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w:t>
      </w:r>
    </w:p>
    <w:p>
      <w:pPr>
        <w:jc w:val="center"/>
      </w:pPr>
      <w:r>
        <w:br/>
        <w:br/>
        <w:t>Create a Businesss Requirement Document (Word) and a Cost Estimation Tempalate (Excel) by referring to the attached sources Project Scope , Sample Data, Cost reference and reference Business Require</w:t>
      </w:r>
    </w:p>
    <w:p>
      <w:pPr>
        <w:jc w:val="center"/>
      </w:pPr>
      <w:r>
        <w:rPr>
          <w:b/>
        </w:rPr>
        <w:t>Generated: 2025-11-26 04:33:51</w:t>
        <w:br/>
      </w:r>
      <w:r>
        <w:rPr>
          <w:b/>
        </w:rPr>
        <w:t>Project Type: POC</w:t>
        <w:br/>
      </w:r>
      <w:r>
        <w:rPr>
          <w:b/>
        </w:rPr>
        <w:t>Scenario: baseline</w:t>
      </w:r>
    </w:p>
    <w:p>
      <w:r>
        <w:br w:type="page"/>
      </w:r>
    </w:p>
    <w:p>
      <w:pPr>
        <w:pStyle w:val="Heading1"/>
      </w:pPr>
      <w:r>
        <w:t>1. Executive Summary</w:t>
      </w:r>
    </w:p>
    <w:p>
      <w:r>
        <w:t>The specific objective is to create a Business Requirements Document (BRD) and a Cost Estimation Template that will serve as foundational tools for planning and executing a Proof of Concept (POC) project, ensuring alignment with organizational standards and expectations.</w:t>
      </w:r>
    </w:p>
    <w:p>
      <w:pPr>
        <w:pStyle w:val="Heading1"/>
      </w:pPr>
      <w:r>
        <w:t>2. Project Objectives</w:t>
      </w:r>
    </w:p>
    <w:p>
      <w:pPr>
        <w:pStyle w:val="ListBullet"/>
      </w:pPr>
      <w:r>
        <w:t>Development of a structured Business Requirements Document (BRD) following organizational patterns with sections for Executive Summary, Business Objectives, Technical Requirements, and more.</w:t>
      </w:r>
    </w:p>
    <w:p>
      <w:pPr>
        <w:pStyle w:val="ListBullet"/>
      </w:pPr>
      <w:r>
        <w:t>Creation of a Cost Estimation Template in Excel format, designed to accurately forecast the financial resources required for the project.</w:t>
      </w:r>
    </w:p>
    <w:p>
      <w:pPr>
        <w:pStyle w:val="ListBullet"/>
      </w:pPr>
      <w:r>
        <w:t>Incorporation of sample data to guide the BRD and Cost Estimation Template, ensuring they are tailored to the project's specific needs and complexity.</w:t>
      </w:r>
    </w:p>
    <w:p>
      <w:pPr>
        <w:pStyle w:val="ListBullet"/>
      </w:pPr>
      <w:r>
        <w:t>Definition of project scope, including clear demarcation of in-scope and out-of-scope items, to manage stakeholder expectations and prevent scope creep.</w:t>
      </w:r>
    </w:p>
    <w:p>
      <w:pPr>
        <w:pStyle w:val="ListBullet"/>
      </w:pPr>
      <w:r>
        <w:t>Establishment of success criteria within the BRD to measure the project's outcome against predefined objectives.</w:t>
      </w:r>
    </w:p>
    <w:p>
      <w:pPr>
        <w:pStyle w:val="Heading1"/>
      </w:pPr>
      <w:r>
        <w:t>3. Technical Scope</w:t>
      </w:r>
    </w:p>
    <w:p>
      <w:r>
        <w:rPr>
          <w:b/>
        </w:rPr>
        <w:t xml:space="preserve">Data Sources: </w:t>
      </w:r>
      <w:r>
        <w:t>Sample data provided in the scope, which will inform both the BRD and Cost Estimation Template development.</w:t>
      </w:r>
    </w:p>
    <w:p>
      <w:r>
        <w:rPr>
          <w:b/>
        </w:rPr>
        <w:t xml:space="preserve">Technology Requirements: </w:t>
      </w:r>
      <w:r>
        <w:t>{'document_processing': 'Required for the creation of Word and Excel documents as per the project scope.', 'database_type': 'Not explicitly mentioned, but an understanding of database structures may be needed to accurately assess and incorporate the sample data into the BRD and Cost Estimation Template.'}</w:t>
      </w:r>
    </w:p>
    <w:p>
      <w:r>
        <w:rPr>
          <w:b/>
        </w:rPr>
        <w:t xml:space="preserve">Scale: </w:t>
      </w:r>
      <w:r>
        <w:t>The project is a POC, suggesting a smaller scale in terms of users and data volume, but precise scale to be determined based on sample data complexity.</w:t>
      </w:r>
    </w:p>
    <w:p>
      <w:pPr>
        <w:pStyle w:val="Heading1"/>
      </w:pPr>
      <w:r>
        <w:t>4. Team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Team Name</w:t>
            </w:r>
          </w:p>
        </w:tc>
        <w:tc>
          <w:tcPr>
            <w:tcW w:type="dxa" w:w="2880"/>
          </w:tcPr>
          <w:p>
            <w:r>
              <w:t>Responsibilities</w:t>
            </w:r>
          </w:p>
        </w:tc>
        <w:tc>
          <w:tcPr>
            <w:tcW w:type="dxa" w:w="2880"/>
          </w:tcPr>
          <w:p>
            <w:r>
              <w:t>Allocation</w:t>
            </w:r>
          </w:p>
        </w:tc>
      </w:tr>
      <w:tr>
        <w:tc>
          <w:tcPr>
            <w:tcW w:type="dxa" w:w="2880"/>
          </w:tcPr>
          <w:p>
            <w:r>
              <w:t>Data Engineering</w:t>
            </w:r>
          </w:p>
        </w:tc>
        <w:tc>
          <w:tcPr>
            <w:tcW w:type="dxa" w:w="2880"/>
          </w:tcPr>
          <w:p>
            <w:r>
              <w:t>Understand and structure the sample data for incorporation into the BRD and Cost Estimation Template, Assist in defining the technical requirements section of the BRD by providing insights into data complexities, Ensure data from various sources is accurately represented and integrated into the financial forecasting within the Cost Estimation Template</w:t>
            </w:r>
          </w:p>
        </w:tc>
        <w:tc>
          <w:tcPr>
            <w:tcW w:type="dxa" w:w="2880"/>
          </w:tcPr>
          <w:p>
            <w:r>
              <w:t>50%</w:t>
            </w:r>
          </w:p>
        </w:tc>
      </w:tr>
      <w:tr>
        <w:tc>
          <w:tcPr>
            <w:tcW w:type="dxa" w:w="2880"/>
          </w:tcPr>
          <w:p>
            <w:r>
              <w:t>DevOps/Infrastructure</w:t>
            </w:r>
          </w:p>
        </w:tc>
        <w:tc>
          <w:tcPr>
            <w:tcW w:type="dxa" w:w="2880"/>
          </w:tcPr>
          <w:p>
            <w:r>
              <w:t>Set up and maintain the document processing tools required for creating Word and Excel documents, Ensure the security and compliance of the document creation and data handling processes, Automate the generation of documents based on templates and sample data inputs</w:t>
            </w:r>
          </w:p>
        </w:tc>
        <w:tc>
          <w:tcPr>
            <w:tcW w:type="dxa" w:w="2880"/>
          </w:tcPr>
          <w:p>
            <w:r>
              <w:t>30%</w:t>
            </w:r>
          </w:p>
        </w:tc>
      </w:tr>
      <w:tr>
        <w:tc>
          <w:tcPr>
            <w:tcW w:type="dxa" w:w="2880"/>
          </w:tcPr>
          <w:p>
            <w:r>
              <w:t>QA/Testing</w:t>
            </w:r>
          </w:p>
        </w:tc>
        <w:tc>
          <w:tcPr>
            <w:tcW w:type="dxa" w:w="2880"/>
          </w:tcPr>
          <w:p>
            <w:r>
              <w:t>Ensure the BRD and Cost Estimation Template meet organizational standards and success criteria, Validate the accuracy of data representation within the documents, Test the usability of the documents by both technical and non-technical stakeholders</w:t>
            </w:r>
          </w:p>
        </w:tc>
        <w:tc>
          <w:tcPr>
            <w:tcW w:type="dxa" w:w="2880"/>
          </w:tcPr>
          <w:p>
            <w:r>
              <w:t>20%</w:t>
            </w:r>
          </w:p>
        </w:tc>
      </w:tr>
    </w:tbl>
    <w:p>
      <w:pPr>
        <w:pStyle w:val="Heading1"/>
      </w:pPr>
      <w:r>
        <w:t>5. Project Workflow &amp; Timeline</w:t>
      </w:r>
    </w:p>
    <w:p>
      <w:r>
        <w:t>Total Duration: 8 weeks</w:t>
      </w:r>
    </w:p>
    <w:p/>
    <w:p>
      <w:pPr>
        <w:pStyle w:val="Heading2"/>
      </w:pPr>
      <w:r>
        <w:t>Phase 1: Planning &amp; Setup</w:t>
      </w:r>
    </w:p>
    <w:p>
      <w:r>
        <w:t>Duration: 2 weeks</w:t>
      </w:r>
    </w:p>
    <w:p>
      <w:pPr>
        <w:pStyle w:val="ListBullet"/>
      </w:pPr>
      <w:r>
        <w:t>Deliverables:</w:t>
      </w:r>
    </w:p>
    <w:p>
      <w:pPr>
        <w:pStyle w:val="ListBullet2"/>
      </w:pPr>
      <w:r>
        <w:t>Sample Data Analysis Report</w:t>
      </w:r>
    </w:p>
    <w:p>
      <w:pPr>
        <w:pStyle w:val="ListBullet2"/>
      </w:pPr>
      <w:r>
        <w:t>Data Integration Design Document</w:t>
      </w:r>
    </w:p>
    <w:p>
      <w:pPr>
        <w:pStyle w:val="ListBullet2"/>
      </w:pPr>
      <w:r>
        <w:t>Document Processing Environment Setup</w:t>
      </w:r>
    </w:p>
    <w:p>
      <w:pPr>
        <w:pStyle w:val="ListBullet2"/>
      </w:pPr>
      <w:r>
        <w:t>Secure Data Handling Procedures</w:t>
      </w:r>
    </w:p>
    <w:p>
      <w:pPr>
        <w:pStyle w:val="Heading2"/>
      </w:pPr>
      <w:r>
        <w:t>Phase 2: Development &amp; Configuration</w:t>
      </w:r>
    </w:p>
    <w:p>
      <w:r>
        <w:t>Duration: 3 weeks</w:t>
      </w:r>
    </w:p>
    <w:p>
      <w:pPr>
        <w:pStyle w:val="ListBullet"/>
      </w:pPr>
      <w:r>
        <w:t>Deliverables:</w:t>
      </w:r>
    </w:p>
    <w:p>
      <w:pPr>
        <w:pStyle w:val="ListBullet2"/>
      </w:pPr>
      <w:r>
        <w:t>Technical Requirements for BRD</w:t>
      </w:r>
    </w:p>
    <w:p>
      <w:pPr>
        <w:pStyle w:val="ListBullet2"/>
      </w:pPr>
      <w:r>
        <w:t>Cost Estimation Template with Sample Data</w:t>
      </w:r>
    </w:p>
    <w:p>
      <w:pPr>
        <w:pStyle w:val="ListBullet2"/>
      </w:pPr>
      <w:r>
        <w:t>Automated Document Generation Scripts</w:t>
      </w:r>
    </w:p>
    <w:p>
      <w:pPr>
        <w:pStyle w:val="ListBullet2"/>
      </w:pPr>
      <w:r>
        <w:t>Version Control Setup</w:t>
      </w:r>
    </w:p>
    <w:p>
      <w:pPr>
        <w:pStyle w:val="ListBullet2"/>
      </w:pPr>
      <w:r>
        <w:t>Continuous Integration Pipeline for Documents</w:t>
      </w:r>
    </w:p>
    <w:p>
      <w:pPr>
        <w:pStyle w:val="Heading2"/>
      </w:pPr>
      <w:r>
        <w:t>Phase 3: Testing &amp; Validation</w:t>
      </w:r>
    </w:p>
    <w:p>
      <w:r>
        <w:t>Duration: 2 weeks</w:t>
      </w:r>
    </w:p>
    <w:p>
      <w:pPr>
        <w:pStyle w:val="ListBullet"/>
      </w:pPr>
      <w:r>
        <w:t>Deliverables:</w:t>
      </w:r>
    </w:p>
    <w:p>
      <w:pPr>
        <w:pStyle w:val="ListBullet2"/>
      </w:pPr>
      <w:r>
        <w:t>Stakeholder Validation Report for BRD &amp; Cost Template</w:t>
      </w:r>
    </w:p>
    <w:p>
      <w:pPr>
        <w:pStyle w:val="ListBullet2"/>
      </w:pPr>
      <w:r>
        <w:t>Security Audit Report</w:t>
      </w:r>
    </w:p>
    <w:p>
      <w:pPr>
        <w:pStyle w:val="ListBullet2"/>
      </w:pPr>
      <w:r>
        <w:t>BRD Structure Validation</w:t>
      </w:r>
    </w:p>
    <w:p>
      <w:pPr>
        <w:pStyle w:val="ListBullet2"/>
      </w:pPr>
      <w:r>
        <w:t>Sample Data Accuracy Validation</w:t>
      </w:r>
    </w:p>
    <w:p>
      <w:pPr>
        <w:pStyle w:val="ListBullet2"/>
      </w:pPr>
      <w:r>
        <w:t>Usability Test Report for Cost Estimation Template</w:t>
      </w:r>
    </w:p>
    <w:p>
      <w:pPr>
        <w:pStyle w:val="ListBullet2"/>
      </w:pPr>
      <w:r>
        <w:t>Success Criteria Alignment Check</w:t>
      </w:r>
    </w:p>
    <w:p>
      <w:pPr>
        <w:pStyle w:val="Heading2"/>
      </w:pPr>
      <w:r>
        <w:t>Phase 4: Final Review &amp; Handoff</w:t>
      </w:r>
    </w:p>
    <w:p>
      <w:r>
        <w:t>Duration: 1 weeks</w:t>
      </w:r>
    </w:p>
    <w:p>
      <w:pPr>
        <w:pStyle w:val="ListBullet"/>
      </w:pPr>
      <w:r>
        <w:t>Deliverables:</w:t>
      </w:r>
    </w:p>
    <w:p>
      <w:pPr>
        <w:pStyle w:val="ListBullet2"/>
      </w:pPr>
      <w:r>
        <w:t>Final Business Requirements Document (BRD)</w:t>
      </w:r>
    </w:p>
    <w:p>
      <w:pPr>
        <w:pStyle w:val="ListBullet2"/>
      </w:pPr>
      <w:r>
        <w:t>Final Cost Estimation Template</w:t>
      </w:r>
    </w:p>
    <w:p>
      <w:pPr>
        <w:pStyle w:val="ListBullet2"/>
      </w:pPr>
      <w:r>
        <w:t>Project Documentation</w:t>
      </w:r>
    </w:p>
    <w:p>
      <w:pPr>
        <w:pStyle w:val="ListBullet2"/>
      </w:pPr>
      <w:r>
        <w:t>Handoff &amp; Training Materials</w:t>
      </w:r>
    </w:p>
    <w:p>
      <w:pPr>
        <w:pStyle w:val="Heading1"/>
      </w:pPr>
      <w:r>
        <w:t>6. Cost Estimation</w:t>
      </w:r>
    </w:p>
    <w:p>
      <w:r>
        <w:t>Total Project Cost: $9,999.00</w:t>
      </w:r>
    </w:p>
    <w:p>
      <w:r>
        <w:t>Total Hours: 310</w:t>
      </w:r>
    </w:p>
    <w:p>
      <w:r>
        <w:t>Number of Teams: 3</w:t>
      </w:r>
    </w:p>
    <w:p/>
    <w:p>
      <w:pPr>
        <w:pStyle w:val="ListBullet"/>
      </w:pPr>
      <w:r>
        <w:t>Cost Breakdown by Team:</w:t>
      </w:r>
    </w:p>
    <w:p>
      <w:pPr>
        <w:pStyle w:val="ListBullet2"/>
      </w:pPr>
      <w:r>
        <w:t>Data Engineering: $4,070.00 (120 hours)</w:t>
      </w:r>
    </w:p>
    <w:p>
      <w:pPr>
        <w:pStyle w:val="ListBullet2"/>
      </w:pPr>
      <w:r>
        <w:t>DevOps/Infrastructure: $4,334.00 (132 hours)</w:t>
      </w:r>
    </w:p>
    <w:p>
      <w:pPr>
        <w:pStyle w:val="ListBullet2"/>
      </w:pPr>
      <w:r>
        <w:t>QA/Testing: $1,595.00 (58 hours)</w:t>
      </w:r>
    </w:p>
    <w:p>
      <w:pPr>
        <w:pStyle w:val="Heading1"/>
      </w:pPr>
      <w:r>
        <w:t>7. Success Criteria</w:t>
      </w:r>
    </w:p>
    <w:p>
      <w:pPr>
        <w:pStyle w:val="ListBullet"/>
      </w:pPr>
      <w:r>
        <w:t>Completion of a BRD that aligns with organizational standards and clearly communicates the project requirements and scope.</w:t>
      </w:r>
    </w:p>
    <w:p>
      <w:pPr>
        <w:pStyle w:val="ListBullet"/>
      </w:pPr>
      <w:r>
        <w:t>Development of a Cost Estimation Template that accurately reflects the financial needs of the project, based on the provided sample data.</w:t>
      </w:r>
    </w:p>
    <w:p>
      <w:pPr>
        <w:pStyle w:val="ListBullet"/>
      </w:pPr>
      <w:r>
        <w:t>The BRD and Cost Estimation Template must be easily understandable by both technical and non-technical stakeholders.</w:t>
      </w:r>
    </w:p>
    <w:p>
      <w:pPr>
        <w:pStyle w:val="ListBullet"/>
      </w:pPr>
      <w:r>
        <w:t>Delivery of the BRD and Cost Estimation Template within the inferred rapid development timeline.</w:t>
      </w:r>
    </w:p>
    <w:p>
      <w:pPr>
        <w:pStyle w:val="Heading1"/>
      </w:pPr>
      <w:r>
        <w:t>8. Key Milestones</w:t>
      </w:r>
    </w:p>
    <w:tbl>
      <w:tblPr>
        <w:tblStyle w:val="LightGrid-Accent1"/>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Week</w:t>
            </w:r>
          </w:p>
        </w:tc>
      </w:tr>
      <w:tr>
        <w:tc>
          <w:tcPr>
            <w:tcW w:type="dxa" w:w="4320"/>
          </w:tcPr>
          <w:p>
            <w:r>
              <w:t>Kickoff</w:t>
            </w:r>
          </w:p>
        </w:tc>
        <w:tc>
          <w:tcPr>
            <w:tcW w:type="dxa" w:w="4320"/>
          </w:tcPr>
          <w:p>
            <w:r>
              <w:t>0</w:t>
            </w:r>
          </w:p>
        </w:tc>
      </w:tr>
      <w:tr>
        <w:tc>
          <w:tcPr>
            <w:tcW w:type="dxa" w:w="4320"/>
          </w:tcPr>
          <w:p>
            <w:r>
              <w:t>Design Complete</w:t>
            </w:r>
          </w:p>
        </w:tc>
        <w:tc>
          <w:tcPr>
            <w:tcW w:type="dxa" w:w="4320"/>
          </w:tcPr>
          <w:p>
            <w:r>
              <w:t>2</w:t>
            </w:r>
          </w:p>
        </w:tc>
      </w:tr>
      <w:tr>
        <w:tc>
          <w:tcPr>
            <w:tcW w:type="dxa" w:w="4320"/>
          </w:tcPr>
          <w:p>
            <w:r>
              <w:t>MVP</w:t>
            </w:r>
          </w:p>
        </w:tc>
        <w:tc>
          <w:tcPr>
            <w:tcW w:type="dxa" w:w="4320"/>
          </w:tcPr>
          <w:p>
            <w:r>
              <w:t>5</w:t>
            </w:r>
          </w:p>
        </w:tc>
      </w:tr>
      <w:tr>
        <w:tc>
          <w:tcPr>
            <w:tcW w:type="dxa" w:w="4320"/>
          </w:tcPr>
          <w:p>
            <w:r>
              <w:t>UAT Complete</w:t>
            </w:r>
          </w:p>
        </w:tc>
        <w:tc>
          <w:tcPr>
            <w:tcW w:type="dxa" w:w="4320"/>
          </w:tcPr>
          <w:p>
            <w:r>
              <w:t>7</w:t>
            </w:r>
          </w:p>
        </w:tc>
      </w:tr>
      <w:tr>
        <w:tc>
          <w:tcPr>
            <w:tcW w:type="dxa" w:w="4320"/>
          </w:tcPr>
          <w:p>
            <w:r>
              <w:t>Go-Live</w:t>
            </w:r>
          </w:p>
        </w:tc>
        <w:tc>
          <w:tcPr>
            <w:tcW w:type="dxa" w:w="4320"/>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