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10"/>
      </w:tblGrid>
      <w:tr w:rsidR="00C836F5" w:rsidRPr="00C836F5" w14:paraId="04D43C6D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02BD7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City and Library</w:t>
            </w:r>
          </w:p>
        </w:tc>
        <w:tc>
          <w:tcPr>
            <w:tcW w:w="0" w:type="auto"/>
            <w:vAlign w:val="center"/>
            <w:hideMark/>
          </w:tcPr>
          <w:p w14:paraId="17BE912D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 xml:space="preserve">Madrid </w:t>
            </w:r>
            <w:hyperlink r:id="rId4" w:history="1">
              <w:r w:rsidRPr="00C836F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Biblioteca Nacional de España</w:t>
              </w:r>
            </w:hyperlink>
          </w:p>
        </w:tc>
      </w:tr>
      <w:tr w:rsidR="00C836F5" w:rsidRPr="00C836F5" w14:paraId="090F6DD1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C33D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Collection: Call number</w:t>
            </w:r>
          </w:p>
        </w:tc>
        <w:tc>
          <w:tcPr>
            <w:tcW w:w="0" w:type="auto"/>
            <w:vAlign w:val="center"/>
            <w:hideMark/>
          </w:tcPr>
          <w:p w14:paraId="0034EA5C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 xml:space="preserve">MSS/19438 | </w:t>
            </w:r>
            <w:r w:rsidRPr="00C836F5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 xml:space="preserve"> 19438 </w:t>
            </w:r>
          </w:p>
        </w:tc>
      </w:tr>
      <w:tr w:rsidR="00C836F5" w:rsidRPr="00C836F5" w14:paraId="1060830F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ACB7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Title of volume</w:t>
            </w:r>
          </w:p>
        </w:tc>
        <w:tc>
          <w:tcPr>
            <w:tcW w:w="0" w:type="auto"/>
            <w:vAlign w:val="center"/>
            <w:hideMark/>
          </w:tcPr>
          <w:p w14:paraId="5892BCC4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ORDEN | DE | ALCAL | M.S. ( tejuelo)</w:t>
            </w:r>
          </w:p>
        </w:tc>
      </w:tr>
      <w:tr w:rsidR="00C836F5" w:rsidRPr="00C836F5" w14:paraId="5BCE5463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09C21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Copied</w:t>
            </w:r>
          </w:p>
        </w:tc>
        <w:tc>
          <w:tcPr>
            <w:tcW w:w="0" w:type="auto"/>
            <w:vAlign w:val="center"/>
            <w:hideMark/>
          </w:tcPr>
          <w:p w14:paraId="03C29B59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1369-03-23 ad quem (en vida de Pedro I)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1391 ca. - 1400 ca. (fichero) </w:t>
            </w:r>
          </w:p>
        </w:tc>
      </w:tr>
      <w:tr w:rsidR="00C836F5" w:rsidRPr="00C836F5" w14:paraId="259FB2DB" w14:textId="77777777" w:rsidTr="00C836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883681" w14:textId="77777777" w:rsidR="00C836F5" w:rsidRPr="00C836F5" w:rsidRDefault="00C836F5" w:rsidP="00C836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  <w:br/>
            </w:r>
            <w:r w:rsidRPr="00C836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CA"/>
              </w:rPr>
              <w:t>External description</w:t>
            </w:r>
          </w:p>
        </w:tc>
      </w:tr>
      <w:tr w:rsidR="00C836F5" w:rsidRPr="00C836F5" w14:paraId="20BCC52A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33AD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Writing surface</w:t>
            </w:r>
          </w:p>
        </w:tc>
        <w:tc>
          <w:tcPr>
            <w:tcW w:w="0" w:type="auto"/>
            <w:vAlign w:val="center"/>
            <w:hideMark/>
          </w:tcPr>
          <w:p w14:paraId="7BD475EB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perg. (fichero)</w:t>
            </w:r>
          </w:p>
        </w:tc>
      </w:tr>
      <w:tr w:rsidR="00C836F5" w:rsidRPr="00C836F5" w14:paraId="0793BA6E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49B6D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Leaf Analysis</w:t>
            </w:r>
          </w:p>
        </w:tc>
        <w:tc>
          <w:tcPr>
            <w:tcW w:w="0" w:type="auto"/>
            <w:vAlign w:val="center"/>
            <w:hideMark/>
          </w:tcPr>
          <w:p w14:paraId="512B5CCB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ff.: 36 (fichero)</w:t>
            </w:r>
          </w:p>
        </w:tc>
      </w:tr>
      <w:tr w:rsidR="00C836F5" w:rsidRPr="00C836F5" w14:paraId="4A9BDB75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C9E7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14:paraId="144588C0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a</w:t>
            </w:r>
            <w:r w:rsidRPr="00C836F5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14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 xml:space="preserve"> b</w:t>
            </w:r>
            <w:r w:rsidRPr="00C836F5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12 (-3, 11)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 xml:space="preserve"> c</w:t>
            </w:r>
            <w:r w:rsidRPr="00C836F5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14 (-6, 8)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 xml:space="preserve"> (Faulhaber) </w:t>
            </w:r>
          </w:p>
        </w:tc>
      </w:tr>
      <w:tr w:rsidR="00C836F5" w:rsidRPr="00C836F5" w14:paraId="7007D21E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E9B3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Page Layout</w:t>
            </w:r>
          </w:p>
        </w:tc>
        <w:tc>
          <w:tcPr>
            <w:tcW w:w="0" w:type="auto"/>
            <w:vAlign w:val="center"/>
            <w:hideMark/>
          </w:tcPr>
          <w:p w14:paraId="00985BD6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28 ll. (6r)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37 ll. (16v)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32 ll. (24r, 35r)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33 ll. (29v)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39 ll. (31r) (Faulhaber) </w:t>
            </w:r>
          </w:p>
        </w:tc>
      </w:tr>
      <w:tr w:rsidR="00C836F5" w:rsidRPr="00C836F5" w14:paraId="53AA072D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BDA3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1BBFB71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hoja: 300 × 230 mm (fichero)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hoja: 305 × 231 mm (f. 2)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caja: 205 × 167 mm (6r)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encuad.: 313 × 241 mm (Faulhaber) </w:t>
            </w:r>
          </w:p>
        </w:tc>
      </w:tr>
      <w:tr w:rsidR="00C836F5" w:rsidRPr="00C836F5" w14:paraId="522B864F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1D31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Hand</w:t>
            </w:r>
          </w:p>
        </w:tc>
        <w:tc>
          <w:tcPr>
            <w:tcW w:w="0" w:type="auto"/>
            <w:vAlign w:val="center"/>
            <w:hideMark/>
          </w:tcPr>
          <w:p w14:paraId="4986C475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gótica caligráfica cancilleresca (fichero)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gótica cursiva (ff. 16, 31) (Faulhaber) </w:t>
            </w:r>
          </w:p>
        </w:tc>
      </w:tr>
      <w:tr w:rsidR="00C836F5" w:rsidRPr="00C836F5" w14:paraId="4738E000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5B50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Pictorial elements</w:t>
            </w:r>
          </w:p>
        </w:tc>
        <w:tc>
          <w:tcPr>
            <w:tcW w:w="0" w:type="auto"/>
            <w:vAlign w:val="center"/>
            <w:hideMark/>
          </w:tcPr>
          <w:p w14:paraId="3CD80B5E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iniciales: rojas y azules caligráficas de 5, 7 y 10 ll. (ff. 1v, 2r, 25r)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iniciales: rojas y azules alternando, sencillas, casi sin rasgueo, al comienzo de cada ley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encabezamientos: en rojo al comienzo de cada tít. y ley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rúbricas: en rojo (2r, 36r) (Faullhaber)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calderones: en rojo (Faullhaber) </w:t>
            </w:r>
          </w:p>
        </w:tc>
      </w:tr>
      <w:tr w:rsidR="00C836F5" w:rsidRPr="00C836F5" w14:paraId="77E7E60F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4B72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Other features</w:t>
            </w:r>
          </w:p>
        </w:tc>
        <w:tc>
          <w:tcPr>
            <w:tcW w:w="0" w:type="auto"/>
            <w:vAlign w:val="center"/>
            <w:hideMark/>
          </w:tcPr>
          <w:p w14:paraId="62B94062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Reclamo: horizontal centrado en rojo (f. 14)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Reclamo: horizontal centrado con decorado de rasgueo en rojo y marrón (ff. 24)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Signaturas: en rojo ángulo derecha superior a2 a3 a4 a5 a6 a7 b1 … b3 b4 b5 c2 c3 … c5 (ff. 2-7, 15, 17-19, 26-27, 29)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Tinta: roja y marrón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>1</w:t>
            </w:r>
            <w:r w:rsidRPr="00C836F5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a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 xml:space="preserve"> lín.: escrita debajo de la pauta (Faulhaber)</w:t>
            </w: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Rellenos de línea: combinaciones de 2 puntos y rayas en rojo después de los títulos (Faulhaber) </w:t>
            </w:r>
          </w:p>
        </w:tc>
      </w:tr>
      <w:tr w:rsidR="00C836F5" w:rsidRPr="00C836F5" w14:paraId="03172045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D453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7EB25D5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 xml:space="preserve">cortadas 3 hojas (entre 16 y 17, 23 y 24 y 30 y 31) sin afectar el texto, aunque los ff. 16 y 35, escritos de una mano distinta, sustituyen a los cortados (Faulhaber) </w:t>
            </w:r>
          </w:p>
        </w:tc>
      </w:tr>
      <w:tr w:rsidR="00C836F5" w:rsidRPr="00C836F5" w14:paraId="11CD564A" w14:textId="77777777" w:rsidTr="00C8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D99E9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Binding</w:t>
            </w:r>
          </w:p>
        </w:tc>
        <w:tc>
          <w:tcPr>
            <w:tcW w:w="0" w:type="auto"/>
            <w:vAlign w:val="center"/>
            <w:hideMark/>
          </w:tcPr>
          <w:p w14:paraId="3B4644E2" w14:textId="77777777" w:rsidR="00C836F5" w:rsidRPr="00C836F5" w:rsidRDefault="00C836F5" w:rsidP="00C836F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C836F5">
              <w:rPr>
                <w:rFonts w:ascii="Times New Roman" w:eastAsia="Times New Roman" w:hAnsi="Times New Roman" w:cs="Times New Roman"/>
                <w:lang w:eastAsia="fr-CA"/>
              </w:rPr>
              <w:t>pasta, hierros dorados en el lomo, con guardas de papel de aguas sin glasear, s. XVIII (Faulhaber)</w:t>
            </w:r>
          </w:p>
        </w:tc>
      </w:tr>
    </w:tbl>
    <w:p w14:paraId="09696E23" w14:textId="77777777" w:rsidR="00F0107C" w:rsidRDefault="00F0107C"/>
    <w:sectPr w:rsidR="00F0107C" w:rsidSect="00CC66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F5"/>
    <w:rsid w:val="00963CE3"/>
    <w:rsid w:val="00C836F5"/>
    <w:rsid w:val="00CC6601"/>
    <w:rsid w:val="00F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93852F"/>
  <w15:chartTrackingRefBased/>
  <w15:docId w15:val="{BF3AB720-F2B8-5042-9548-A8B06683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unhideWhenUsed/>
    <w:rsid w:val="00963CE3"/>
    <w:rPr>
      <w:rFonts w:ascii="Times New Roman" w:hAnsi="Times New Roman"/>
      <w:sz w:val="18"/>
    </w:rPr>
  </w:style>
  <w:style w:type="character" w:styleId="Hyperlien">
    <w:name w:val="Hyperlink"/>
    <w:basedOn w:val="Policepardfaut"/>
    <w:uiPriority w:val="99"/>
    <w:semiHidden/>
    <w:unhideWhenUsed/>
    <w:rsid w:val="00C83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b.lib.berkeley.edu/xtf/servlet/org.cdlib.xtf.dynaXML.DynaXML?source=/BETA/Display/225BETA.Library.xml&amp;style=Library.xsl&amp;gobk=http%3A%2F%2Fpb.lib.berkeley.edu%2Fxtf%2Fsearch%3Frmode%3Dphilo%26mstype%3DM%26everyone%3Dordenamiento%20de%20alcal%E1%26text-join%3Dand%26browseout%3Dmsed%26sort%3Dtitle%26startDoc%3D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2022-09-30T10:30:00Z</dcterms:created>
  <dcterms:modified xsi:type="dcterms:W3CDTF">2022-09-30T10:30:00Z</dcterms:modified>
</cp:coreProperties>
</file>