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0.0" w:type="dxa"/>
        <w:jc w:val="left"/>
        <w:tblInd w:w="-150.0" w:type="dxa"/>
        <w:tblBorders>
          <w:top w:color="d3d3d3" w:space="0" w:sz="6" w:val="dotted"/>
          <w:left w:color="d3d3d3" w:space="0" w:sz="6" w:val="dotted"/>
          <w:bottom w:color="d3d3d3" w:space="0" w:sz="6" w:val="dotted"/>
          <w:right w:color="d3d3d3" w:space="0" w:sz="6" w:val="dotted"/>
        </w:tblBorders>
        <w:tblLayout w:type="fixed"/>
        <w:tblLook w:val="0400"/>
      </w:tblPr>
      <w:tblGrid>
        <w:gridCol w:w="2127"/>
        <w:gridCol w:w="7513"/>
        <w:tblGridChange w:id="0">
          <w:tblGrid>
            <w:gridCol w:w="2127"/>
            <w:gridCol w:w="7513"/>
          </w:tblGrid>
        </w:tblGridChange>
      </w:tblGrid>
      <w:tr>
        <w:trPr>
          <w:cantSplit w:val="0"/>
          <w:trHeight w:val="635" w:hRule="atLeast"/>
          <w:tblHeader w:val="0"/>
        </w:trPr>
        <w:tc>
          <w:tcPr>
            <w:vMerge w:val="restart"/>
            <w:tcBorders>
              <w:top w:color="d3d3d3" w:space="0" w:sz="6" w:val="dotted"/>
              <w:left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02">
            <w:pPr>
              <w:spacing w:after="0" w:lineRule="auto"/>
              <w:ind w:left="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962034" cy="863299"/>
                  <wp:effectExtent b="0" l="0" r="0" t="0"/>
                  <wp:docPr descr="A logo with a letter x&#10;&#10;Description automatically generated" id="2" name="image1.jpg"/>
                  <a:graphic>
                    <a:graphicData uri="http://schemas.openxmlformats.org/drawingml/2006/picture">
                      <pic:pic>
                        <pic:nvPicPr>
                          <pic:cNvPr descr="A logo with a letter x&#10;&#10;Description automatically generated" id="0" name="image1.jpg"/>
                          <pic:cNvPicPr preferRelativeResize="0"/>
                        </pic:nvPicPr>
                        <pic:blipFill>
                          <a:blip r:embed="rId6"/>
                          <a:srcRect b="0" l="0" r="0" t="0"/>
                          <a:stretch>
                            <a:fillRect/>
                          </a:stretch>
                        </pic:blipFill>
                        <pic:spPr>
                          <a:xfrm>
                            <a:off x="0" y="0"/>
                            <a:ext cx="962034" cy="863299"/>
                          </a:xfrm>
                          <a:prstGeom prst="rect"/>
                          <a:ln/>
                        </pic:spPr>
                      </pic:pic>
                    </a:graphicData>
                  </a:graphic>
                </wp:inline>
              </w:drawing>
            </w:r>
            <w:r w:rsidDel="00000000" w:rsidR="00000000" w:rsidRPr="00000000">
              <w:rPr>
                <w:rtl w:val="0"/>
              </w:rPr>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03">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CỘNG HÒA XÃ HỘI CHỦ NGHĨA VIỆT NAM</w:t>
            </w:r>
            <w:r w:rsidDel="00000000" w:rsidR="00000000" w:rsidRPr="00000000">
              <w:rPr>
                <w:rtl w:val="0"/>
              </w:rPr>
            </w:r>
          </w:p>
        </w:tc>
      </w:tr>
      <w:tr>
        <w:trPr>
          <w:cantSplit w:val="0"/>
          <w:trHeight w:val="579" w:hRule="atLeast"/>
          <w:tblHeader w:val="0"/>
        </w:trPr>
        <w:tc>
          <w:tcPr>
            <w:vMerge w:val="continue"/>
            <w:tcBorders>
              <w:top w:color="d3d3d3" w:space="0" w:sz="6" w:val="dotted"/>
              <w:left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05">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Độc lập - Tự do - Hạnh phúc</w:t>
            </w:r>
            <w:r w:rsidDel="00000000" w:rsidR="00000000" w:rsidRPr="00000000">
              <w:rPr>
                <w:rtl w:val="0"/>
              </w:rPr>
            </w:r>
          </w:p>
        </w:tc>
      </w:tr>
      <w:tr>
        <w:trPr>
          <w:cantSplit w:val="0"/>
          <w:tblHeader w:val="0"/>
        </w:trPr>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06">
            <w:pPr>
              <w:spacing w:after="0" w:lineRule="auto"/>
              <w:ind w:left="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Số: LĐ / HĐ - 001</w:t>
            </w:r>
            <w:r w:rsidDel="00000000" w:rsidR="00000000" w:rsidRPr="00000000">
              <w:rPr>
                <w:rtl w:val="0"/>
              </w:rPr>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07">
            <w:pPr>
              <w:spacing w:after="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ngày 3 tháng 4 năm 2026</w:t>
            </w:r>
            <w:r w:rsidDel="00000000" w:rsidR="00000000" w:rsidRPr="00000000">
              <w:rPr>
                <w:rtl w:val="0"/>
              </w:rPr>
            </w:r>
          </w:p>
        </w:tc>
      </w:tr>
    </w:tbl>
    <w:p w:rsidR="00000000" w:rsidDel="00000000" w:rsidP="00000000" w:rsidRDefault="00000000" w:rsidRPr="00000000" w14:paraId="00000008">
      <w:pPr>
        <w:spacing w:after="90" w:before="280" w:lineRule="auto"/>
        <w:ind w:left="30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HỢP ĐỒNG CỘNG TÁC VIÊN</w:t>
      </w:r>
      <w:r w:rsidDel="00000000" w:rsidR="00000000" w:rsidRPr="00000000">
        <w:rPr>
          <w:rtl w:val="0"/>
        </w:rPr>
      </w:r>
    </w:p>
    <w:p w:rsidR="00000000" w:rsidDel="00000000" w:rsidP="00000000" w:rsidRDefault="00000000" w:rsidRPr="00000000" w14:paraId="00000009">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Căn cứ Bộ luật Dân sự số 91/2015/QH13 ngày … tháng … năm ……</w:t>
      </w:r>
    </w:p>
    <w:p w:rsidR="00000000" w:rsidDel="00000000" w:rsidP="00000000" w:rsidRDefault="00000000" w:rsidRPr="00000000" w14:paraId="0000000A">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Căn cứ Bộ luật Lao đông số 45/2019/QH14 ngày … tháng … năm ……</w:t>
      </w:r>
    </w:p>
    <w:p w:rsidR="00000000" w:rsidDel="00000000" w:rsidP="00000000" w:rsidRDefault="00000000" w:rsidRPr="00000000" w14:paraId="0000000B">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Căn cứ vào các Nghị định, Thông tư khác có liên quan.</w:t>
      </w:r>
    </w:p>
    <w:p w:rsidR="00000000" w:rsidDel="00000000" w:rsidP="00000000" w:rsidRDefault="00000000" w:rsidRPr="00000000" w14:paraId="0000000C">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Căn cứ vào Nội quy – quy chế nội bộ Công ty TNHH Công Nghệ VThink.</w:t>
      </w:r>
    </w:p>
    <w:p w:rsidR="00000000" w:rsidDel="00000000" w:rsidP="00000000" w:rsidRDefault="00000000" w:rsidRPr="00000000" w14:paraId="0000000D">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vào thỏa thuận giữa các bên hôm nay ngày 3 tháng 4 năm tại 2026 chúng tôi gồm có:</w:t>
      </w:r>
    </w:p>
    <w:p w:rsidR="00000000" w:rsidDel="00000000" w:rsidP="00000000" w:rsidRDefault="00000000" w:rsidRPr="00000000" w14:paraId="0000000E">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BÊN A: CÔNG TY TNHH CÔNG NGHỆ VTHINK.</w:t>
      </w:r>
      <w:r w:rsidDel="00000000" w:rsidR="00000000" w:rsidRPr="00000000">
        <w:rPr>
          <w:rtl w:val="0"/>
        </w:rPr>
      </w:r>
    </w:p>
    <w:p w:rsidR="00000000" w:rsidDel="00000000" w:rsidP="00000000" w:rsidRDefault="00000000" w:rsidRPr="00000000" w14:paraId="0000000F">
      <w:pPr>
        <w:tabs>
          <w:tab w:val="left" w:leader="none" w:pos="4395"/>
          <w:tab w:val="right" w:leader="none" w:pos="9214"/>
        </w:tabs>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Điện thoại : 0908 812 185</w:t>
        <w:tab/>
        <w:t xml:space="preserve">Mail: </w:t>
      </w:r>
      <w:hyperlink r:id="rId7">
        <w:r w:rsidDel="00000000" w:rsidR="00000000" w:rsidRPr="00000000">
          <w:rPr>
            <w:rFonts w:ascii="Times New Roman" w:cs="Times New Roman" w:eastAsia="Times New Roman" w:hAnsi="Times New Roman"/>
            <w:color w:val="0563c1"/>
            <w:sz w:val="28"/>
            <w:szCs w:val="28"/>
            <w:u w:val="single"/>
            <w:rtl w:val="0"/>
          </w:rPr>
          <w:t xml:space="preserve">info@vthinktech.vn</w:t>
        </w:r>
      </w:hyperlink>
      <w:r w:rsidDel="00000000" w:rsidR="00000000" w:rsidRPr="00000000">
        <w:rPr>
          <w:rFonts w:ascii="Times New Roman" w:cs="Times New Roman" w:eastAsia="Times New Roman" w:hAnsi="Times New Roman"/>
          <w:sz w:val="28"/>
          <w:szCs w:val="28"/>
          <w:rtl w:val="0"/>
        </w:rPr>
        <w:t xml:space="preserve"> </w:t>
        <w:tab/>
        <w:tab/>
      </w:r>
    </w:p>
    <w:p w:rsidR="00000000" w:rsidDel="00000000" w:rsidP="00000000" w:rsidRDefault="00000000" w:rsidRPr="00000000" w14:paraId="00000010">
      <w:pPr>
        <w:tabs>
          <w:tab w:val="right" w:leader="none" w:pos="9214"/>
        </w:tabs>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thuế: 0317974234</w:t>
        <w:tab/>
      </w:r>
    </w:p>
    <w:p w:rsidR="00000000" w:rsidDel="00000000" w:rsidP="00000000" w:rsidRDefault="00000000" w:rsidRPr="00000000" w14:paraId="00000011">
      <w:pPr>
        <w:tabs>
          <w:tab w:val="right" w:leader="none" w:pos="9214"/>
        </w:tabs>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854A đường Nguyễn Xiển, P. Long Thạnh Mỹ, TP. Thủ Đức, TP. HCM</w:t>
        <w:tab/>
      </w:r>
    </w:p>
    <w:p w:rsidR="00000000" w:rsidDel="00000000" w:rsidP="00000000" w:rsidRDefault="00000000" w:rsidRPr="00000000" w14:paraId="00000012">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Sau đây gọi là người sử dụng dịch vụ) </w:t>
      </w:r>
      <w:r w:rsidDel="00000000" w:rsidR="00000000" w:rsidRPr="00000000">
        <w:rPr>
          <w:rtl w:val="0"/>
        </w:rPr>
      </w:r>
    </w:p>
    <w:p w:rsidR="00000000" w:rsidDel="00000000" w:rsidP="00000000" w:rsidRDefault="00000000" w:rsidRPr="00000000" w14:paraId="00000013">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BÊN B:  LÊ ĐÌNH BẢO TRÂN</w:t>
      </w:r>
      <w:r w:rsidDel="00000000" w:rsidR="00000000" w:rsidRPr="00000000">
        <w:rPr>
          <w:rtl w:val="0"/>
        </w:rPr>
      </w:r>
    </w:p>
    <w:p w:rsidR="00000000" w:rsidDel="00000000" w:rsidP="00000000" w:rsidRDefault="00000000" w:rsidRPr="00000000" w14:paraId="00000014">
      <w:pPr>
        <w:tabs>
          <w:tab w:val="right" w:leader="none" w:pos="5103"/>
          <w:tab w:val="right" w:leader="none" w:pos="9214"/>
        </w:tabs>
        <w:spacing w:after="90" w:before="280" w:lineRule="auto"/>
        <w:ind w:right="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Điện thoại: 0352745575</w:t>
        <w:tab/>
        <w:t xml:space="preserve"> Mail:  top180802@gmail.com</w:t>
        <w:tab/>
      </w:r>
    </w:p>
    <w:p w:rsidR="00000000" w:rsidDel="00000000" w:rsidP="00000000" w:rsidRDefault="00000000" w:rsidRPr="00000000" w14:paraId="00000015">
      <w:pPr>
        <w:tabs>
          <w:tab w:val="right" w:leader="none" w:pos="9214"/>
        </w:tabs>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sinh: 18/08/2002</w:t>
        <w:tab/>
      </w:r>
    </w:p>
    <w:p w:rsidR="00000000" w:rsidDel="00000000" w:rsidP="00000000" w:rsidRDefault="00000000" w:rsidRPr="00000000" w14:paraId="00000016">
      <w:pPr>
        <w:tabs>
          <w:tab w:val="right" w:leader="none" w:pos="9214"/>
        </w:tabs>
        <w:spacing w:after="90" w:before="280" w:lineRule="auto"/>
        <w:ind w:right="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CCCD:045202001935</w:t>
        <w:tab/>
        <w:t xml:space="preserve"> </w:t>
      </w:r>
    </w:p>
    <w:p w:rsidR="00000000" w:rsidDel="00000000" w:rsidP="00000000" w:rsidRDefault="00000000" w:rsidRPr="00000000" w14:paraId="00000017">
      <w:pPr>
        <w:tabs>
          <w:tab w:val="right" w:leader="none" w:pos="5103"/>
          <w:tab w:val="right" w:leader="none" w:pos="9214"/>
        </w:tabs>
        <w:spacing w:after="90" w:before="280" w:lineRule="auto"/>
        <w:ind w:right="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cấp: 19/02/2022</w:t>
        <w:tab/>
        <w:t xml:space="preserve"> Nơi cấp: CTCCSQLHC về TTXH</w:t>
        <w:tab/>
        <w:t xml:space="preserve"> </w:t>
      </w:r>
    </w:p>
    <w:p w:rsidR="00000000" w:rsidDel="00000000" w:rsidP="00000000" w:rsidRDefault="00000000" w:rsidRPr="00000000" w14:paraId="00000018">
      <w:pPr>
        <w:tabs>
          <w:tab w:val="right" w:leader="none" w:pos="9214"/>
        </w:tabs>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Đia chỉ: Tổ 11, khu phố 4, phường 3, thị xã Quảng Trị, Tỉnh Quảng Trị</w:t>
        <w:tab/>
      </w:r>
    </w:p>
    <w:p w:rsidR="00000000" w:rsidDel="00000000" w:rsidP="00000000" w:rsidRDefault="00000000" w:rsidRPr="00000000" w14:paraId="00000019">
      <w:pPr>
        <w:tabs>
          <w:tab w:val="right" w:leader="none" w:pos="9214"/>
        </w:tabs>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tài khoản: 0352745575</w:t>
        <w:tab/>
      </w:r>
    </w:p>
    <w:p w:rsidR="00000000" w:rsidDel="00000000" w:rsidP="00000000" w:rsidRDefault="00000000" w:rsidRPr="00000000" w14:paraId="0000001A">
      <w:pPr>
        <w:tabs>
          <w:tab w:val="right" w:leader="none" w:pos="9214"/>
        </w:tabs>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ngân hàng: MB Bank</w:t>
        <w:tab/>
      </w:r>
    </w:p>
    <w:p w:rsidR="00000000" w:rsidDel="00000000" w:rsidP="00000000" w:rsidRDefault="00000000" w:rsidRPr="00000000" w14:paraId="0000001B">
      <w:pPr>
        <w:tabs>
          <w:tab w:val="right" w:leader="none" w:pos="9214"/>
        </w:tabs>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chủ tài khoản: LÊ ĐÌNH BẢO TRÂN</w:t>
        <w:tab/>
      </w:r>
    </w:p>
    <w:p w:rsidR="00000000" w:rsidDel="00000000" w:rsidP="00000000" w:rsidRDefault="00000000" w:rsidRPr="00000000" w14:paraId="0000001C">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Hợp đồng cộng tác viên (sau đây gọi là "Hợp đồng") được xem như là hợp đồng dịch vụ được lập giữa hai bên A và bên B. Các bên nhất trí ký kết hợp đồng gồm các điều khoản sau:</w:t>
      </w:r>
    </w:p>
    <w:p w:rsidR="00000000" w:rsidDel="00000000" w:rsidP="00000000" w:rsidRDefault="00000000" w:rsidRPr="00000000" w14:paraId="0000001D">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1: Giải thích từ ngữ</w:t>
      </w:r>
      <w:r w:rsidDel="00000000" w:rsidR="00000000" w:rsidRPr="00000000">
        <w:rPr>
          <w:rtl w:val="0"/>
        </w:rPr>
      </w:r>
    </w:p>
    <w:p w:rsidR="00000000" w:rsidDel="00000000" w:rsidP="00000000" w:rsidRDefault="00000000" w:rsidRPr="00000000" w14:paraId="0000001E">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Trừ trường hợp có thỏa thuận bằng văn bản khác của hai bên, trong hợp đồng này, các từ ngữ và thuật ngữ dưới đây được hiểu và giải thích như sau:                                           </w:t>
      </w:r>
    </w:p>
    <w:p w:rsidR="00000000" w:rsidDel="00000000" w:rsidP="00000000" w:rsidRDefault="00000000" w:rsidRPr="00000000" w14:paraId="0000001F">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"Bên" nghĩa là Bên A hoặc Bên B và "các bên" là cả Bên A và Bên B trong Hợp đồng này;                                                                                                                                     </w:t>
      </w:r>
    </w:p>
    <w:p w:rsidR="00000000" w:rsidDel="00000000" w:rsidP="00000000" w:rsidRDefault="00000000" w:rsidRPr="00000000" w14:paraId="00000020">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"Hợp đồng cộng tác viên" nghĩa là hợp đồng này và các phụ lục kèm theo; nội dung sửa đổi, bổ sung hay bất cứ thảo thuận nào khác của các bên có liên quan trong Hợp đồng này;                                           </w:t>
      </w:r>
    </w:p>
    <w:p w:rsidR="00000000" w:rsidDel="00000000" w:rsidP="00000000" w:rsidRDefault="00000000" w:rsidRPr="00000000" w14:paraId="00000021">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"VNĐ" là viết tắt của Việt Nam đồng, là đơn vị tiền tệ chính thức của nước Công Hòa Xã Hội Chủ Nghĩa Việt Nam.</w:t>
      </w:r>
    </w:p>
    <w:p w:rsidR="00000000" w:rsidDel="00000000" w:rsidP="00000000" w:rsidRDefault="00000000" w:rsidRPr="00000000" w14:paraId="00000022">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2: Thời hạn hợp đồng</w:t>
      </w:r>
      <w:r w:rsidDel="00000000" w:rsidR="00000000" w:rsidRPr="00000000">
        <w:rPr>
          <w:rtl w:val="0"/>
        </w:rPr>
      </w:r>
    </w:p>
    <w:p w:rsidR="00000000" w:rsidDel="00000000" w:rsidP="00000000" w:rsidRDefault="00000000" w:rsidRPr="00000000" w14:paraId="00000023">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1.Thời hạn của hợp đồng kéo dài 12 tháng.                                                                       </w:t>
      </w:r>
    </w:p>
    <w:p w:rsidR="00000000" w:rsidDel="00000000" w:rsidP="00000000" w:rsidRDefault="00000000" w:rsidRPr="00000000" w14:paraId="00000024">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đầu từ ngày …… tháng …… năm 202… đến hết ngày …… tháng …… năm 202….          </w:t>
      </w:r>
    </w:p>
    <w:p w:rsidR="00000000" w:rsidDel="00000000" w:rsidP="00000000" w:rsidRDefault="00000000" w:rsidRPr="00000000" w14:paraId="00000025">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Địa điểm làm việc: Online.                                                                   </w:t>
      </w:r>
    </w:p>
    <w:p w:rsidR="00000000" w:rsidDel="00000000" w:rsidP="00000000" w:rsidRDefault="00000000" w:rsidRPr="00000000" w14:paraId="00000026">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Chức vụ (nếu có): Phát triển phần mềm.                                                       </w:t>
      </w:r>
    </w:p>
    <w:p w:rsidR="00000000" w:rsidDel="00000000" w:rsidP="00000000" w:rsidRDefault="00000000" w:rsidRPr="00000000" w14:paraId="00000027">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3: Thời gian làm việc </w:t>
      </w:r>
      <w:r w:rsidDel="00000000" w:rsidR="00000000" w:rsidRPr="00000000">
        <w:rPr>
          <w:rtl w:val="0"/>
        </w:rPr>
      </w:r>
    </w:p>
    <w:p w:rsidR="00000000" w:rsidDel="00000000" w:rsidP="00000000" w:rsidRDefault="00000000" w:rsidRPr="00000000" w14:paraId="00000028">
      <w:pPr>
        <w:spacing w:after="90"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Do tính chất công việc, nhu cầu kinh doanh hay nhu cầu của tổ chức/bộ phận, Công ty có thể cho áp dụng thời gian làm việc linh hoạt. Những cộng tác viên được áp dụng thời gian làm việc linh hoạt có thể không tuân thủ lịch làm việc cố định bình thường mà đảm bảo hoàn tất dự án như đã cam kết trên mỗi dự án trao đổi qua tin nhắn / zalo.</w:t>
      </w:r>
      <w:r w:rsidDel="00000000" w:rsidR="00000000" w:rsidRPr="00000000">
        <w:rPr>
          <w:rtl w:val="0"/>
        </w:rPr>
      </w:r>
    </w:p>
    <w:p w:rsidR="00000000" w:rsidDel="00000000" w:rsidP="00000000" w:rsidRDefault="00000000" w:rsidRPr="00000000" w14:paraId="00000029">
      <w:pPr>
        <w:spacing w:after="90" w:before="2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4: Chế độ lương thưởng và phương thức thanh toán</w:t>
      </w:r>
    </w:p>
    <w:p w:rsidR="00000000" w:rsidDel="00000000" w:rsidP="00000000" w:rsidRDefault="00000000" w:rsidRPr="00000000" w14:paraId="0000002A">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Lương</w:t>
      </w:r>
    </w:p>
    <w:p w:rsidR="00000000" w:rsidDel="00000000" w:rsidP="00000000" w:rsidRDefault="00000000" w:rsidRPr="00000000" w14:paraId="0000002B">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Lương chi trả theo từng dự án và trao đổi mức lương dự án trực tiếp.</w:t>
      </w:r>
    </w:p>
    <w:p w:rsidR="00000000" w:rsidDel="00000000" w:rsidP="00000000" w:rsidRDefault="00000000" w:rsidRPr="00000000" w14:paraId="0000002C">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Hình thức trả lương                                                                                                      </w:t>
      </w:r>
    </w:p>
    <w:p w:rsidR="00000000" w:rsidDel="00000000" w:rsidP="00000000" w:rsidRDefault="00000000" w:rsidRPr="00000000" w14:paraId="0000002D">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Lương được chuyển bằng hình thức: Chuyển khoản.                                            </w:t>
      </w:r>
    </w:p>
    <w:p w:rsidR="00000000" w:rsidDel="00000000" w:rsidP="00000000" w:rsidRDefault="00000000" w:rsidRPr="00000000" w14:paraId="0000002E">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5: Quyền và nghĩa vụ của Cộng tác viên</w:t>
      </w:r>
      <w:r w:rsidDel="00000000" w:rsidR="00000000" w:rsidRPr="00000000">
        <w:rPr>
          <w:rtl w:val="0"/>
        </w:rPr>
      </w:r>
    </w:p>
    <w:p w:rsidR="00000000" w:rsidDel="00000000" w:rsidP="00000000" w:rsidRDefault="00000000" w:rsidRPr="00000000" w14:paraId="0000002F">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Quyền của cộng tác viên                                                                                                 </w:t>
      </w:r>
    </w:p>
    <w:p w:rsidR="00000000" w:rsidDel="00000000" w:rsidP="00000000" w:rsidRDefault="00000000" w:rsidRPr="00000000" w14:paraId="00000030">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quyền chấm dứt hợp đồng và phải thông báo trước sớm nhất 30 ngày.                       </w:t>
      </w:r>
    </w:p>
    <w:p w:rsidR="00000000" w:rsidDel="00000000" w:rsidP="00000000" w:rsidRDefault="00000000" w:rsidRPr="00000000" w14:paraId="00000031">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Được nhận trợ cấp, đãi ngộ đã được ghi tại Điều 4 của Hợp đồng này.                       </w:t>
      </w:r>
    </w:p>
    <w:p w:rsidR="00000000" w:rsidDel="00000000" w:rsidP="00000000" w:rsidRDefault="00000000" w:rsidRPr="00000000" w14:paraId="00000032">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quyền yêu cầu bên A thanh toán đầy đủ và đúng hạn tiền lương theo như đã thỏa thuận.                                                                                                                                   </w:t>
      </w:r>
    </w:p>
    <w:p w:rsidR="00000000" w:rsidDel="00000000" w:rsidP="00000000" w:rsidRDefault="00000000" w:rsidRPr="00000000" w14:paraId="00000033">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Nghĩa vụ của cộng tác viên</w:t>
      </w:r>
    </w:p>
    <w:p w:rsidR="00000000" w:rsidDel="00000000" w:rsidP="00000000" w:rsidRDefault="00000000" w:rsidRPr="00000000" w14:paraId="00000034">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công việc với sự tận tâm, tận lực đảm bảo hoàn thành công việc với hiệu quả cao nhất theo sự phân công.                             </w:t>
      </w:r>
    </w:p>
    <w:p w:rsidR="00000000" w:rsidDel="00000000" w:rsidP="00000000" w:rsidRDefault="00000000" w:rsidRPr="00000000" w14:paraId="00000035">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Hoàn thành công việc được giao và sẵn sàng chấp nhận mọi sự điều động khi có yêu cầu.                                                                                                                                         </w:t>
      </w:r>
    </w:p>
    <w:p w:rsidR="00000000" w:rsidDel="00000000" w:rsidP="00000000" w:rsidRDefault="00000000" w:rsidRPr="00000000" w14:paraId="00000036">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Nắm rõ và chấp hành nghiêm túc kỷ luật nơi làm việc, văn hóa công ty và các chủ trương, chính sách của Công ty.                                                                                             </w:t>
      </w:r>
    </w:p>
    <w:p w:rsidR="00000000" w:rsidDel="00000000" w:rsidP="00000000" w:rsidRDefault="00000000" w:rsidRPr="00000000" w14:paraId="00000037">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Bồi thường vi phạm và vật chất theo quy chế, nội quy của Công ty và quy định pháp luật.</w:t>
      </w:r>
    </w:p>
    <w:p w:rsidR="00000000" w:rsidDel="00000000" w:rsidP="00000000" w:rsidRDefault="00000000" w:rsidRPr="00000000" w14:paraId="00000038">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được chuyển giao công việc cho người khác thực hiện nếu không có sự cho phép của Bên A.                                                                                                                     </w:t>
      </w:r>
    </w:p>
    <w:p w:rsidR="00000000" w:rsidDel="00000000" w:rsidP="00000000" w:rsidRDefault="00000000" w:rsidRPr="00000000" w14:paraId="00000039">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đúng cam kết trong hợp đồng và các thỏa thuận bằng văn bản khác với Công ty.      </w:t>
      </w:r>
    </w:p>
    <w:p w:rsidR="00000000" w:rsidDel="00000000" w:rsidP="00000000" w:rsidRDefault="00000000" w:rsidRPr="00000000" w14:paraId="0000003A">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đóng các khoản thuế đầy đủ theo quy định pháp luật.</w:t>
      </w:r>
    </w:p>
    <w:p w:rsidR="00000000" w:rsidDel="00000000" w:rsidP="00000000" w:rsidRDefault="00000000" w:rsidRPr="00000000" w14:paraId="0000003B">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6: Quyền và nghĩa vụ của Công ty TNHH Công Nghệ VThink.</w:t>
      </w:r>
      <w:r w:rsidDel="00000000" w:rsidR="00000000" w:rsidRPr="00000000">
        <w:rPr>
          <w:rtl w:val="0"/>
        </w:rPr>
      </w:r>
    </w:p>
    <w:p w:rsidR="00000000" w:rsidDel="00000000" w:rsidP="00000000" w:rsidRDefault="00000000" w:rsidRPr="00000000" w14:paraId="0000003C">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Quyền của Công ty TNHH Công Nghệ VThink.                            </w:t>
      </w:r>
    </w:p>
    <w:p w:rsidR="00000000" w:rsidDel="00000000" w:rsidP="00000000" w:rsidRDefault="00000000" w:rsidRPr="00000000" w14:paraId="0000003D">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Bố trí, điều chuyển công việc cho cộng tác viên theo đúng chức năng chuyên môn để hoàn thành công việc theo hợp đồng.                                                             </w:t>
      </w:r>
    </w:p>
    <w:p w:rsidR="00000000" w:rsidDel="00000000" w:rsidP="00000000" w:rsidRDefault="00000000" w:rsidRPr="00000000" w14:paraId="0000003E">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quyền tạm hoãn, chấm dứt hợp đồng theo quy định pháp luật hoặc nội quy công ty khi Bên B có những vi phạm về thỏa thuận trong hợp đồng.</w:t>
      </w:r>
    </w:p>
    <w:p w:rsidR="00000000" w:rsidDel="00000000" w:rsidP="00000000" w:rsidRDefault="00000000" w:rsidRPr="00000000" w14:paraId="0000003F">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Được phép tạm giữ lương trong trường hợp cộng tác viên chưa hoàn thành các công việc được giao trong tháng hoặc chưa hoàn tài sản cho công ty sau khi kết thúc công việc.</w:t>
      </w:r>
    </w:p>
    <w:p w:rsidR="00000000" w:rsidDel="00000000" w:rsidP="00000000" w:rsidRDefault="00000000" w:rsidRPr="00000000" w14:paraId="00000040">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Được phép không thanh toán lương trong trường hợp cộng tác viên bỏ dự án và không hoàn tất dự án như đã cam kết.</w:t>
      </w:r>
    </w:p>
    <w:p w:rsidR="00000000" w:rsidDel="00000000" w:rsidP="00000000" w:rsidRDefault="00000000" w:rsidRPr="00000000" w14:paraId="00000041">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Nghĩa vụ của Công ty TNHH Công Nghệ VThink.                                                         </w:t>
      </w:r>
    </w:p>
    <w:p w:rsidR="00000000" w:rsidDel="00000000" w:rsidP="00000000" w:rsidRDefault="00000000" w:rsidRPr="00000000" w14:paraId="00000042">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đầy đủ những điều kiện cần thiết đã cam kết trong Hợp đồng để cộng tác viên đạt hiểu quả công việc cao. Bảo đảm việc làm cho cộng tác viên theo Hợp đồng hai bên đã ký                                     </w:t>
      </w:r>
    </w:p>
    <w:p w:rsidR="00000000" w:rsidDel="00000000" w:rsidP="00000000" w:rsidRDefault="00000000" w:rsidRPr="00000000" w14:paraId="00000043">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Thanh toán đầy đủ, đúng thời hạn các chế độ lương thưởng và quyền lợi cho công tác viên theo Hợp đồng. Cụ thể sau khi hoàn tất bàn giao dự án cho khách hàng.</w:t>
      </w:r>
    </w:p>
    <w:p w:rsidR="00000000" w:rsidDel="00000000" w:rsidP="00000000" w:rsidRDefault="00000000" w:rsidRPr="00000000" w14:paraId="00000044">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7: Chấm dứt Hợp đồng </w:t>
      </w:r>
      <w:r w:rsidDel="00000000" w:rsidR="00000000" w:rsidRPr="00000000">
        <w:rPr>
          <w:rtl w:val="0"/>
        </w:rPr>
      </w:r>
    </w:p>
    <w:p w:rsidR="00000000" w:rsidDel="00000000" w:rsidP="00000000" w:rsidRDefault="00000000" w:rsidRPr="00000000" w14:paraId="00000045">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Hợp đồng chấm dứt trong các trường hợp sau.</w:t>
      </w:r>
    </w:p>
    <w:p w:rsidR="00000000" w:rsidDel="00000000" w:rsidP="00000000" w:rsidRDefault="00000000" w:rsidRPr="00000000" w14:paraId="00000046">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Hợp đồng này mặc nhiên chấm dứt khi hết thời hạn của hợp đồng.</w:t>
      </w:r>
    </w:p>
    <w:p w:rsidR="00000000" w:rsidDel="00000000" w:rsidP="00000000" w:rsidRDefault="00000000" w:rsidRPr="00000000" w14:paraId="00000047">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Hai bên thống nhất thỏa thuận chấm dứt hợp đồng.</w:t>
      </w:r>
    </w:p>
    <w:p w:rsidR="00000000" w:rsidDel="00000000" w:rsidP="00000000" w:rsidRDefault="00000000" w:rsidRPr="00000000" w14:paraId="00000048">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các bên vi phạm hợp đồng và không khắc phục được trong thời gian thỏa thuận.</w:t>
      </w:r>
    </w:p>
    <w:p w:rsidR="00000000" w:rsidDel="00000000" w:rsidP="00000000" w:rsidRDefault="00000000" w:rsidRPr="00000000" w14:paraId="00000049">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thiên tai, hỏa hoạn hoặc những lý do bất khả kháng khác mà Bên A đã tìm mọi biện pháp khắc phục nhưng vẫn buộc phải thu hẹp sản xuất, giảm số lượng người lao động.</w:t>
      </w:r>
    </w:p>
    <w:p w:rsidR="00000000" w:rsidDel="00000000" w:rsidP="00000000" w:rsidRDefault="00000000" w:rsidRPr="00000000" w14:paraId="0000004A">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Công ty chấm dứt hoạt động.</w:t>
      </w:r>
    </w:p>
    <w:p w:rsidR="00000000" w:rsidDel="00000000" w:rsidP="00000000" w:rsidRDefault="00000000" w:rsidRPr="00000000" w14:paraId="0000004B">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Cộng tác viên bị kỷ luật bởi hình thức buộc thôi việc.</w:t>
      </w:r>
    </w:p>
    <w:p w:rsidR="00000000" w:rsidDel="00000000" w:rsidP="00000000" w:rsidRDefault="00000000" w:rsidRPr="00000000" w14:paraId="0000004C">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các bên xảy ra tranh chấp và hợp đồng bị chấm dứt bởi Tòa án.</w:t>
      </w:r>
    </w:p>
    <w:p w:rsidR="00000000" w:rsidDel="00000000" w:rsidP="00000000" w:rsidRDefault="00000000" w:rsidRPr="00000000" w14:paraId="0000004D">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thời hạn 07 ngày, kể từ ngày chấm dứt Hợp đồng Cộng tác viên, các bên có trách nhiệm thanh toán đầy đủ các khoản có liên quan đến quyền lợi của mỗi bên, trường hợp đặc biệt có thể kéo dài nhưng không quá 30 ngày.</w:t>
      </w:r>
    </w:p>
    <w:p w:rsidR="00000000" w:rsidDel="00000000" w:rsidP="00000000" w:rsidRDefault="00000000" w:rsidRPr="00000000" w14:paraId="0000004E">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Khi một trong các bên đơn phương chấm dứt hợp đồng, bên đơn phương chấm dứt hợp đồng phải thông báo trước cho bên còn lại tối thiểu 30 ngày làm việc và phải bồi thường cho bên bị hại nếu gây ra thiệt hại khi đơn phương chấm dứt hợp đồng cộng tác viên.</w:t>
      </w:r>
    </w:p>
    <w:p w:rsidR="00000000" w:rsidDel="00000000" w:rsidP="00000000" w:rsidRDefault="00000000" w:rsidRPr="00000000" w14:paraId="0000004F">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8: Điều khoản chung</w:t>
      </w:r>
      <w:r w:rsidDel="00000000" w:rsidR="00000000" w:rsidRPr="00000000">
        <w:rPr>
          <w:rtl w:val="0"/>
        </w:rPr>
      </w:r>
    </w:p>
    <w:p w:rsidR="00000000" w:rsidDel="00000000" w:rsidP="00000000" w:rsidRDefault="00000000" w:rsidRPr="00000000" w14:paraId="00000050">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Trong quá trình thực hiện hợp đồng, cộng tác viên và người sử dụng dịch vụ có thể thỏa thuận lại nội dung của hợp đồng trên dựa trên nội quy công ty và quy định pháp luật hiện hành</w:t>
      </w:r>
    </w:p>
    <w:p w:rsidR="00000000" w:rsidDel="00000000" w:rsidP="00000000" w:rsidRDefault="00000000" w:rsidRPr="00000000" w14:paraId="00000051">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Trường hợp có điều, khoản hoặc quy định nào của Hợp đồng này bị vô hiệu hoặc không thể thực hiện theo quyết định, phán quyết của Cơ quan nhà nước thì các điều, khoản, quy định còn lại của Hợp đồng vẫn có giá trị hiệu lực đối với các Bên</w:t>
      </w:r>
    </w:p>
    <w:p w:rsidR="00000000" w:rsidDel="00000000" w:rsidP="00000000" w:rsidRDefault="00000000" w:rsidRPr="00000000" w14:paraId="00000052">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Những vấn đề về lao động không ghi trong Hợp đồng này thì áp dụng theo quy định nội quy Công ty và quy định pháp luật.</w:t>
      </w:r>
    </w:p>
    <w:p w:rsidR="00000000" w:rsidDel="00000000" w:rsidP="00000000" w:rsidRDefault="00000000" w:rsidRPr="00000000" w14:paraId="00000053">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9: Hiệu lực hợp đồng</w:t>
      </w:r>
      <w:r w:rsidDel="00000000" w:rsidR="00000000" w:rsidRPr="00000000">
        <w:rPr>
          <w:rtl w:val="0"/>
        </w:rPr>
      </w:r>
    </w:p>
    <w:p w:rsidR="00000000" w:rsidDel="00000000" w:rsidP="00000000" w:rsidRDefault="00000000" w:rsidRPr="00000000" w14:paraId="00000054">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Hợp đồng này được lập tại Công ty TNHH Công Nghệ VThink vào ngày 3/4/2026</w:t>
      </w:r>
    </w:p>
    <w:p w:rsidR="00000000" w:rsidDel="00000000" w:rsidP="00000000" w:rsidRDefault="00000000" w:rsidRPr="00000000" w14:paraId="00000055">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Hợp đồng gồm 6 trang, bằng Tiếng Việt có dấu và được lập thành 2 bản, có giá trị pháp lý tương đương nhau, mỗi bên giữ một bản. Hợp đồng này có hiệu lực kể từ ngày ký.</w:t>
      </w:r>
    </w:p>
    <w:p w:rsidR="00000000" w:rsidDel="00000000" w:rsidP="00000000" w:rsidRDefault="00000000" w:rsidRPr="00000000" w14:paraId="00000056">
      <w:pPr>
        <w:spacing w:after="9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Bằng việc ký xác nhận dưới đây, hai Bên nhất trí với nội dung hợp đồng, cam kết thực hiện đúng và chính xác theo những gì đã thảo thuận, gánh chịu hậu quả pháp lý nếu có vi phạm xảy ra .</w:t>
      </w:r>
    </w:p>
    <w:p w:rsidR="00000000" w:rsidDel="00000000" w:rsidP="00000000" w:rsidRDefault="00000000" w:rsidRPr="00000000" w14:paraId="00000057">
      <w:pPr>
        <w:spacing w:after="90" w:before="2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90" w:before="2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90" w:before="2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90" w:before="2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90" w:before="28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9915.0" w:type="dxa"/>
        <w:jc w:val="left"/>
        <w:tblBorders>
          <w:top w:color="d3d3d3" w:space="0" w:sz="6" w:val="dotted"/>
          <w:left w:color="d3d3d3" w:space="0" w:sz="6" w:val="dotted"/>
          <w:bottom w:color="d3d3d3" w:space="0" w:sz="6" w:val="dotted"/>
          <w:right w:color="d3d3d3" w:space="0" w:sz="6" w:val="dotted"/>
        </w:tblBorders>
        <w:tblLayout w:type="fixed"/>
        <w:tblLook w:val="0400"/>
      </w:tblPr>
      <w:tblGrid>
        <w:gridCol w:w="3961"/>
        <w:gridCol w:w="5954"/>
        <w:tblGridChange w:id="0">
          <w:tblGrid>
            <w:gridCol w:w="3961"/>
            <w:gridCol w:w="5954"/>
          </w:tblGrid>
        </w:tblGridChange>
      </w:tblGrid>
      <w:tr>
        <w:trPr>
          <w:cantSplit w:val="0"/>
          <w:tblHeader w:val="0"/>
        </w:trPr>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5C">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CỘNG TÁC VIÊN</w:t>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5D">
            <w:pPr>
              <w:spacing w:after="9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TY TNHH CÔNG NGHỆ VTHINK</w:t>
            </w:r>
          </w:p>
        </w:tc>
      </w:tr>
      <w:tr>
        <w:trPr>
          <w:cantSplit w:val="0"/>
          <w:trHeight w:val="3179" w:hRule="atLeast"/>
          <w:tblHeader w:val="0"/>
        </w:trPr>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5E">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mc:AlternateContent>
                <mc:Choice Requires="wpg">
                  <w:drawing>
                    <wp:inline distB="114300" distT="114300" distL="114300" distR="114300">
                      <wp:extent cx="2476500" cy="901700"/>
                      <wp:effectExtent b="0" l="0" r="0" t="0"/>
                      <wp:docPr id="1" name=""/>
                      <a:graphic>
                        <a:graphicData uri="http://schemas.microsoft.com/office/word/2010/wordprocessingGroup">
                          <wpg:wgp>
                            <wpg:cNvGrpSpPr/>
                            <wpg:grpSpPr>
                              <a:xfrm>
                                <a:off x="1711900" y="1596250"/>
                                <a:ext cx="2476500" cy="901700"/>
                                <a:chOff x="1711900" y="1596250"/>
                                <a:chExt cx="4765750" cy="1728725"/>
                              </a:xfrm>
                            </wpg:grpSpPr>
                            <wps:wsp>
                              <wps:cNvSpPr/>
                              <wps:cNvPr id="2" name="Shape 2"/>
                              <wps:spPr>
                                <a:xfrm>
                                  <a:off x="1715525" y="1599228"/>
                                  <a:ext cx="1654600" cy="1367275"/>
                                </a:xfrm>
                                <a:custGeom>
                                  <a:rect b="b" l="l" r="r" t="t"/>
                                  <a:pathLst>
                                    <a:path extrusionOk="0" h="54691" w="66184">
                                      <a:moveTo>
                                        <a:pt x="0" y="25360"/>
                                      </a:moveTo>
                                      <a:cubicBezTo>
                                        <a:pt x="4675" y="19905"/>
                                        <a:pt x="10316" y="15341"/>
                                        <a:pt x="15835" y="10742"/>
                                      </a:cubicBezTo>
                                      <a:cubicBezTo>
                                        <a:pt x="18486" y="8533"/>
                                        <a:pt x="22983" y="7244"/>
                                        <a:pt x="23550" y="3840"/>
                                      </a:cubicBezTo>
                                      <a:cubicBezTo>
                                        <a:pt x="23769" y="2525"/>
                                        <a:pt x="24065" y="-555"/>
                                        <a:pt x="25174" y="185"/>
                                      </a:cubicBezTo>
                                      <a:cubicBezTo>
                                        <a:pt x="28509" y="2408"/>
                                        <a:pt x="23839" y="8106"/>
                                        <a:pt x="22738" y="11960"/>
                                      </a:cubicBezTo>
                                      <a:cubicBezTo>
                                        <a:pt x="19350" y="23821"/>
                                        <a:pt x="8741" y="45918"/>
                                        <a:pt x="20708" y="48910"/>
                                      </a:cubicBezTo>
                                      <a:cubicBezTo>
                                        <a:pt x="29018" y="50987"/>
                                        <a:pt x="32427" y="35383"/>
                                        <a:pt x="34107" y="26984"/>
                                      </a:cubicBezTo>
                                      <a:cubicBezTo>
                                        <a:pt x="34618" y="24431"/>
                                        <a:pt x="32721" y="19269"/>
                                        <a:pt x="35325" y="19269"/>
                                      </a:cubicBezTo>
                                      <a:cubicBezTo>
                                        <a:pt x="38417" y="19269"/>
                                        <a:pt x="40772" y="22643"/>
                                        <a:pt x="43852" y="22923"/>
                                      </a:cubicBezTo>
                                      <a:cubicBezTo>
                                        <a:pt x="46025" y="23121"/>
                                        <a:pt x="48396" y="23086"/>
                                        <a:pt x="50348" y="22111"/>
                                      </a:cubicBezTo>
                                      <a:cubicBezTo>
                                        <a:pt x="51085" y="21743"/>
                                        <a:pt x="52744" y="20882"/>
                                        <a:pt x="52785" y="21705"/>
                                      </a:cubicBezTo>
                                      <a:cubicBezTo>
                                        <a:pt x="53234" y="30677"/>
                                        <a:pt x="50836" y="39565"/>
                                        <a:pt x="49942" y="48504"/>
                                      </a:cubicBezTo>
                                      <a:cubicBezTo>
                                        <a:pt x="49753" y="50389"/>
                                        <a:pt x="48120" y="53668"/>
                                        <a:pt x="49942" y="54188"/>
                                      </a:cubicBezTo>
                                      <a:cubicBezTo>
                                        <a:pt x="55598" y="55804"/>
                                        <a:pt x="63553" y="52548"/>
                                        <a:pt x="66184" y="4728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345191" y="2253525"/>
                                  <a:ext cx="407325" cy="650975"/>
                                </a:xfrm>
                                <a:custGeom>
                                  <a:rect b="b" l="l" r="r" t="t"/>
                                  <a:pathLst>
                                    <a:path extrusionOk="0" h="26039" w="16293">
                                      <a:moveTo>
                                        <a:pt x="13990" y="1218"/>
                                      </a:moveTo>
                                      <a:cubicBezTo>
                                        <a:pt x="10430" y="1218"/>
                                        <a:pt x="5712" y="107"/>
                                        <a:pt x="3433" y="2842"/>
                                      </a:cubicBezTo>
                                      <a:cubicBezTo>
                                        <a:pt x="-1447" y="8698"/>
                                        <a:pt x="-1209" y="22750"/>
                                        <a:pt x="5869" y="25580"/>
                                      </a:cubicBezTo>
                                      <a:cubicBezTo>
                                        <a:pt x="14255" y="28933"/>
                                        <a:pt x="18841" y="8078"/>
                                        <a:pt x="14802"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2131692" y="2195399"/>
                                  <a:ext cx="4344625" cy="1125800"/>
                                </a:xfrm>
                                <a:custGeom>
                                  <a:rect b="b" l="l" r="r" t="t"/>
                                  <a:pathLst>
                                    <a:path extrusionOk="0" h="45032" w="173785">
                                      <a:moveTo>
                                        <a:pt x="63342" y="2325"/>
                                      </a:moveTo>
                                      <a:cubicBezTo>
                                        <a:pt x="63342" y="9784"/>
                                        <a:pt x="60495" y="22788"/>
                                        <a:pt x="67809" y="24251"/>
                                      </a:cubicBezTo>
                                      <a:cubicBezTo>
                                        <a:pt x="69136" y="24516"/>
                                        <a:pt x="69847" y="27292"/>
                                        <a:pt x="71057" y="26687"/>
                                      </a:cubicBezTo>
                                      <a:cubicBezTo>
                                        <a:pt x="72877" y="25777"/>
                                        <a:pt x="71154" y="22607"/>
                                        <a:pt x="71463" y="20596"/>
                                      </a:cubicBezTo>
                                      <a:cubicBezTo>
                                        <a:pt x="72072" y="16634"/>
                                        <a:pt x="73240" y="12775"/>
                                        <a:pt x="73899" y="8821"/>
                                      </a:cubicBezTo>
                                      <a:cubicBezTo>
                                        <a:pt x="74277" y="6551"/>
                                        <a:pt x="75521" y="1104"/>
                                        <a:pt x="77148" y="2731"/>
                                      </a:cubicBezTo>
                                      <a:cubicBezTo>
                                        <a:pt x="80885" y="6468"/>
                                        <a:pt x="77960" y="13281"/>
                                        <a:pt x="77960" y="18566"/>
                                      </a:cubicBezTo>
                                      <a:cubicBezTo>
                                        <a:pt x="77960" y="20061"/>
                                        <a:pt x="76871" y="23033"/>
                                        <a:pt x="78366" y="23033"/>
                                      </a:cubicBezTo>
                                      <a:cubicBezTo>
                                        <a:pt x="79855" y="23033"/>
                                        <a:pt x="78472" y="20051"/>
                                        <a:pt x="78366" y="18566"/>
                                      </a:cubicBezTo>
                                      <a:cubicBezTo>
                                        <a:pt x="77914" y="12242"/>
                                        <a:pt x="77759" y="2651"/>
                                        <a:pt x="83644" y="294"/>
                                      </a:cubicBezTo>
                                      <a:cubicBezTo>
                                        <a:pt x="88646" y="-1709"/>
                                        <a:pt x="90547" y="9523"/>
                                        <a:pt x="90547" y="14912"/>
                                      </a:cubicBezTo>
                                      <a:cubicBezTo>
                                        <a:pt x="90547" y="17754"/>
                                        <a:pt x="92557" y="21429"/>
                                        <a:pt x="90547" y="23439"/>
                                      </a:cubicBezTo>
                                      <a:cubicBezTo>
                                        <a:pt x="85099" y="28887"/>
                                        <a:pt x="76142" y="29076"/>
                                        <a:pt x="68621" y="30747"/>
                                      </a:cubicBezTo>
                                      <a:cubicBezTo>
                                        <a:pt x="55963" y="33559"/>
                                        <a:pt x="43299" y="36427"/>
                                        <a:pt x="30859" y="40086"/>
                                      </a:cubicBezTo>
                                      <a:cubicBezTo>
                                        <a:pt x="24645" y="41914"/>
                                        <a:pt x="18187" y="42825"/>
                                        <a:pt x="11775" y="43741"/>
                                      </a:cubicBezTo>
                                      <a:cubicBezTo>
                                        <a:pt x="8933" y="44147"/>
                                        <a:pt x="6108" y="44699"/>
                                        <a:pt x="3249" y="44959"/>
                                      </a:cubicBezTo>
                                      <a:cubicBezTo>
                                        <a:pt x="2440" y="45033"/>
                                        <a:pt x="0" y="44959"/>
                                        <a:pt x="812" y="44959"/>
                                      </a:cubicBezTo>
                                      <a:cubicBezTo>
                                        <a:pt x="58699" y="44959"/>
                                        <a:pt x="118126" y="45432"/>
                                        <a:pt x="173785" y="2952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476500" cy="901700"/>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76500" cy="901700"/>
                              </a:xfrm>
                              <a:prstGeom prst="rect"/>
                              <a:ln/>
                            </pic:spPr>
                          </pic:pic>
                        </a:graphicData>
                      </a:graphic>
                    </wp:inline>
                  </w:drawing>
                </mc:Fallback>
              </mc:AlternateContent>
            </w:r>
            <w:r w:rsidDel="00000000" w:rsidR="00000000" w:rsidRPr="00000000">
              <w:rPr>
                <w:rtl w:val="0"/>
              </w:rPr>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05F">
            <w:pPr>
              <w:spacing w:after="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Đình Bảo Trân</w:t>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1"/>
        <w:strike w:val="0"/>
        <w:color w:val="4472c4"/>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4472c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info@vthinktech.vn"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