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1681" w:tblpY="45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F2D0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C1E347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máy</w:t>
            </w:r>
          </w:p>
        </w:tc>
        <w:tc>
          <w:tcPr>
            <w:tcW w:w="1704" w:type="dxa"/>
          </w:tcPr>
          <w:p w14:paraId="4CF11F3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IP Address</w:t>
            </w:r>
          </w:p>
        </w:tc>
        <w:tc>
          <w:tcPr>
            <w:tcW w:w="1704" w:type="dxa"/>
          </w:tcPr>
          <w:p w14:paraId="4D06A92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Subnet mask</w:t>
            </w:r>
          </w:p>
        </w:tc>
        <w:tc>
          <w:tcPr>
            <w:tcW w:w="1705" w:type="dxa"/>
          </w:tcPr>
          <w:p w14:paraId="3305109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Gateway</w:t>
            </w:r>
          </w:p>
        </w:tc>
        <w:tc>
          <w:tcPr>
            <w:tcW w:w="1705" w:type="dxa"/>
          </w:tcPr>
          <w:p w14:paraId="4CDD7E4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DNS Sever</w:t>
            </w:r>
          </w:p>
        </w:tc>
      </w:tr>
      <w:tr w14:paraId="1447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651D89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Mtriet</w:t>
            </w:r>
          </w:p>
        </w:tc>
        <w:tc>
          <w:tcPr>
            <w:tcW w:w="1704" w:type="dxa"/>
          </w:tcPr>
          <w:p w14:paraId="55F0C3C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192.168.1.188</w:t>
            </w:r>
          </w:p>
        </w:tc>
        <w:tc>
          <w:tcPr>
            <w:tcW w:w="1704" w:type="dxa"/>
          </w:tcPr>
          <w:p w14:paraId="5C36A73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255.255.255.0</w:t>
            </w:r>
          </w:p>
        </w:tc>
        <w:tc>
          <w:tcPr>
            <w:tcW w:w="1705" w:type="dxa"/>
          </w:tcPr>
          <w:p w14:paraId="6B5F366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192.168.1.1</w:t>
            </w:r>
          </w:p>
        </w:tc>
        <w:tc>
          <w:tcPr>
            <w:tcW w:w="1705" w:type="dxa"/>
          </w:tcPr>
          <w:p w14:paraId="67B8930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192.168.1.1</w:t>
            </w:r>
          </w:p>
        </w:tc>
      </w:tr>
    </w:tbl>
    <w:p w14:paraId="68C11425">
      <w:pPr>
        <w:rPr>
          <w:rFonts w:hint="default"/>
          <w:lang w:val="en-US"/>
        </w:rPr>
      </w:pPr>
      <w:r>
        <w:rPr>
          <w:rFonts w:hint="default"/>
          <w:lang w:val="en-US"/>
        </w:rPr>
        <w:t>Bảng 1:kết quả địa chỉ IP4</w:t>
      </w:r>
    </w:p>
    <w:p w14:paraId="7801ABBA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Bảng 2:Trình bày tính năng Gateway,DNS sever và DHCP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5"/>
        <w:gridCol w:w="6907"/>
      </w:tblGrid>
      <w:tr w14:paraId="7BFC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54AC8C7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907" w:type="dxa"/>
          </w:tcPr>
          <w:p w14:paraId="3896D40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Chức năng</w:t>
            </w:r>
          </w:p>
        </w:tc>
      </w:tr>
      <w:tr w14:paraId="50EAD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45C4C4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Gateway</w:t>
            </w:r>
          </w:p>
        </w:tc>
        <w:tc>
          <w:tcPr>
            <w:tcW w:w="6907" w:type="dxa"/>
          </w:tcPr>
          <w:p w14:paraId="0DC48CCA">
            <w:pPr>
              <w:rPr>
                <w:rFonts w:hint="default" w:ascii="Times New Roman" w:hAnsi="Times New Roman" w:cs="Times New Roman"/>
                <w:i/>
                <w:iCs/>
                <w:vertAlign w:val="baseline"/>
                <w:lang w:val="en-US"/>
              </w:rPr>
            </w:pPr>
            <w:r>
              <w:rPr>
                <w:rFonts w:hint="default" w:eastAsia="SimSun" w:cs="Cambria" w:asciiTheme="minorAscii" w:hAnsiTheme="minorAscii"/>
                <w:sz w:val="20"/>
                <w:szCs w:val="20"/>
              </w:rPr>
              <w:t>Chuyển tiếp dữ liệu từ mạng hiện tại sang mạng khác, thường là Internet</w:t>
            </w:r>
          </w:p>
        </w:tc>
      </w:tr>
      <w:tr w14:paraId="0A64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314060C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DNS sever</w:t>
            </w:r>
          </w:p>
        </w:tc>
        <w:tc>
          <w:tcPr>
            <w:tcW w:w="6907" w:type="dxa"/>
          </w:tcPr>
          <w:p w14:paraId="56483F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Phân giải tên miền thành địa chỉ IP</w:t>
            </w:r>
          </w:p>
        </w:tc>
      </w:tr>
      <w:tr w14:paraId="68EE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25D911F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DHCP</w:t>
            </w:r>
          </w:p>
        </w:tc>
        <w:tc>
          <w:tcPr>
            <w:tcW w:w="6907" w:type="dxa"/>
          </w:tcPr>
          <w:p w14:paraId="70956BC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Tự động cấp địa chỉ IP và các thông số mạng cho thiết bị</w:t>
            </w:r>
          </w:p>
        </w:tc>
      </w:tr>
    </w:tbl>
    <w:p w14:paraId="18A1E3EB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Bảng 3:Trình bày các loại địa chỉ IPv6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5"/>
        <w:gridCol w:w="6907"/>
      </w:tblGrid>
      <w:tr w14:paraId="375B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2F4FE2C3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907" w:type="dxa"/>
          </w:tcPr>
          <w:p w14:paraId="7950844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</w:tr>
      <w:tr w14:paraId="105C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12B1724D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Các loại địa chỉ IPv6</w:t>
            </w:r>
          </w:p>
        </w:tc>
        <w:tc>
          <w:tcPr>
            <w:tcW w:w="6907" w:type="dxa"/>
          </w:tcPr>
          <w:p w14:paraId="5C97F83D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Unicast: xác định một giao diện mạng. Multicast: xác định một nhóm giao diện mạng. Anycast: được gán cho nhiều giao diện, dữ liệu được gửi đến một giao diện phù hợp, thường là giao diện gần nhất theo định tuyến</w:t>
            </w:r>
          </w:p>
        </w:tc>
      </w:tr>
      <w:tr w14:paraId="14E2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5" w:type="dxa"/>
          </w:tcPr>
          <w:p w14:paraId="78353818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Các cách biểu diễn địa chỉ IPv6</w:t>
            </w:r>
          </w:p>
        </w:tc>
        <w:tc>
          <w:tcPr>
            <w:tcW w:w="6907" w:type="dxa"/>
          </w:tcPr>
          <w:p w14:paraId="67E24022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Địa chỉ IPv6 có độ dài 128 bit, được biểu diễn bằng 8 nhóm số hệ thập lục phân, mỗi nhóm gồm 4 chữ số và cách nhau bằng dấu hai chấm (</w:t>
            </w:r>
            <w:r>
              <w:rPr>
                <w:rStyle w:val="6"/>
                <w:rFonts w:hint="default" w:eastAsia="SimSun" w:cs="SimSun" w:asciiTheme="minorAscii" w:hAnsiTheme="minorAscii"/>
                <w:sz w:val="20"/>
                <w:szCs w:val="20"/>
              </w:rPr>
              <w:t>:</w:t>
            </w: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 xml:space="preserve">). Có thể bỏ các số 0 ở đầu mỗi nhóm và dùng </w:t>
            </w:r>
            <w:r>
              <w:rPr>
                <w:rStyle w:val="6"/>
                <w:rFonts w:hint="default" w:eastAsia="SimSun" w:cs="SimSun" w:asciiTheme="minorAscii" w:hAnsiTheme="minorAscii"/>
                <w:sz w:val="20"/>
                <w:szCs w:val="20"/>
              </w:rPr>
              <w:t>::</w:t>
            </w: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 xml:space="preserve"> để rút gọn một chuỗi nhóm 0 liên tiếp; </w:t>
            </w:r>
            <w:r>
              <w:rPr>
                <w:rStyle w:val="6"/>
                <w:rFonts w:hint="default" w:eastAsia="SimSun" w:cs="SimSun" w:asciiTheme="minorAscii" w:hAnsiTheme="minorAscii"/>
                <w:sz w:val="20"/>
                <w:szCs w:val="20"/>
              </w:rPr>
              <w:t>::</w:t>
            </w: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 xml:space="preserve"> chỉ được sử dụng một lần trong một địa chỉ</w:t>
            </w:r>
          </w:p>
        </w:tc>
      </w:tr>
    </w:tbl>
    <w:p w14:paraId="51B67DFA">
      <w:pPr>
        <w:rPr>
          <w:rFonts w:hint="default" w:asciiTheme="minorAscii" w:hAnsiTheme="minorAscii"/>
          <w:sz w:val="20"/>
          <w:szCs w:val="20"/>
          <w:vertAlign w:val="baseline"/>
          <w:lang w:val="en-US"/>
        </w:rPr>
      </w:pPr>
      <w:r>
        <w:rPr>
          <w:rFonts w:hint="default" w:asciiTheme="minorAscii" w:hAnsiTheme="minorAscii"/>
          <w:sz w:val="20"/>
          <w:szCs w:val="20"/>
          <w:lang w:val="en-US"/>
        </w:rPr>
        <w:t>Bảng 4:Trình bày chức năng và ứng dụng Router và Switch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7"/>
        <w:gridCol w:w="4054"/>
        <w:gridCol w:w="2841"/>
      </w:tblGrid>
      <w:tr w14:paraId="325D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7" w:type="dxa"/>
          </w:tcPr>
          <w:p w14:paraId="349D4472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Tên thiết bị</w:t>
            </w:r>
          </w:p>
        </w:tc>
        <w:tc>
          <w:tcPr>
            <w:tcW w:w="4054" w:type="dxa"/>
          </w:tcPr>
          <w:p w14:paraId="3B939A1D">
            <w:pPr>
              <w:jc w:val="center"/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Chức năng</w:t>
            </w:r>
          </w:p>
        </w:tc>
        <w:tc>
          <w:tcPr>
            <w:tcW w:w="2841" w:type="dxa"/>
          </w:tcPr>
          <w:p w14:paraId="3F4B79AD">
            <w:pPr>
              <w:jc w:val="center"/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Ứng dụng</w:t>
            </w:r>
          </w:p>
        </w:tc>
      </w:tr>
      <w:tr w14:paraId="6187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7" w:type="dxa"/>
          </w:tcPr>
          <w:p w14:paraId="4FF07F25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Router</w:t>
            </w:r>
          </w:p>
        </w:tc>
        <w:tc>
          <w:tcPr>
            <w:tcW w:w="4054" w:type="dxa"/>
          </w:tcPr>
          <w:p w14:paraId="6A95BDD0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Kết nối các mạng khác nhau và định tuyến gói tin</w:t>
            </w:r>
          </w:p>
        </w:tc>
        <w:tc>
          <w:tcPr>
            <w:tcW w:w="2841" w:type="dxa"/>
          </w:tcPr>
          <w:p w14:paraId="0B2197EE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Kết nối mạng nội bộ với Internet</w:t>
            </w:r>
          </w:p>
        </w:tc>
      </w:tr>
      <w:tr w14:paraId="6989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7" w:type="dxa"/>
          </w:tcPr>
          <w:p w14:paraId="793A9C03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Switch</w:t>
            </w:r>
          </w:p>
        </w:tc>
        <w:tc>
          <w:tcPr>
            <w:tcW w:w="4054" w:type="dxa"/>
          </w:tcPr>
          <w:p w14:paraId="5A51A987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Kết nối nhiều thiết bị trong mạng LAN và chuyển tiếp dữ liệu dựa trên địa chỉ MAC</w:t>
            </w:r>
          </w:p>
        </w:tc>
        <w:tc>
          <w:tcPr>
            <w:tcW w:w="2841" w:type="dxa"/>
          </w:tcPr>
          <w:p w14:paraId="710BBB15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sz w:val="20"/>
                <w:szCs w:val="20"/>
              </w:rPr>
              <w:t>Kết nối máy tính, máy in và máy chủ trong cùng mạng LAN</w:t>
            </w:r>
          </w:p>
        </w:tc>
      </w:tr>
    </w:tbl>
    <w:p w14:paraId="25C81EA1">
      <w:pPr>
        <w:rPr>
          <w:rFonts w:hint="default" w:asciiTheme="minorAscii" w:hAnsiTheme="minorAscii"/>
          <w:sz w:val="20"/>
          <w:szCs w:val="20"/>
          <w:vertAlign w:val="baseline"/>
          <w:lang w:val="en-US"/>
        </w:rPr>
      </w:pPr>
      <w:r>
        <w:rPr>
          <w:rFonts w:hint="default" w:asciiTheme="minorAscii" w:hAnsiTheme="minorAscii"/>
          <w:sz w:val="20"/>
          <w:szCs w:val="20"/>
          <w:lang w:val="en-US"/>
        </w:rPr>
        <w:t>Bảng 5:Trình bày kết quả lệnh Tracert kết nối với các máy chủ.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1"/>
        <w:gridCol w:w="5251"/>
      </w:tblGrid>
      <w:tr w14:paraId="5A51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1" w:type="dxa"/>
          </w:tcPr>
          <w:p w14:paraId="31E74EE9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Các máy chủ</w:t>
            </w:r>
          </w:p>
        </w:tc>
        <w:tc>
          <w:tcPr>
            <w:tcW w:w="5251" w:type="dxa"/>
          </w:tcPr>
          <w:p w14:paraId="0F3815D5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  <w:t>Mô tả các nút trung gian</w:t>
            </w:r>
          </w:p>
        </w:tc>
      </w:tr>
      <w:tr w14:paraId="2DBF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15" w:hRule="atLeast"/>
        </w:trPr>
        <w:tc>
          <w:tcPr>
            <w:tcW w:w="3271" w:type="dxa"/>
          </w:tcPr>
          <w:p w14:paraId="1CFD6205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www.gmail.com</w:t>
            </w:r>
          </w:p>
        </w:tc>
        <w:tc>
          <w:tcPr>
            <w:tcW w:w="5251" w:type="dxa"/>
          </w:tcPr>
          <w:p w14:paraId="33AE9678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60960</wp:posOffset>
                  </wp:positionV>
                  <wp:extent cx="3141345" cy="998220"/>
                  <wp:effectExtent l="0" t="0" r="13335" b="7620"/>
                  <wp:wrapNone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4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6B7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13" w:hRule="atLeast"/>
        </w:trPr>
        <w:tc>
          <w:tcPr>
            <w:tcW w:w="3271" w:type="dxa"/>
          </w:tcPr>
          <w:p w14:paraId="4840BA4E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www.facebook.com</w:t>
            </w:r>
          </w:p>
        </w:tc>
        <w:tc>
          <w:tcPr>
            <w:tcW w:w="5251" w:type="dxa"/>
          </w:tcPr>
          <w:p w14:paraId="2748015D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38100</wp:posOffset>
                  </wp:positionV>
                  <wp:extent cx="3118485" cy="1068705"/>
                  <wp:effectExtent l="0" t="0" r="5715" b="13335"/>
                  <wp:wrapNone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48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E56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93" w:hRule="atLeast"/>
        </w:trPr>
        <w:tc>
          <w:tcPr>
            <w:tcW w:w="3271" w:type="dxa"/>
          </w:tcPr>
          <w:p w14:paraId="752AE8D5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www.ctu.edu.vn</w:t>
            </w:r>
          </w:p>
        </w:tc>
        <w:tc>
          <w:tcPr>
            <w:tcW w:w="5251" w:type="dxa"/>
          </w:tcPr>
          <w:p w14:paraId="738F43CD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60960</wp:posOffset>
                  </wp:positionV>
                  <wp:extent cx="2486025" cy="970915"/>
                  <wp:effectExtent l="0" t="0" r="13335" b="4445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97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591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59" w:hRule="atLeast"/>
        </w:trPr>
        <w:tc>
          <w:tcPr>
            <w:tcW w:w="3271" w:type="dxa"/>
          </w:tcPr>
          <w:p w14:paraId="42EA560D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www.twitter.com</w:t>
            </w:r>
          </w:p>
        </w:tc>
        <w:tc>
          <w:tcPr>
            <w:tcW w:w="5251" w:type="dxa"/>
          </w:tcPr>
          <w:p w14:paraId="01850CE6">
            <w:p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bookmarkStart w:id="0" w:name="_GoBack"/>
            <w:bookmarkEnd w:id="0"/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53340</wp:posOffset>
                  </wp:positionV>
                  <wp:extent cx="2271395" cy="975995"/>
                  <wp:effectExtent l="0" t="0" r="14605" b="14605"/>
                  <wp:wrapNone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E983679">
      <w:pPr>
        <w:rPr>
          <w:rFonts w:hint="default" w:asciiTheme="minorAscii" w:hAnsiTheme="minorAscii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A7064"/>
    <w:rsid w:val="146A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2026-10-12T07:04:00Z</dcterms:created>
  <dc:creator>Tran Minh Triet B2613084</dc:creator>
  <cp:lastModifiedBy>Tran Minh Triet B2613084</cp:lastModifiedBy>
  <dcterms:modified xsi:type="dcterms:W3CDTF">2026-10-12T07:51:21Z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91DC75D5B5F244D1BF4C12AE006AE568_11</vt:lpwstr>
  </property>
  <property fmtid="{D5CDD505-2E9C-101B-9397-08002B2CF9AE}" pid="4" name="KSOTemplateDocerSaveRecord">
    <vt:lpwstr>eyJoZGlkIjoiYjJjOTQxYzhjODMyMDAzZmE0MDJkMWFkNmJlNDkwYTUiLCJ1c2VySWQiOiIxMzc0NDA3OTU2NjU5In0=</vt:lpwstr>
  </property>
</Properties>
</file>