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Kiểm thử hệ thống và kiểm thử vận hành, mã WBS 7</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0.4,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73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 kế hoạch kiểm thử, 3 bộ kịch bản (hệ thống, chấp nhận, hiệu năng), 4 loại kiểm thử hệ thống (chức năng đầu cuối, khả năng sử dụng, hiệu năng, bảo mật), 2 luồng kiểm thử chấp nhận cùng Chủ đầu tư, kiểm thử hồi quy, kiểm thử bản phát hành, diễn tập chuyển đổi dự phòng. Mục tiêu theo tong_theo_nhom của uoc_luong.json là 71 MD, tổng các gói của nhóm là 73 MD, cao hơn 2 MD và nằm trong dung sai của nhóm, tương ứng phần chênh của nhóm 6. Thuộc phần kiểm thử ở bước 2 và hỗ trợ kiểm thử chấp nhận, vận hành thử ở bước 3 của uoc_luong.json. Chia theo số loại kiểm thử và số ngày của khoảng kiểm thử chấp nhận 18/06 đến 29/06/2027: kế hoạch và kịch bản kiểm thử 15 MD (7.1); kiểm thử hệ thống 24 MD (7.2); kiểm thử chấp nhận và kiểm thử vận hành (Operation Test) 34 MD (7.3).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28/04/2027 - 29/06/2027 (sprint S3 đến S7)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1.1.4 (Kế hoạch bảo đảm chất lượng, quy chuẩn mã nguồn và tiêu chí hoàn thành công việc), 2.1.3 (Đặc tả chức năng (Function) tìm kiếm và hiển thị sản phẩm), 2.1.4 (Đặc tả chức năng (Function) quản lý thành viên), 2.1.5 (Đặc tả chức năng (Function) đặt hàng gồm giỏ hàng, giữ tồn, phí vận chuyển, khuyến mại, hủy đơn, đổi trả), 2.1.6 (Đặc tả yêu cầu phi chức năng về hoạt động liên tục, thời gian phản hồi, bảo mật và thao tác), 2.2.1 (Quy trình vận hành mới (New Operational Flow) của kênh bán hàng trực tuyến), 3.3.8 (Bộ nhớ đệm và tối ưu thời gian phản hồi trang danh mục, chi tiết sản phẩm), 3.4.2 (Kiểm thử tìm kiếm, lọc và sắp xếp sản phẩm), 3.4.3 (Kiểm thử trang chủ, danh mục và chi tiết sản phẩm), 3.4.4 (Sửa lỗi và kiểm thử lại chức năng tìm kiếm, lọc và sắp xếp), 3.4.6 (Sửa lỗi và kiểm thử lại trang chủ, danh mục và chi tiết sản phẩm), 4.4.2 (Kiểm thử đăng ký, đăng nhập và khôi phục mật khẩu), 4.4.3 (Kiểm thử thông tin thành viên, sổ địa chỉ và đồng ý điều khoản), 4.4.4 (Sửa lỗi và kiểm thử lại đăng ký, đăng nhập và bảo mật tài khoản), 4.4.5 (Kiểm thử bảo mật tài khoản theo OWASP Top 10 và tương thích thiết bị phân hệ thành viên), 4.4.6 (Sửa lỗi và kiểm thử lại thông tin thành viên và sổ địa chỉ), 5.4.2 (Kiểm thử giỏ hàng và giữ tồn kho), 5.4.3 (Kiểm thử đặt hàng, phí vận chuyển và khuyến mại), 5.4.4 (Kiểm thử theo dõi đơn hàng, hủy đơn và đổi trả), 5.4.5 (Sửa lỗi và kiểm thử lại giỏ hàng và giữ tồn kho), 5.4.6 (Kiểm thử luồng đặt hàng đầu cuối của phân hệ với dữ liệu biên và đồng thời), 5.4.7 (Sửa lỗi và kiểm thử lại đặt hàng, phí vận chuyển và khuyến mại), 5.4.8 (Sửa lỗi và kiểm thử lại theo dõi đơn hàng, hủy đơn và đổi trả), 6.2.10 (Kiểm thử tích hợp với Main System trên môi trường thử), 6.2.11 (Sửa lỗi và kiểm thử lại tích hợp với Main System), 8.1.2 (Môi trường vận hành gồm hai nút ứng dụng, cân bằng tải, cơ sở dữ liệu chính và dự phòng), 8.1.3 (Giám sát, cảnh báo và sao lưu tự động trên môi trường vận hành), 8.2.3 (Hướng dẫn vận hành cho cán bộ Chủ đầu tư theo quy trình vận hành mới, ba buổi theo lịch của Chủ đầu tư)</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7. Kiểm thử hệ thống và kiểm thử vận hành</w:t>
      </w:r>
    </w:p>
    <w:p>
      <w:pPr>
        <w:spacing w:before="0" w:after="40" w:line="300" w:lineRule="auto"/>
        <w:ind w:left="360"/>
        <w:jc w:val="left"/>
      </w:pPr>
      <w:r>
        <w:rPr>
          <w:rFonts w:ascii="Times New Roman" w:hAnsi="Times New Roman" w:eastAsia="Times New Roman" w:cs="Times New Roman"/>
          <w:b/>
          <w:i w:val="0"/>
          <w:caps w:val="0"/>
          <w:color w:val="000000"/>
          <w:sz w:val="26"/>
        </w:rPr>
        <w:t>7.1. Kế hoạch và kịch bản kiểm thử</w:t>
      </w:r>
    </w:p>
    <w:p>
      <w:pPr>
        <w:spacing w:before="0" w:after="40" w:line="300" w:lineRule="auto"/>
        <w:ind w:left="720"/>
        <w:jc w:val="left"/>
      </w:pPr>
      <w:r>
        <w:rPr>
          <w:rFonts w:ascii="Times New Roman" w:hAnsi="Times New Roman" w:eastAsia="Times New Roman" w:cs="Times New Roman"/>
          <w:b w:val="0"/>
          <w:i w:val="0"/>
          <w:caps w:val="0"/>
          <w:color w:val="000000"/>
          <w:sz w:val="26"/>
        </w:rPr>
        <w:t>7.1.1. Kế hoạch kiểm thử hệ thống, kiểm thử chấp nhận và tiêu chí đạt</w:t>
      </w:r>
    </w:p>
    <w:p>
      <w:pPr>
        <w:spacing w:before="0" w:after="40" w:line="300" w:lineRule="auto"/>
        <w:ind w:left="720"/>
        <w:jc w:val="left"/>
      </w:pPr>
      <w:r>
        <w:rPr>
          <w:rFonts w:ascii="Times New Roman" w:hAnsi="Times New Roman" w:eastAsia="Times New Roman" w:cs="Times New Roman"/>
          <w:b w:val="0"/>
          <w:i w:val="0"/>
          <w:caps w:val="0"/>
          <w:color w:val="000000"/>
          <w:sz w:val="26"/>
        </w:rPr>
        <w:t>7.1.2. Kịch bản kiểm thử hệ thống đầu cuối</w:t>
      </w:r>
    </w:p>
    <w:p>
      <w:pPr>
        <w:spacing w:before="0" w:after="40" w:line="300" w:lineRule="auto"/>
        <w:ind w:left="720"/>
        <w:jc w:val="left"/>
      </w:pPr>
      <w:r>
        <w:rPr>
          <w:rFonts w:ascii="Times New Roman" w:hAnsi="Times New Roman" w:eastAsia="Times New Roman" w:cs="Times New Roman"/>
          <w:b w:val="0"/>
          <w:i w:val="0"/>
          <w:caps w:val="0"/>
          <w:color w:val="000000"/>
          <w:sz w:val="26"/>
        </w:rPr>
        <w:t>7.1.3. Kịch bản kiểm thử chấp nhận theo quy trình vận hành mới</w:t>
      </w:r>
    </w:p>
    <w:p>
      <w:pPr>
        <w:spacing w:before="0" w:after="40" w:line="300" w:lineRule="auto"/>
        <w:ind w:left="720"/>
        <w:jc w:val="left"/>
      </w:pPr>
      <w:r>
        <w:rPr>
          <w:rFonts w:ascii="Times New Roman" w:hAnsi="Times New Roman" w:eastAsia="Times New Roman" w:cs="Times New Roman"/>
          <w:b w:val="0"/>
          <w:i w:val="0"/>
          <w:caps w:val="0"/>
          <w:color w:val="000000"/>
          <w:sz w:val="26"/>
        </w:rPr>
        <w:t>7.1.4. Kịch bản và công cụ kiểm thử hiệu năng, chịu tải 500 người dùng đồng thời</w:t>
      </w:r>
    </w:p>
    <w:p>
      <w:pPr>
        <w:spacing w:before="0" w:after="40" w:line="300" w:lineRule="auto"/>
        <w:ind w:left="360"/>
        <w:jc w:val="left"/>
      </w:pPr>
      <w:r>
        <w:rPr>
          <w:rFonts w:ascii="Times New Roman" w:hAnsi="Times New Roman" w:eastAsia="Times New Roman" w:cs="Times New Roman"/>
          <w:b/>
          <w:i w:val="0"/>
          <w:caps w:val="0"/>
          <w:color w:val="000000"/>
          <w:sz w:val="26"/>
        </w:rPr>
        <w:t>7.2. Kiểm thử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7.2.1. Kiểm thử chức năng đầu cuối</w:t>
      </w:r>
    </w:p>
    <w:p>
      <w:pPr>
        <w:spacing w:before="0" w:after="40" w:line="300" w:lineRule="auto"/>
        <w:ind w:left="720"/>
        <w:jc w:val="left"/>
      </w:pPr>
      <w:r>
        <w:rPr>
          <w:rFonts w:ascii="Times New Roman" w:hAnsi="Times New Roman" w:eastAsia="Times New Roman" w:cs="Times New Roman"/>
          <w:b w:val="0"/>
          <w:i w:val="0"/>
          <w:caps w:val="0"/>
          <w:color w:val="000000"/>
          <w:sz w:val="26"/>
        </w:rPr>
        <w:t>7.2.2. Đánh giá khả năng sử dụng của giao diện (Easy Operation)</w:t>
      </w:r>
    </w:p>
    <w:p>
      <w:pPr>
        <w:spacing w:before="0" w:after="40" w:line="300" w:lineRule="auto"/>
        <w:ind w:left="720"/>
        <w:jc w:val="left"/>
      </w:pPr>
      <w:r>
        <w:rPr>
          <w:rFonts w:ascii="Times New Roman" w:hAnsi="Times New Roman" w:eastAsia="Times New Roman" w:cs="Times New Roman"/>
          <w:b w:val="0"/>
          <w:i w:val="0"/>
          <w:caps w:val="0"/>
          <w:color w:val="000000"/>
          <w:sz w:val="26"/>
        </w:rPr>
        <w:t>7.2.3. Kiểm thử hiệu năng trên môi trường kiểm thử</w:t>
      </w:r>
    </w:p>
    <w:p>
      <w:pPr>
        <w:spacing w:before="0" w:after="40" w:line="300" w:lineRule="auto"/>
        <w:ind w:left="720"/>
        <w:jc w:val="left"/>
      </w:pPr>
      <w:r>
        <w:rPr>
          <w:rFonts w:ascii="Times New Roman" w:hAnsi="Times New Roman" w:eastAsia="Times New Roman" w:cs="Times New Roman"/>
          <w:b w:val="0"/>
          <w:i w:val="0"/>
          <w:caps w:val="0"/>
          <w:color w:val="000000"/>
          <w:sz w:val="26"/>
        </w:rPr>
        <w:t>7.2.4. Khắc phục lỗi sau kiểm thử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7.2.5. Rà soát lỗ hổng bảo mật theo OWASP Top 10 trên môi trường kiểm thử</w:t>
      </w:r>
    </w:p>
    <w:p>
      <w:pPr>
        <w:spacing w:before="0" w:after="40" w:line="300" w:lineRule="auto"/>
        <w:ind w:left="360"/>
        <w:jc w:val="left"/>
      </w:pPr>
      <w:r>
        <w:rPr>
          <w:rFonts w:ascii="Times New Roman" w:hAnsi="Times New Roman" w:eastAsia="Times New Roman" w:cs="Times New Roman"/>
          <w:b/>
          <w:i w:val="0"/>
          <w:caps w:val="0"/>
          <w:color w:val="000000"/>
          <w:sz w:val="26"/>
        </w:rPr>
        <w:t>7.3. Kiểm thử chấp nhận và kiểm thử vận hành (Operation Test)</w:t>
      </w:r>
    </w:p>
    <w:p>
      <w:pPr>
        <w:spacing w:before="0" w:after="40" w:line="300" w:lineRule="auto"/>
        <w:ind w:left="720"/>
        <w:jc w:val="left"/>
      </w:pPr>
      <w:r>
        <w:rPr>
          <w:rFonts w:ascii="Times New Roman" w:hAnsi="Times New Roman" w:eastAsia="Times New Roman" w:cs="Times New Roman"/>
          <w:b w:val="0"/>
          <w:i w:val="0"/>
          <w:caps w:val="0"/>
          <w:color w:val="000000"/>
          <w:sz w:val="26"/>
        </w:rPr>
        <w:t>7.3.1. Tổ chức và hỗ trợ kiểm thử chấp nhận cùng Chủ đầu tư luồng tìm kiếm và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7.3.2. Tổ chức và hỗ trợ kiểm thử vận hành cùng Chủ đầu tư luồng đặt hàng và giao nhận</w:t>
      </w:r>
    </w:p>
    <w:p>
      <w:pPr>
        <w:spacing w:before="0" w:after="40" w:line="300" w:lineRule="auto"/>
        <w:ind w:left="720"/>
        <w:jc w:val="left"/>
      </w:pPr>
      <w:r>
        <w:rPr>
          <w:rFonts w:ascii="Times New Roman" w:hAnsi="Times New Roman" w:eastAsia="Times New Roman" w:cs="Times New Roman"/>
          <w:b w:val="0"/>
          <w:i w:val="0"/>
          <w:caps w:val="0"/>
          <w:color w:val="000000"/>
          <w:sz w:val="26"/>
        </w:rPr>
        <w:t>7.3.3. Kiểm thử hồi quy theo các đợt khắc phục lỗi kiểm thử chấp nhận</w:t>
      </w:r>
    </w:p>
    <w:p>
      <w:pPr>
        <w:spacing w:before="0" w:after="40" w:line="300" w:lineRule="auto"/>
        <w:ind w:left="720"/>
        <w:jc w:val="left"/>
      </w:pPr>
      <w:r>
        <w:rPr>
          <w:rFonts w:ascii="Times New Roman" w:hAnsi="Times New Roman" w:eastAsia="Times New Roman" w:cs="Times New Roman"/>
          <w:b w:val="0"/>
          <w:i w:val="0"/>
          <w:caps w:val="0"/>
          <w:color w:val="000000"/>
          <w:sz w:val="26"/>
        </w:rPr>
        <w:t>7.3.4. Kiểm thử hiệu năng và rà soát an toàn thông tin bản phát hành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7.3.5. Tối ưu hiệu năng và khắc phục lỗ hổng theo kết quả kiểm thử bản phát hành</w:t>
      </w:r>
    </w:p>
    <w:p>
      <w:pPr>
        <w:spacing w:before="0" w:after="40" w:line="300" w:lineRule="auto"/>
        <w:ind w:left="720"/>
        <w:jc w:val="left"/>
      </w:pPr>
      <w:r>
        <w:rPr>
          <w:rFonts w:ascii="Times New Roman" w:hAnsi="Times New Roman" w:eastAsia="Times New Roman" w:cs="Times New Roman"/>
          <w:b w:val="0"/>
          <w:i w:val="0"/>
          <w:caps w:val="0"/>
          <w:color w:val="000000"/>
          <w:sz w:val="26"/>
        </w:rPr>
        <w:t>7.3.6. Diễn tập chuyển đổi dự phòng, sao lưu và khôi phục trên môi trường vận hành</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3600"/>
        <w:gridCol w:w="600"/>
        <w:gridCol w:w="1100"/>
        <w:gridCol w:w="1000"/>
        <w:gridCol w:w="2000"/>
      </w:tblGrid>
      <w:tr>
        <w:trPr>
          <w:tblHeader w:val="true"/>
        </w:trPr>
        <w:tc>
          <w:tcPr>
            <w:tcW w:type="dxa" w:w="1000"/>
          </w:tcPr>
          <w:p>
            <w:pPr>
              <w:spacing w:before="0" w:after="40"/>
              <w:jc w:val="left"/>
            </w:pPr>
            <w:r>
              <w:rPr>
                <w:rFonts w:ascii="Times New Roman" w:hAnsi="Times New Roman" w:eastAsia="Times New Roman" w:cs="Times New Roman"/>
                <w:b w:val="0"/>
                <w:i w:val="0"/>
                <w:caps w:val="0"/>
                <w:color w:val="000000"/>
                <w:sz w:val="24"/>
              </w:rPr>
              <w:t>Mã WBS</w:t>
            </w:r>
          </w:p>
        </w:tc>
        <w:tc>
          <w:tcPr>
            <w:tcW w:type="dxa" w:w="36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1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0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20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1000"/>
          </w:tcPr>
          <w:p>
            <w:pPr>
              <w:spacing w:before="0" w:after="40"/>
              <w:jc w:val="left"/>
            </w:pPr>
            <w:r>
              <w:rPr>
                <w:rFonts w:ascii="Times New Roman" w:hAnsi="Times New Roman" w:eastAsia="Times New Roman" w:cs="Times New Roman"/>
                <w:b/>
                <w:i w:val="0"/>
                <w:caps w:val="0"/>
                <w:color w:val="000000"/>
                <w:sz w:val="24"/>
              </w:rPr>
              <w:t>7.1</w:t>
            </w:r>
          </w:p>
        </w:tc>
        <w:tc>
          <w:tcPr>
            <w:tcW w:type="dxa" w:w="3600"/>
          </w:tcPr>
          <w:p>
            <w:pPr>
              <w:spacing w:before="0" w:after="40"/>
              <w:jc w:val="left"/>
            </w:pPr>
            <w:r>
              <w:rPr>
                <w:rFonts w:ascii="Times New Roman" w:hAnsi="Times New Roman" w:eastAsia="Times New Roman" w:cs="Times New Roman"/>
                <w:b/>
                <w:i w:val="0"/>
                <w:caps w:val="0"/>
                <w:color w:val="000000"/>
                <w:sz w:val="24"/>
              </w:rPr>
              <w:t>Kế hoạch và kịch bản kiểm thử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15</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7.1.1</w:t>
            </w:r>
          </w:p>
        </w:tc>
        <w:tc>
          <w:tcPr>
            <w:tcW w:type="dxa" w:w="3600"/>
          </w:tcPr>
          <w:p>
            <w:pPr>
              <w:spacing w:before="0" w:after="40"/>
              <w:jc w:val="left"/>
            </w:pPr>
            <w:r>
              <w:rPr>
                <w:rFonts w:ascii="Times New Roman" w:hAnsi="Times New Roman" w:eastAsia="Times New Roman" w:cs="Times New Roman"/>
                <w:b w:val="0"/>
                <w:i w:val="0"/>
                <w:caps w:val="0"/>
                <w:color w:val="000000"/>
                <w:sz w:val="24"/>
              </w:rPr>
              <w:t>Kế hoạch kiểm thử hệ thống, kiểm thử chấp nhận và tiêu chí đạt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Kế hoạch kiểm thử</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7.1.2</w:t>
            </w:r>
          </w:p>
        </w:tc>
        <w:tc>
          <w:tcPr>
            <w:tcW w:type="dxa" w:w="3600"/>
          </w:tcPr>
          <w:p>
            <w:pPr>
              <w:spacing w:before="0" w:after="40"/>
              <w:jc w:val="left"/>
            </w:pPr>
            <w:r>
              <w:rPr>
                <w:rFonts w:ascii="Times New Roman" w:hAnsi="Times New Roman" w:eastAsia="Times New Roman" w:cs="Times New Roman"/>
                <w:b w:val="0"/>
                <w:i w:val="0"/>
                <w:caps w:val="0"/>
                <w:color w:val="000000"/>
                <w:sz w:val="24"/>
              </w:rPr>
              <w:t>Kịch bản kiểm thử hệ thống đầu cuối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Bộ kịch bản kiểm thử hệ thống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7.1.3</w:t>
            </w:r>
          </w:p>
        </w:tc>
        <w:tc>
          <w:tcPr>
            <w:tcW w:type="dxa" w:w="3600"/>
          </w:tcPr>
          <w:p>
            <w:pPr>
              <w:spacing w:before="0" w:after="40"/>
              <w:jc w:val="left"/>
            </w:pPr>
            <w:r>
              <w:rPr>
                <w:rFonts w:ascii="Times New Roman" w:hAnsi="Times New Roman" w:eastAsia="Times New Roman" w:cs="Times New Roman"/>
                <w:b w:val="0"/>
                <w:i w:val="0"/>
                <w:caps w:val="0"/>
                <w:color w:val="000000"/>
                <w:sz w:val="24"/>
              </w:rPr>
              <w:t>Kịch bản kiểm thử chấp nhận theo quy trình vận hành mới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Kịch bản kiểm thử chấp nhận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7.1.4</w:t>
            </w:r>
          </w:p>
        </w:tc>
        <w:tc>
          <w:tcPr>
            <w:tcW w:type="dxa" w:w="3600"/>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Kịch bản kiểm thử tải</w:t>
            </w:r>
          </w:p>
        </w:tc>
      </w:tr>
      <w:tr>
        <w:tc>
          <w:tcPr>
            <w:tcW w:type="dxa" w:w="1000"/>
          </w:tcPr>
          <w:p>
            <w:pPr>
              <w:spacing w:before="0" w:after="40"/>
              <w:jc w:val="left"/>
            </w:pPr>
            <w:r>
              <w:rPr>
                <w:rFonts w:ascii="Times New Roman" w:hAnsi="Times New Roman" w:eastAsia="Times New Roman" w:cs="Times New Roman"/>
                <w:b/>
                <w:i w:val="0"/>
                <w:caps w:val="0"/>
                <w:color w:val="000000"/>
                <w:sz w:val="24"/>
              </w:rPr>
              <w:t>7.2</w:t>
            </w:r>
          </w:p>
        </w:tc>
        <w:tc>
          <w:tcPr>
            <w:tcW w:type="dxa" w:w="3600"/>
          </w:tcPr>
          <w:p>
            <w:pPr>
              <w:spacing w:before="0" w:after="40"/>
              <w:jc w:val="left"/>
            </w:pPr>
            <w:r>
              <w:rPr>
                <w:rFonts w:ascii="Times New Roman" w:hAnsi="Times New Roman" w:eastAsia="Times New Roman" w:cs="Times New Roman"/>
                <w:b/>
                <w:i w:val="0"/>
                <w:caps w:val="0"/>
                <w:color w:val="000000"/>
                <w:sz w:val="24"/>
              </w:rPr>
              <w:t>Kiểm thử hệ thống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24</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7.2.1</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chức năng đầu cuối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chức năng đầu cuối</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7.2.2</w:t>
            </w:r>
          </w:p>
        </w:tc>
        <w:tc>
          <w:tcPr>
            <w:tcW w:type="dxa" w:w="3600"/>
          </w:tcPr>
          <w:p>
            <w:pPr>
              <w:spacing w:before="0" w:after="40"/>
              <w:jc w:val="left"/>
            </w:pPr>
            <w:r>
              <w:rPr>
                <w:rFonts w:ascii="Times New Roman" w:hAnsi="Times New Roman" w:eastAsia="Times New Roman" w:cs="Times New Roman"/>
                <w:b w:val="0"/>
                <w:i w:val="0"/>
                <w:caps w:val="0"/>
                <w:color w:val="000000"/>
                <w:sz w:val="24"/>
              </w:rPr>
              <w:t>Đánh giá khả năng sử dụng của giao diện (Easy Operation)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đánh giá khả năng sử dụng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7.2.3</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hiệu năng trên môi trường kiểm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hiệu năng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7.2.4</w:t>
            </w:r>
          </w:p>
        </w:tc>
        <w:tc>
          <w:tcPr>
            <w:tcW w:type="dxa" w:w="3600"/>
          </w:tcPr>
          <w:p>
            <w:pPr>
              <w:spacing w:before="0" w:after="40"/>
              <w:jc w:val="left"/>
            </w:pPr>
            <w:r>
              <w:rPr>
                <w:rFonts w:ascii="Times New Roman" w:hAnsi="Times New Roman" w:eastAsia="Times New Roman" w:cs="Times New Roman"/>
                <w:b w:val="0"/>
                <w:i w:val="0"/>
                <w:caps w:val="0"/>
                <w:color w:val="000000"/>
                <w:sz w:val="24"/>
              </w:rPr>
              <w:t>Khắc phục lỗi sau kiểm thử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Phiên bản đã khắc phục lỗi kiểm thử hệ thống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7.2.5</w:t>
            </w:r>
          </w:p>
        </w:tc>
        <w:tc>
          <w:tcPr>
            <w:tcW w:type="dxa" w:w="3600"/>
          </w:tcPr>
          <w:p>
            <w:pPr>
              <w:spacing w:before="0" w:after="40"/>
              <w:jc w:val="left"/>
            </w:pPr>
            <w:r>
              <w:rPr>
                <w:rFonts w:ascii="Times New Roman" w:hAnsi="Times New Roman" w:eastAsia="Times New Roman" w:cs="Times New Roman"/>
                <w:b w:val="0"/>
                <w:i w:val="0"/>
                <w:caps w:val="0"/>
                <w:color w:val="000000"/>
                <w:sz w:val="24"/>
              </w:rPr>
              <w:t>Rà soát lỗ hổng bảo mật theo OWASP Top 10 trên môi trường kiểm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rà soát lỗ hổng bảo mật</w:t>
            </w:r>
          </w:p>
        </w:tc>
      </w:tr>
      <w:tr>
        <w:tc>
          <w:tcPr>
            <w:tcW w:type="dxa" w:w="1000"/>
          </w:tcPr>
          <w:p>
            <w:pPr>
              <w:spacing w:before="0" w:after="40"/>
              <w:jc w:val="left"/>
            </w:pPr>
            <w:r>
              <w:rPr>
                <w:rFonts w:ascii="Times New Roman" w:hAnsi="Times New Roman" w:eastAsia="Times New Roman" w:cs="Times New Roman"/>
                <w:b/>
                <w:i w:val="0"/>
                <w:caps w:val="0"/>
                <w:color w:val="000000"/>
                <w:sz w:val="24"/>
              </w:rPr>
              <w:t>7.3</w:t>
            </w:r>
          </w:p>
        </w:tc>
        <w:tc>
          <w:tcPr>
            <w:tcW w:type="dxa" w:w="3600"/>
          </w:tcPr>
          <w:p>
            <w:pPr>
              <w:spacing w:before="0" w:after="40"/>
              <w:jc w:val="left"/>
            </w:pPr>
            <w:r>
              <w:rPr>
                <w:rFonts w:ascii="Times New Roman" w:hAnsi="Times New Roman" w:eastAsia="Times New Roman" w:cs="Times New Roman"/>
                <w:b/>
                <w:i w:val="0"/>
                <w:caps w:val="0"/>
                <w:color w:val="000000"/>
                <w:sz w:val="24"/>
              </w:rPr>
              <w:t>Kiểm thử chấp nhận và kiểm thử vận hành (Operation Test)</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34</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7.3.1</w:t>
            </w:r>
          </w:p>
        </w:tc>
        <w:tc>
          <w:tcPr>
            <w:tcW w:type="dxa" w:w="36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tìm kiếm và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kiểm thử chấp nhận luồng tìm kiếm và thành viên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7.3.2</w:t>
            </w:r>
          </w:p>
        </w:tc>
        <w:tc>
          <w:tcPr>
            <w:tcW w:type="dxa" w:w="3600"/>
          </w:tcPr>
          <w:p>
            <w:pPr>
              <w:spacing w:before="0" w:after="40"/>
              <w:jc w:val="left"/>
            </w:pPr>
            <w:r>
              <w:rPr>
                <w:rFonts w:ascii="Times New Roman" w:hAnsi="Times New Roman" w:eastAsia="Times New Roman" w:cs="Times New Roman"/>
                <w:b w:val="0"/>
                <w:i w:val="0"/>
                <w:caps w:val="0"/>
                <w:color w:val="000000"/>
                <w:sz w:val="24"/>
              </w:rPr>
              <w:t>Tổ chức và hỗ trợ kiểm thử vận hành cùng Chủ đầu tư luồng đặt hàng và giao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kiểm thử vận hành luồng đặt hàng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7.3.3</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hồi quy theo các đợt khắc phục lỗi kiểm thử chấp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7</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hồi quy bản phát hành</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7.3.4</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hiệu năng và rà soát an toàn thông tin bản phát hành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hiệu năng và an toàn thông tin của bản phát hành</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7.3.5</w:t>
            </w:r>
          </w:p>
        </w:tc>
        <w:tc>
          <w:tcPr>
            <w:tcW w:type="dxa" w:w="3600"/>
          </w:tcPr>
          <w:p>
            <w:pPr>
              <w:spacing w:before="0" w:after="40"/>
              <w:jc w:val="left"/>
            </w:pPr>
            <w:r>
              <w:rPr>
                <w:rFonts w:ascii="Times New Roman" w:hAnsi="Times New Roman" w:eastAsia="Times New Roman" w:cs="Times New Roman"/>
                <w:b w:val="0"/>
                <w:i w:val="0"/>
                <w:caps w:val="0"/>
                <w:color w:val="000000"/>
                <w:sz w:val="24"/>
              </w:rPr>
              <w:t>Tối ưu hiệu năng và khắc phục lỗ hổng theo kết quả kiểm thử bản phát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Phiên bản phát hành đạt chỉ tiêu hiệu năng và an toàn thông tin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7.3.6</w:t>
            </w:r>
          </w:p>
        </w:tc>
        <w:tc>
          <w:tcPr>
            <w:tcW w:type="dxa" w:w="3600"/>
          </w:tcPr>
          <w:p>
            <w:pPr>
              <w:spacing w:before="0" w:after="40"/>
              <w:jc w:val="left"/>
            </w:pPr>
            <w:r>
              <w:rPr>
                <w:rFonts w:ascii="Times New Roman" w:hAnsi="Times New Roman" w:eastAsia="Times New Roman" w:cs="Times New Roman"/>
                <w:b w:val="0"/>
                <w:i w:val="0"/>
                <w:caps w:val="0"/>
                <w:color w:val="000000"/>
                <w:sz w:val="24"/>
              </w:rPr>
              <w:t>Diễn tập chuyển đổi dự phòng, sao lưu và khôi phục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DEVOPS</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diễn tập chuyển đổi dự phòng và khôi phục</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r>
          </w:p>
        </w:tc>
        <w:tc>
          <w:tcPr>
            <w:tcW w:type="dxa" w:w="36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73</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15 cộng 24 cộng 34, bằng 73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7, Kiểm thử hệ thống và kiểm thử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7 - Kiểm thử hệ thống và kiểm thử vận hành</dc:title>
  <dc:subject/>
  <dc:creator>Trần Bá Đạt</dc:creator>
  <cp:keywords/>
  <dc:description/>
  <cp:lastModifiedBy>Trần Bá Đạt</cp:lastModifiedBy>
  <cp:revision>1</cp:revision>
  <dcterms:created xsi:type="dcterms:W3CDTF">2026-10-18T07:29:02Z</dcterms:created>
  <dcterms:modified xsi:type="dcterms:W3CDTF">2026-10-18T07:29:02Z</dcterms:modified>
  <cp:category/>
</cp:coreProperties>
</file>