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Tài liệu quản lý phiên bản</w:t>
      </w:r>
    </w:p>
    <w:p>
      <w:pPr>
        <w:spacing w:before="0" w:after="120"/>
        <w:jc w:val="center"/>
      </w:pPr>
      <w:r>
        <w:rPr>
          <w:rFonts w:ascii="Times New Roman" w:hAnsi="Times New Roman" w:eastAsia="Times New Roman" w:cs="Times New Roman"/>
          <w:b w:val="0"/>
          <w:i w:val="0"/>
          <w:caps w:val="0"/>
          <w:color w:val="000000"/>
          <w:sz w:val="28"/>
        </w:rPr>
        <w:t>Tổng hợp ngày 18/03/2027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phạm vi</w:t>
      </w:r>
    </w:p>
    <w:p>
      <w:pPr>
        <w:spacing w:before="0" w:after="100" w:line="300" w:lineRule="auto"/>
        <w:jc w:val="both"/>
      </w:pPr>
      <w:r>
        <w:rPr>
          <w:rFonts w:ascii="Times New Roman" w:hAnsi="Times New Roman" w:eastAsia="Times New Roman" w:cs="Times New Roman"/>
          <w:b w:val="0"/>
          <w:i w:val="0"/>
          <w:caps w:val="0"/>
          <w:color w:val="000000"/>
          <w:sz w:val="26"/>
        </w:rPr>
        <w:t>Tài liệu quy định cách đánh số, trạng thái, lưu trữ và kiểm soát phiên bản của bộ tài liệu dự án, đồng thời ghi lại danh mục tài liệu, các đường cơ sở và lịch sử thay đổi. Sổ phiên bản được cập nhật tự động mỗi khi script hoặc lệnh hoàn thiện tạo tệp, kèm băm nội dung và băm đầu vào để phát hiện tài liệu cũ. Bản đầy đủ ở tệp So_phien_ban.xlsx cùng thư mục.</w:t>
      </w:r>
    </w:p>
    <w:p>
      <w:pPr>
        <w:spacing w:before="0" w:after="100" w:line="300" w:lineRule="auto"/>
        <w:jc w:val="both"/>
      </w:pPr>
      <w:r>
        <w:rPr>
          <w:rFonts w:ascii="Times New Roman" w:hAnsi="Times New Roman" w:eastAsia="Times New Roman" w:cs="Times New Roman"/>
          <w:b w:val="0"/>
          <w:i w:val="0"/>
          <w:caps w:val="0"/>
          <w:color w:val="000000"/>
          <w:sz w:val="26"/>
        </w:rPr>
        <w:t>Tài liệu áp dụng cho 19 tài liệu nộp trong thư mục ket_qua và 7 tệp dữ liệu chuẩn trong thư mục du_lieu do công cụ tính. Mỗi tài liệu được gán mã từ TL01 đến TL19, ghi phiên bản, trạng thái, ngày cập nhật và người lập trong sổ phiên bản. Tính đến ngày tổng hợp, sổ ghi nhận 81 phiên bản tài liệu, tính cả các tài liệu lưu trữ, và 0 tài liệu cần cập nhật theo đầu vào.</w:t>
      </w:r>
    </w:p>
    <w:p>
      <w:pPr>
        <w:spacing w:before="0" w:after="100" w:line="300" w:lineRule="auto"/>
        <w:jc w:val="both"/>
      </w:pPr>
      <w:r>
        <w:rPr>
          <w:rFonts w:ascii="Times New Roman" w:hAnsi="Times New Roman" w:eastAsia="Times New Roman" w:cs="Times New Roman"/>
          <w:b w:val="0"/>
          <w:i w:val="0"/>
          <w:caps w:val="0"/>
          <w:color w:val="000000"/>
          <w:sz w:val="26"/>
        </w:rPr>
        <w:t>Ngoài danh mục trên, sổ giữ 2 tài liệu lưu trữ là WBS_3_Phan_he_tim_kiem_san_pham_Product_Search.docx, WBS_4_Phan_he_quan_ly_thanh_vien_Member_Administration.docx. Đây là các tệp WBS cũ đã được thay bằng bản WBS hiện hành và chuyển khỏi ket_qua/03_WBS sang lam_viec/tai_lieu_wbs/cu_351md/, lịch sử phiên bản của các tệp này vẫn được giữ trong sổ để truy vết.</w:t>
      </w:r>
    </w:p>
    <w:p>
      <w:pPr>
        <w:spacing w:before="0" w:after="100" w:line="300" w:lineRule="auto"/>
        <w:jc w:val="both"/>
      </w:pPr>
      <w:r>
        <w:rPr>
          <w:rFonts w:ascii="Times New Roman" w:hAnsi="Times New Roman" w:eastAsia="Times New Roman" w:cs="Times New Roman"/>
          <w:b w:val="0"/>
          <w:i w:val="0"/>
          <w:caps w:val="0"/>
          <w:color w:val="000000"/>
          <w:sz w:val="26"/>
        </w:rPr>
        <w:t>Người lập Trần Bá Đạt đồng thời giữ vai trò quản lý cấu hình, chịu trách nhiệm chạy công cụ đăng ký phiên bản, cập nhật trạng thái sau kiểm tra và lập đường cơ sở. Trưởng nhóm phê duyệt tài liệu nội bộ, chủ đầu tư phê duyệt các tài liệu thuộc đường cơ sở hợp đồng. Toàn bộ tài liệu được lưu trong kho lưu trữ của dự án (git, thư mục dự án này), thành viên nhóm truy cập qua kho git, bản đầy đủ của sổ phiên bản ở tệp So_phien_ban.xlsx.</w:t>
      </w:r>
    </w:p>
    <w:p>
      <w:pPr>
        <w:pStyle w:val="Heading1"/>
        <w:keepNext/>
        <w:spacing w:before="240" w:after="120"/>
        <w:jc w:val="left"/>
      </w:pPr>
      <w:r>
        <w:rPr>
          <w:rFonts w:ascii="Times New Roman" w:hAnsi="Times New Roman" w:eastAsia="Times New Roman" w:cs="Times New Roman"/>
          <w:b w:val="0"/>
          <w:i w:val="0"/>
          <w:caps w:val="0"/>
          <w:color w:val="000000"/>
          <w:sz w:val="30"/>
        </w:rPr>
        <w:t>2. Quy ước</w:t>
      </w:r>
    </w:p>
    <w:p>
      <w:pPr>
        <w:pStyle w:val="Heading2"/>
        <w:keepNext/>
        <w:spacing w:before="200" w:after="80"/>
        <w:jc w:val="left"/>
      </w:pPr>
      <w:r>
        <w:rPr>
          <w:rFonts w:ascii="Times New Roman" w:hAnsi="Times New Roman" w:eastAsia="Times New Roman" w:cs="Times New Roman"/>
          <w:b w:val="0"/>
          <w:i w:val="0"/>
          <w:caps w:val="0"/>
          <w:color w:val="000000"/>
          <w:sz w:val="26"/>
        </w:rPr>
        <w:t>2.1. Đánh số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1500"/>
        <w:gridCol w:w="50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Trường hợp</w:t>
            </w:r>
          </w:p>
        </w:tc>
        <w:tc>
          <w:tcPr>
            <w:tcW w:type="dxa" w:w="15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5000"/>
          </w:tcPr>
          <w:p>
            <w:pPr>
              <w:spacing w:before="0" w:after="40"/>
              <w:jc w:val="left"/>
            </w:pPr>
            <w:r>
              <w:rPr>
                <w:rFonts w:ascii="Times New Roman" w:hAnsi="Times New Roman" w:eastAsia="Times New Roman" w:cs="Times New Roman"/>
                <w:b w:val="0"/>
                <w:i w:val="0"/>
                <w:caps w:val="0"/>
                <w:color w:val="000000"/>
                <w:sz w:val="24"/>
              </w:rPr>
              <w:t>Giải thích</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Tạo lần đầu</w:t>
            </w:r>
          </w:p>
        </w:tc>
        <w:tc>
          <w:tcPr>
            <w:tcW w:type="dxa" w:w="1500"/>
          </w:tcPr>
          <w:p>
            <w:pPr>
              <w:spacing w:before="0" w:after="40"/>
              <w:jc w:val="center"/>
            </w:pPr>
            <w:r>
              <w:rPr>
                <w:rFonts w:ascii="Times New Roman" w:hAnsi="Times New Roman" w:eastAsia="Times New Roman" w:cs="Times New Roman"/>
                <w:b w:val="0"/>
                <w:i w:val="0"/>
                <w:caps w:val="0"/>
                <w:color w:val="000000"/>
                <w:sz w:val="24"/>
              </w:rPr>
              <w:t>0.1</w:t>
            </w:r>
          </w:p>
        </w:tc>
        <w:tc>
          <w:tcPr>
            <w:tcW w:type="dxa" w:w="5000"/>
          </w:tcPr>
          <w:p>
            <w:pPr>
              <w:spacing w:before="0" w:after="40"/>
              <w:jc w:val="left"/>
            </w:pPr>
            <w:r>
              <w:rPr>
                <w:rFonts w:ascii="Times New Roman" w:hAnsi="Times New Roman" w:eastAsia="Times New Roman" w:cs="Times New Roman"/>
                <w:b w:val="0"/>
                <w:i w:val="0"/>
                <w:caps w:val="0"/>
                <w:color w:val="000000"/>
                <w:sz w:val="24"/>
              </w:rPr>
              <w:t>Bản dự thảo đầu tiên do script hoặc agent tạo ra</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Nội dung thay đổi trước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0.2, 0.3</w:t>
            </w:r>
          </w:p>
        </w:tc>
        <w:tc>
          <w:tcPr>
            <w:tcW w:type="dxa" w:w="5000"/>
          </w:tcPr>
          <w:p>
            <w:pPr>
              <w:spacing w:before="0" w:after="40"/>
              <w:jc w:val="left"/>
            </w:pPr>
            <w:r>
              <w:rPr>
                <w:rFonts w:ascii="Times New Roman" w:hAnsi="Times New Roman" w:eastAsia="Times New Roman" w:cs="Times New Roman"/>
                <w:b w:val="0"/>
                <w:i w:val="0"/>
                <w:caps w:val="0"/>
                <w:color w:val="000000"/>
                <w:sz w:val="24"/>
              </w:rPr>
              <w:t>Tăng 0.1 khi băm nội dung thay đổi, không tăng khi chạy lại cho cùng nội dung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Lập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1.0, 2.0</w:t>
            </w:r>
          </w:p>
        </w:tc>
        <w:tc>
          <w:tcPr>
            <w:tcW w:type="dxa" w:w="5000"/>
          </w:tcPr>
          <w:p>
            <w:pPr>
              <w:spacing w:before="0" w:after="40"/>
              <w:jc w:val="left"/>
            </w:pPr>
            <w:r>
              <w:rPr>
                <w:rFonts w:ascii="Times New Roman" w:hAnsi="Times New Roman" w:eastAsia="Times New Roman" w:cs="Times New Roman"/>
                <w:b w:val="0"/>
                <w:i w:val="0"/>
                <w:caps w:val="0"/>
                <w:color w:val="000000"/>
                <w:sz w:val="24"/>
              </w:rPr>
              <w:t>Tăng số chính khi tài liệu được đưa vào đường cơ sở (ký hợp đồng, phê duyệt kế hoạch, nghiệm thu)</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1.1, 1.2</w:t>
            </w:r>
          </w:p>
        </w:tc>
        <w:tc>
          <w:tcPr>
            <w:tcW w:type="dxa" w:w="5000"/>
          </w:tcPr>
          <w:p>
            <w:pPr>
              <w:spacing w:before="0" w:after="40"/>
              <w:jc w:val="left"/>
            </w:pPr>
            <w:r>
              <w:rPr>
                <w:rFonts w:ascii="Times New Roman" w:hAnsi="Times New Roman" w:eastAsia="Times New Roman" w:cs="Times New Roman"/>
                <w:b w:val="0"/>
                <w:i w:val="0"/>
                <w:caps w:val="0"/>
                <w:color w:val="000000"/>
                <w:sz w:val="24"/>
              </w:rPr>
              <w:t>Chỉ thực hiện theo yêu cầu thay đổi đã phê duyệt, ghi mã CR trong ghi chú</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2.2. Trạng thái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0"/>
          </w:tcPr>
          <w:p>
            <w:pPr>
              <w:spacing w:before="0" w:after="40"/>
              <w:jc w:val="left"/>
            </w:pPr>
            <w:r>
              <w:rPr>
                <w:rFonts w:ascii="Times New Roman" w:hAnsi="Times New Roman" w:eastAsia="Times New Roman" w:cs="Times New Roman"/>
                <w:b w:val="0"/>
                <w:i w:val="0"/>
                <w:caps w:val="0"/>
                <w:color w:val="000000"/>
                <w:sz w:val="24"/>
              </w:rPr>
              <w:t>Ý nghĩa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7000"/>
          </w:tcPr>
          <w:p>
            <w:pPr>
              <w:spacing w:before="0" w:after="40"/>
              <w:jc w:val="left"/>
            </w:pPr>
            <w:r>
              <w:rPr>
                <w:rFonts w:ascii="Times New Roman" w:hAnsi="Times New Roman" w:eastAsia="Times New Roman" w:cs="Times New Roman"/>
                <w:b w:val="0"/>
                <w:i w:val="0"/>
                <w:caps w:val="0"/>
                <w:color w:val="000000"/>
                <w:sz w:val="24"/>
              </w:rPr>
              <w:t>Đã tạo, chưa qua kiểm tra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7000"/>
          </w:tcPr>
          <w:p>
            <w:pPr>
              <w:spacing w:before="0" w:after="40"/>
              <w:jc w:val="left"/>
            </w:pPr>
            <w:r>
              <w:rPr>
                <w:rFonts w:ascii="Times New Roman" w:hAnsi="Times New Roman" w:eastAsia="Times New Roman" w:cs="Times New Roman"/>
                <w:b w:val="0"/>
                <w:i w:val="0"/>
                <w:caps w:val="0"/>
                <w:color w:val="000000"/>
                <w:sz w:val="24"/>
              </w:rPr>
              <w:t>Đạt kiểm tra lớp A (script) và lớp B (agent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Trưởng nhóm hoặc chủ đầu tư phê duyệt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7000"/>
          </w:tcPr>
          <w:p>
            <w:pPr>
              <w:spacing w:before="0" w:after="40"/>
              <w:jc w:val="left"/>
            </w:pPr>
            <w:r>
              <w:rPr>
                <w:rFonts w:ascii="Times New Roman" w:hAnsi="Times New Roman" w:eastAsia="Times New Roman" w:cs="Times New Roman"/>
                <w:b w:val="0"/>
                <w:i w:val="0"/>
                <w:caps w:val="0"/>
                <w:color w:val="000000"/>
                <w:sz w:val="24"/>
              </w:rPr>
              <w:t>Thuộc một đường cơ sở, chỉ thay đổi qua quy trình yêu cầu thay đổi</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Khóa</w:t>
            </w:r>
          </w:p>
        </w:tc>
        <w:tc>
          <w:tcPr>
            <w:tcW w:type="dxa" w:w="7000"/>
          </w:tcPr>
          <w:p>
            <w:pPr>
              <w:spacing w:before="0" w:after="40"/>
              <w:jc w:val="left"/>
            </w:pPr>
            <w:r>
              <w:rPr>
                <w:rFonts w:ascii="Times New Roman" w:hAnsi="Times New Roman" w:eastAsia="Times New Roman" w:cs="Times New Roman"/>
                <w:b w:val="0"/>
                <w:i w:val="0"/>
                <w:caps w:val="0"/>
                <w:color w:val="000000"/>
                <w:sz w:val="24"/>
              </w:rPr>
              <w:t>Hồ sơ đấu thầu sau ký hợp đồng, không sửa, thay đổi ghi bằng phụ lục hoặc biên bản</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2.3. Lưu trữ và kiểm soát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68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68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Đặt tên tệp</w:t>
            </w:r>
          </w:p>
        </w:tc>
        <w:tc>
          <w:tcPr>
            <w:tcW w:type="dxa" w:w="6800"/>
          </w:tcPr>
          <w:p>
            <w:pPr>
              <w:spacing w:before="0" w:after="40"/>
              <w:jc w:val="left"/>
            </w:pPr>
            <w:r>
              <w:rPr>
                <w:rFonts w:ascii="Times New Roman" w:hAnsi="Times New Roman" w:eastAsia="Times New Roman" w:cs="Times New Roman"/>
                <w:b w:val="0"/>
                <w:i w:val="0"/>
                <w:caps w:val="0"/>
                <w:color w:val="000000"/>
                <w:sz w:val="24"/>
              </w:rPr>
              <w:t>Tên tệp cố định theo tài liệu, không ghi số phiên bản trong tên. Phiên bản ghi ở bìa, đầu trang và sổ phiên bản</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Cấu trúc thư mục</w:t>
            </w:r>
          </w:p>
        </w:tc>
        <w:tc>
          <w:tcPr>
            <w:tcW w:type="dxa" w:w="6800"/>
          </w:tcPr>
          <w:p>
            <w:pPr>
              <w:spacing w:before="0" w:after="40"/>
              <w:jc w:val="left"/>
            </w:pPr>
            <w:r>
              <w:rPr>
                <w:rFonts w:ascii="Times New Roman" w:hAnsi="Times New Roman" w:eastAsia="Times New Roman" w:cs="Times New Roman"/>
                <w:b w:val="0"/>
                <w:i w:val="0"/>
                <w:caps w:val="0"/>
                <w:color w:val="000000"/>
                <w:sz w:val="24"/>
              </w:rPr>
              <w:t>Tách riêng đầu vào do nhóm cung cấp, dữ liệu chuẩn do công cụ tính, tài liệu nộp, bản nháp và báo cáo kiểm tra, nhật ký bằng chứng. Tài liệu nộp được đánh số theo thứ tự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Đăng ký phiên bản</w:t>
            </w:r>
          </w:p>
        </w:tc>
        <w:tc>
          <w:tcPr>
            <w:tcW w:type="dxa" w:w="6800"/>
          </w:tcPr>
          <w:p>
            <w:pPr>
              <w:spacing w:before="0" w:after="40"/>
              <w:jc w:val="left"/>
            </w:pPr>
            <w:r>
              <w:rPr>
                <w:rFonts w:ascii="Times New Roman" w:hAnsi="Times New Roman" w:eastAsia="Times New Roman" w:cs="Times New Roman"/>
                <w:b w:val="0"/>
                <w:i w:val="0"/>
                <w:caps w:val="0"/>
                <w:color w:val="000000"/>
                <w:sz w:val="24"/>
              </w:rPr>
              <w:t>Tự động mỗi khi công cụ tạo tệp, lưu băm nội dung, băm đầu vào, bước, người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Phát hiện tài liệu cũ</w:t>
            </w:r>
          </w:p>
        </w:tc>
        <w:tc>
          <w:tcPr>
            <w:tcW w:type="dxa" w:w="6800"/>
          </w:tcPr>
          <w:p>
            <w:pPr>
              <w:spacing w:before="0" w:after="40"/>
              <w:jc w:val="left"/>
            </w:pPr>
            <w:r>
              <w:rPr>
                <w:rFonts w:ascii="Times New Roman" w:hAnsi="Times New Roman" w:eastAsia="Times New Roman" w:cs="Times New Roman"/>
                <w:b w:val="0"/>
                <w:i w:val="0"/>
                <w:caps w:val="0"/>
                <w:color w:val="000000"/>
                <w:sz w:val="24"/>
              </w:rPr>
              <w:t>So mã băm đầu vào đã lưu với đầu vào hiện tại. Công cụ điều phối liệt kê tài liệu cần cập nhật và thứ tự cập nhật</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Kho lưu trữ</w:t>
            </w:r>
          </w:p>
        </w:tc>
        <w:tc>
          <w:tcPr>
            <w:tcW w:type="dxa" w:w="6800"/>
          </w:tcPr>
          <w:p>
            <w:pPr>
              <w:spacing w:before="0" w:after="40"/>
              <w:jc w:val="left"/>
            </w:pPr>
            <w:r>
              <w:rPr>
                <w:rFonts w:ascii="Times New Roman" w:hAnsi="Times New Roman" w:eastAsia="Times New Roman" w:cs="Times New Roman"/>
                <w:b w:val="0"/>
                <w:i w:val="0"/>
                <w:caps w:val="0"/>
                <w:color w:val="000000"/>
                <w:sz w:val="24"/>
              </w:rPr>
              <w:t>Thư mục dự án quản lý bằng git. Mỗi lần hoàn thiện tài liệu commit kèm mã bước và phiên bản, lập đường cơ sở thì gắn thẻ</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6800"/>
          </w:tcPr>
          <w:p>
            <w:pPr>
              <w:spacing w:before="0" w:after="40"/>
              <w:jc w:val="left"/>
            </w:pPr>
            <w:r>
              <w:rPr>
                <w:rFonts w:ascii="Times New Roman" w:hAnsi="Times New Roman" w:eastAsia="Times New Roman" w:cs="Times New Roman"/>
                <w:b w:val="0"/>
                <w:i w:val="0"/>
                <w:caps w:val="0"/>
                <w:color w:val="000000"/>
                <w:sz w:val="24"/>
              </w:rPr>
              <w:t>Yêu cầu thay đổi được phê duyệt, cập nhật dữ liệu nguồn, chạy lại các bước bị ảnh hưởng, đóng yêu cầu thay đổi khi mọi tài liệu đã cập nhật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Danh mục tài liệu và phiên bản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700"/>
        <w:gridCol w:w="2600"/>
        <w:gridCol w:w="1000"/>
        <w:gridCol w:w="12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7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Tệp</w:t>
            </w:r>
          </w:p>
        </w:tc>
        <w:tc>
          <w:tcPr>
            <w:tcW w:type="dxa" w:w="10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200"/>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11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TL01</w:t>
            </w:r>
          </w:p>
        </w:tc>
        <w:tc>
          <w:tcPr>
            <w:tcW w:type="dxa" w:w="27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2600"/>
          </w:tcPr>
          <w:p>
            <w:pPr>
              <w:spacing w:before="0" w:after="40"/>
              <w:jc w:val="left"/>
            </w:pPr>
            <w:r>
              <w:rPr>
                <w:rFonts w:ascii="Times New Roman" w:hAnsi="Times New Roman" w:eastAsia="Times New Roman" w:cs="Times New Roman"/>
                <w:b w:val="0"/>
                <w:i w:val="0"/>
                <w:caps w:val="0"/>
                <w:color w:val="000000"/>
                <w:sz w:val="24"/>
              </w:rPr>
              <w:t>HSMT.docx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TL02</w:t>
            </w:r>
          </w:p>
        </w:tc>
        <w:tc>
          <w:tcPr>
            <w:tcW w:type="dxa" w:w="27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6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1000"/>
          </w:tcPr>
          <w:p>
            <w:pPr>
              <w:spacing w:before="0" w:after="40"/>
              <w:jc w:val="center"/>
            </w:pPr>
            <w:r>
              <w:rPr>
                <w:rFonts w:ascii="Times New Roman" w:hAnsi="Times New Roman" w:eastAsia="Times New Roman" w:cs="Times New Roman"/>
                <w:b w:val="0"/>
                <w:i w:val="0"/>
                <w:caps w:val="0"/>
                <w:color w:val="000000"/>
                <w:sz w:val="24"/>
              </w:rPr>
              <w:t>0.12</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TL03</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TL04</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TL05</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WBS_3_Phan_he_tim_kiem_va_hien_thi_san_pham_Product_Search.docx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TL06</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WBS_4_Phan_he_thanh_vien_Member_Administration.docx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TL07</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0.3</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TL08</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0.5</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TL09</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TL10</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TL11</w:t>
            </w:r>
          </w:p>
        </w:tc>
        <w:tc>
          <w:tcPr>
            <w:tcW w:type="dxa" w:w="27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26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0.4</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TL12</w:t>
            </w:r>
          </w:p>
        </w:tc>
        <w:tc>
          <w:tcPr>
            <w:tcW w:type="dxa" w:w="27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26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1000"/>
          </w:tcPr>
          <w:p>
            <w:pPr>
              <w:spacing w:before="0" w:after="40"/>
              <w:jc w:val="center"/>
            </w:pPr>
            <w:r>
              <w:rPr>
                <w:rFonts w:ascii="Times New Roman" w:hAnsi="Times New Roman" w:eastAsia="Times New Roman" w:cs="Times New Roman"/>
                <w:b w:val="0"/>
                <w:i w:val="0"/>
                <w:caps w:val="0"/>
                <w:color w:val="000000"/>
                <w:sz w:val="24"/>
              </w:rPr>
              <w:t>0.9</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TL13</w:t>
            </w:r>
          </w:p>
        </w:tc>
        <w:tc>
          <w:tcPr>
            <w:tcW w:type="dxa" w:w="27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26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0.8</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TL14</w:t>
            </w:r>
          </w:p>
        </w:tc>
        <w:tc>
          <w:tcPr>
            <w:tcW w:type="dxa" w:w="27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2600"/>
          </w:tcPr>
          <w:p>
            <w:pPr>
              <w:spacing w:before="0" w:after="40"/>
              <w:jc w:val="left"/>
            </w:pPr>
            <w:r>
              <w:rPr>
                <w:rFonts w:ascii="Times New Roman" w:hAnsi="Times New Roman" w:eastAsia="Times New Roman" w:cs="Times New Roman"/>
                <w:b w:val="0"/>
                <w:i w:val="0"/>
                <w:caps w:val="0"/>
                <w:color w:val="000000"/>
                <w:sz w:val="24"/>
              </w:rPr>
              <w:t>HSDT.docx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0.2</w:t>
            </w:r>
          </w:p>
        </w:tc>
        <w:tc>
          <w:tcPr>
            <w:tcW w:type="dxa" w:w="12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TL15</w:t>
            </w:r>
          </w:p>
        </w:tc>
        <w:tc>
          <w:tcPr>
            <w:tcW w:type="dxa" w:w="27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0.6</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TL16</w:t>
            </w:r>
          </w:p>
        </w:tc>
        <w:tc>
          <w:tcPr>
            <w:tcW w:type="dxa" w:w="27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TL17</w:t>
            </w:r>
          </w:p>
        </w:tc>
        <w:tc>
          <w:tcPr>
            <w:tcW w:type="dxa" w:w="27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26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TL18</w:t>
            </w:r>
          </w:p>
        </w:tc>
        <w:tc>
          <w:tcPr>
            <w:tcW w:type="dxa" w:w="27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26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0.6</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00"/>
          </w:tcPr>
          <w:p>
            <w:pPr>
              <w:spacing w:before="0" w:after="40"/>
              <w:jc w:val="left"/>
            </w:pPr>
            <w:r>
              <w:rPr>
                <w:rFonts w:ascii="Times New Roman" w:hAnsi="Times New Roman" w:eastAsia="Times New Roman" w:cs="Times New Roman"/>
                <w:b w:val="0"/>
                <w:i w:val="0"/>
                <w:caps w:val="0"/>
                <w:color w:val="000000"/>
                <w:sz w:val="24"/>
              </w:rPr>
              <w:t>Đã kiểm tra</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TL19</w:t>
            </w:r>
          </w:p>
        </w:tc>
        <w:tc>
          <w:tcPr>
            <w:tcW w:type="dxa" w:w="27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26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1000"/>
          </w:tcPr>
          <w:p>
            <w:pPr>
              <w:spacing w:before="0" w:after="40"/>
              <w:jc w:val="center"/>
            </w:pPr>
            <w:r>
              <w:rPr>
                <w:rFonts w:ascii="Times New Roman" w:hAnsi="Times New Roman" w:eastAsia="Times New Roman" w:cs="Times New Roman"/>
                <w:b w:val="0"/>
                <w:i w:val="0"/>
                <w:caps w:val="0"/>
                <w:color w:val="000000"/>
                <w:sz w:val="24"/>
              </w:rPr>
              <w:t>0.1</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Dự thảo</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tài liệu: 19, tổng số phiên bản tài liệu đã đăng ký: 81, số tài liệu cần cập nhật theo đầu vào mới: 0.</w:t>
      </w:r>
    </w:p>
    <w:p>
      <w:pPr>
        <w:spacing w:before="0" w:after="100" w:line="300" w:lineRule="auto"/>
        <w:jc w:val="both"/>
      </w:pPr>
      <w:r>
        <w:rPr>
          <w:rFonts w:ascii="Times New Roman" w:hAnsi="Times New Roman" w:eastAsia="Times New Roman" w:cs="Times New Roman"/>
          <w:b w:val="0"/>
          <w:i w:val="0"/>
          <w:caps w:val="0"/>
          <w:color w:val="000000"/>
          <w:sz w:val="26"/>
        </w:rPr>
        <w:t>Mọi tài liệu đang dùng đầu vào mới nhất.</w:t>
      </w:r>
    </w:p>
    <w:p>
      <w:pPr>
        <w:pStyle w:val="Heading1"/>
        <w:keepNext/>
        <w:spacing w:before="240" w:after="120"/>
        <w:jc w:val="left"/>
      </w:pPr>
      <w:r>
        <w:rPr>
          <w:rFonts w:ascii="Times New Roman" w:hAnsi="Times New Roman" w:eastAsia="Times New Roman" w:cs="Times New Roman"/>
          <w:b w:val="0"/>
          <w:i w:val="0"/>
          <w:caps w:val="0"/>
          <w:color w:val="000000"/>
          <w:sz w:val="30"/>
        </w:rPr>
        <w:t>4. Đường cơ sở</w:t>
      </w:r>
    </w:p>
    <w:p>
      <w:pPr>
        <w:spacing w:before="0" w:after="100" w:line="300" w:lineRule="auto"/>
        <w:jc w:val="both"/>
      </w:pPr>
      <w:r>
        <w:rPr>
          <w:rFonts w:ascii="Times New Roman" w:hAnsi="Times New Roman" w:eastAsia="Times New Roman" w:cs="Times New Roman"/>
          <w:b w:val="0"/>
          <w:i w:val="0"/>
          <w:caps w:val="0"/>
          <w:color w:val="000000"/>
          <w:sz w:val="26"/>
        </w:rPr>
        <w:t>Chưa lập đường cơ sở.</w:t>
      </w:r>
    </w:p>
    <w:p>
      <w:pPr>
        <w:spacing w:before="0" w:after="100" w:line="300" w:lineRule="auto"/>
        <w:jc w:val="both"/>
      </w:pPr>
      <w:r>
        <w:rPr>
          <w:rFonts w:ascii="Times New Roman" w:hAnsi="Times New Roman" w:eastAsia="Times New Roman" w:cs="Times New Roman"/>
          <w:b w:val="0"/>
          <w:i w:val="0"/>
          <w:caps w:val="0"/>
          <w:color w:val="000000"/>
          <w:sz w:val="26"/>
        </w:rPr>
        <w:t>Sổ phiên bản hiện có 0 đường cơ sở. Hợp đồng chưa được ký nên đường cơ sở BL1 chưa được lập. Khi ký hợp đồng, nhóm lập BL1 bằng lệnh duong_co_so của công cụ phiên bản, khi đó hồ sơ mời thầu và hồ sơ dự thầu chuyển sang trạng thái Khóa, các tài liệu kế hoạch gồm WBS, master schedule, cost estimate, kế hoạch quản lý rủi ro, kế hoạch quản lý thay đổi, master plan và phân công nhiệm vụ lên phiên bản 1.0.</w:t>
      </w:r>
    </w:p>
    <w:p>
      <w:pPr>
        <w:spacing w:before="0" w:after="100" w:line="300" w:lineRule="auto"/>
        <w:jc w:val="both"/>
      </w:pPr>
      <w:r>
        <w:rPr>
          <w:rFonts w:ascii="Times New Roman" w:hAnsi="Times New Roman" w:eastAsia="Times New Roman" w:cs="Times New Roman"/>
          <w:b w:val="0"/>
          <w:i w:val="0"/>
          <w:caps w:val="0"/>
          <w:color w:val="000000"/>
          <w:sz w:val="26"/>
        </w:rPr>
        <w:t>Các đường cơ sở tiếp theo được lập khi phê duyệt kế hoạch điều chỉnh sau yêu cầu thay đổi lớn và khi nghiệm thu, không lập được nếu còn tài liệu dùng đầu vào cũ. Sau đường cơ sở, tài liệu chỉ được thay đổi theo yêu cầu thay đổi đã phê duyệt, gồm cập nhật dữ liệu nguồn, chạy lại các bước bị ảnh hưởng, ghi mã CR trong ghi chú phiên bản và đóng yêu cầu thay đổi khi mọi tài liệu đã cập nhật. Hồ sơ đấu thầu đã khóa không sửa, thay đổi ghi bằng phụ lục hoặc biên bản.</w:t>
      </w:r>
    </w:p>
    <w:p>
      <w:pPr>
        <w:pStyle w:val="Heading1"/>
        <w:keepNext/>
        <w:spacing w:before="240" w:after="120"/>
        <w:jc w:val="left"/>
      </w:pPr>
      <w:r>
        <w:rPr>
          <w:rFonts w:ascii="Times New Roman" w:hAnsi="Times New Roman" w:eastAsia="Times New Roman" w:cs="Times New Roman"/>
          <w:b w:val="0"/>
          <w:i w:val="0"/>
          <w:caps w:val="0"/>
          <w:color w:val="000000"/>
          <w:sz w:val="30"/>
        </w:rPr>
        <w:t>5. Thay đổi và phiên bản</w:t>
      </w:r>
    </w:p>
    <w:p>
      <w:pPr>
        <w:spacing w:before="0" w:after="100" w:line="300" w:lineRule="auto"/>
        <w:jc w:val="both"/>
      </w:pPr>
      <w:r>
        <w:rPr>
          <w:rFonts w:ascii="Times New Roman" w:hAnsi="Times New Roman" w:eastAsia="Times New Roman" w:cs="Times New Roman"/>
          <w:b w:val="0"/>
          <w:i w:val="0"/>
          <w:caps w:val="0"/>
          <w:color w:val="000000"/>
          <w:sz w:val="26"/>
        </w:rPr>
        <w:t>Không có yêu cầu thay đổi.</w:t>
      </w: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6. Lịch sử phiên bản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200"/>
        <w:gridCol w:w="900"/>
        <w:gridCol w:w="1300"/>
        <w:gridCol w:w="1800"/>
        <w:gridCol w:w="2200"/>
        <w:gridCol w:w="1300"/>
        <w:gridCol w:w="2300"/>
      </w:tblGrid>
      <w:tr>
        <w:trPr>
          <w:tblHeader w:val="true"/>
        </w:trPr>
        <w:tc>
          <w:tcPr>
            <w:tcW w:type="dxa" w:w="3200"/>
          </w:tcPr>
          <w:p>
            <w:pPr>
              <w:spacing w:before="0" w:after="40"/>
              <w:jc w:val="left"/>
            </w:pPr>
            <w:r>
              <w:rPr>
                <w:rFonts w:ascii="Times New Roman" w:hAnsi="Times New Roman" w:eastAsia="Times New Roman" w:cs="Times New Roman"/>
                <w:b w:val="0"/>
                <w:i w:val="0"/>
                <w:caps w:val="0"/>
                <w:color w:val="000000"/>
                <w:sz w:val="24"/>
              </w:rPr>
              <w:t>Tệp</w:t>
            </w:r>
          </w:p>
        </w:tc>
        <w:tc>
          <w:tcPr>
            <w:tcW w:type="dxa" w:w="9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1800"/>
          </w:tcPr>
          <w:p>
            <w:pPr>
              <w:spacing w:before="0" w:after="40"/>
              <w:jc w:val="center"/>
            </w:pPr>
            <w:r>
              <w:rPr>
                <w:rFonts w:ascii="Times New Roman" w:hAnsi="Times New Roman" w:eastAsia="Times New Roman" w:cs="Times New Roman"/>
                <w:b w:val="0"/>
                <w:i w:val="0"/>
                <w:caps w:val="0"/>
                <w:color w:val="000000"/>
                <w:sz w:val="24"/>
              </w:rPr>
              <w:t>Thời điểm tạo</w:t>
            </w:r>
          </w:p>
        </w:tc>
        <w:tc>
          <w:tcPr>
            <w:tcW w:type="dxa" w:w="22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300"/>
          </w:tcPr>
          <w:p>
            <w:pPr>
              <w:spacing w:before="0" w:after="40"/>
              <w:jc w:val="left"/>
            </w:pPr>
            <w:r>
              <w:rPr>
                <w:rFonts w:ascii="Times New Roman" w:hAnsi="Times New Roman" w:eastAsia="Times New Roman" w:cs="Times New Roman"/>
                <w:b w:val="0"/>
                <w:i w:val="0"/>
                <w:caps w:val="0"/>
                <w:color w:val="000000"/>
                <w:sz w:val="24"/>
              </w:rPr>
              <w:t>Ghi chú</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23:12</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23:21</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23:56</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23:53</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họ tên theo dữ kiện nhóm</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Quyết định nhóm 18/10/2026: D4 xác nhận họ tên, phương án dự trữ thời gian chấp nhận và báo Chủ đầu tư, vốn lưu động 500 triệu; sửa căn cứ ước lượng nhóm 6, 7</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WBS_3_Phan_he_tim_kiem_va_hien_thi_san_pham_Product_Search.docx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WBS_4_Phan_he_thanh_vien_Member_Administration.docx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23:24</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23:46</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23:55</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15:40</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quyết định nhóm: dự phòng 50 triệu, vốn lưu động 500 triệu, giữ dự trữ 4 ngày</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07:34</w:t>
            </w:r>
          </w:p>
        </w:tc>
        <w:tc>
          <w:tcPr>
            <w:tcW w:type="dxa" w:w="22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MH01-MH04 lớp B vòng 1</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07:37</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12 nhân sự,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08:10</w:t>
            </w:r>
          </w:p>
        </w:tc>
        <w:tc>
          <w:tcPr>
            <w:tcW w:type="dxa" w:w="22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 MH04, MH08 lớp B vòng 1; giải trình MH02, MH03, MH05, MH07</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quyết định nhóm: giữ dự trữ 4 ngày, chấp nhận và báo Chủ đầu tư, dự phòng 50 triệu</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08:11</w:t>
            </w:r>
          </w:p>
        </w:tc>
        <w:tc>
          <w:tcPr>
            <w:tcW w:type="dxa" w:w="22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theo 657 MD, HSDT 0.2,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08:15</w:t>
            </w:r>
          </w:p>
        </w:tc>
        <w:tc>
          <w:tcPr>
            <w:tcW w:type="dxa" w:w="22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Lập theo 657 MD, tổng hợp 01-04, 06-08, 10, quyết định nhóm 18/10</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t>Lập lại theo 657 MD, 12 nhân sự (D4 từ S3)</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2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2300"/>
          </w:tcPr>
          <w:p>
            <w:pPr>
              <w:spacing w:before="0" w:after="40"/>
              <w:jc w:val="left"/>
            </w:pPr>
            <w:r>
              <w:rPr>
                <w:rFonts w:ascii="Times New Roman" w:hAnsi="Times New Roman" w:eastAsia="Times New Roman" w:cs="Times New Roman"/>
                <w:b w:val="0"/>
                <w:i w:val="0"/>
                <w:caps w:val="0"/>
                <w:color w:val="000000"/>
                <w:sz w:val="24"/>
              </w:rPr>
              <w:t>Sửa MH01 lớp B: mức sử dụng thấp thay cho quá tải</w:t>
            </w:r>
          </w:p>
        </w:tc>
      </w:tr>
      <w:tr>
        <w:tc>
          <w:tcPr>
            <w:tcW w:type="dxa" w:w="32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17/10/2026 00:17</w:t>
            </w:r>
          </w:p>
        </w:tc>
        <w:tc>
          <w:tcPr>
            <w:tcW w:type="dxa" w:w="22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7. Truy vết quá trình tạo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1300"/>
        <w:gridCol w:w="1300"/>
        <w:gridCol w:w="1100"/>
        <w:gridCol w:w="33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Phiên bản 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Lần chạy script</w:t>
            </w:r>
          </w:p>
        </w:tc>
        <w:tc>
          <w:tcPr>
            <w:tcW w:type="dxa" w:w="1100"/>
          </w:tcPr>
          <w:p>
            <w:pPr>
              <w:spacing w:before="0" w:after="40"/>
              <w:jc w:val="center"/>
            </w:pPr>
            <w:r>
              <w:rPr>
                <w:rFonts w:ascii="Times New Roman" w:hAnsi="Times New Roman" w:eastAsia="Times New Roman" w:cs="Times New Roman"/>
                <w:b w:val="0"/>
                <w:i w:val="0"/>
                <w:caps w:val="0"/>
                <w:color w:val="000000"/>
                <w:sz w:val="24"/>
              </w:rPr>
              <w:t>Lần agent</w:t>
            </w:r>
          </w:p>
        </w:tc>
        <w:tc>
          <w:tcPr>
            <w:tcW w:type="dxa" w:w="3300"/>
          </w:tcPr>
          <w:p>
            <w:pPr>
              <w:spacing w:before="0" w:after="40"/>
              <w:jc w:val="left"/>
            </w:pPr>
            <w:r>
              <w:rPr>
                <w:rFonts w:ascii="Times New Roman" w:hAnsi="Times New Roman" w:eastAsia="Times New Roman" w:cs="Times New Roman"/>
                <w:b w:val="0"/>
                <w:i w:val="0"/>
                <w:caps w:val="0"/>
                <w:color w:val="000000"/>
                <w:sz w:val="24"/>
              </w:rPr>
              <w:t>Prompt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hsmt-mau-5a</w:t>
            </w:r>
          </w:p>
        </w:tc>
        <w:tc>
          <w:tcPr>
            <w:tcW w:type="dxa" w:w="1300"/>
          </w:tcPr>
          <w:p>
            <w:pPr>
              <w:spacing w:before="0" w:after="40"/>
              <w:jc w:val="center"/>
            </w:pPr>
            <w:r>
              <w:rPr>
                <w:rFonts w:ascii="Times New Roman" w:hAnsi="Times New Roman" w:eastAsia="Times New Roman" w:cs="Times New Roman"/>
                <w:b w:val="0"/>
                <w:i w:val="0"/>
                <w:caps w:val="0"/>
                <w:color w:val="000000"/>
                <w:sz w:val="24"/>
              </w:rPr>
              <w:t>3.1.0</w:t>
            </w:r>
          </w:p>
        </w:tc>
        <w:tc>
          <w:tcPr>
            <w:tcW w:type="dxa" w:w="1300"/>
          </w:tcPr>
          <w:p>
            <w:pPr>
              <w:spacing w:before="0" w:after="40"/>
              <w:jc w:val="center"/>
            </w:pPr>
            <w:r>
              <w:rPr>
                <w:rFonts w:ascii="Times New Roman" w:hAnsi="Times New Roman" w:eastAsia="Times New Roman" w:cs="Times New Roman"/>
                <w:b w:val="0"/>
                <w:i w:val="0"/>
                <w:caps w:val="0"/>
                <w:color w:val="000000"/>
                <w:sz w:val="24"/>
              </w:rPr>
              <w:t>5</w:t>
            </w:r>
          </w:p>
        </w:tc>
        <w:tc>
          <w:tcPr>
            <w:tcW w:type="dxa" w:w="1100"/>
          </w:tcPr>
          <w:p>
            <w:pPr>
              <w:spacing w:before="0" w:after="40"/>
              <w:jc w:val="center"/>
            </w:pPr>
            <w:r>
              <w:rPr>
                <w:rFonts w:ascii="Times New Roman" w:hAnsi="Times New Roman" w:eastAsia="Times New Roman" w:cs="Times New Roman"/>
                <w:b w:val="0"/>
                <w:i w:val="0"/>
                <w:caps w:val="0"/>
                <w:color w:val="000000"/>
                <w:sz w:val="24"/>
              </w:rPr>
              <w:t>10</w:t>
            </w:r>
          </w:p>
        </w:tc>
        <w:tc>
          <w:tcPr>
            <w:tcW w:type="dxa" w:w="3300"/>
          </w:tcPr>
          <w:p>
            <w:pPr>
              <w:spacing w:before="0" w:after="40"/>
              <w:jc w:val="left"/>
            </w:pPr>
            <w:r>
              <w:rPr>
                <w:rFonts w:ascii="Times New Roman" w:hAnsi="Times New Roman" w:eastAsia="Times New Roman" w:cs="Times New Roman"/>
                <w:b w:val="0"/>
                <w:i w:val="0"/>
                <w:caps w:val="0"/>
                <w:color w:val="000000"/>
                <w:sz w:val="24"/>
              </w:rPr>
              <w:t>hsmt-mau-5a__vai_kiem_tra__855f2ad8b87b.md, hsmt-mau-5a__vai_kiem_tra__cce57cb037d6.md, hsmt-mau-5a__vai_phan_tich_rfp__8fb36b0bdd1d.md, hsmt-mau-5a__vai_soan_thao__5e7276d3b296.md, hsmt-mau-5a__vai_soan_thao__8ed7b9fa4864.md, hsmt-mau-5a__vai_sua__89074d3dbc26.md, hsmt-mau-5a__vai_sua__b9da03735469.md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qlda-wbs</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20</w:t>
            </w:r>
          </w:p>
        </w:tc>
        <w:tc>
          <w:tcPr>
            <w:tcW w:type="dxa" w:w="1100"/>
          </w:tcPr>
          <w:p>
            <w:pPr>
              <w:spacing w:before="0" w:after="40"/>
              <w:jc w:val="center"/>
            </w:pPr>
            <w:r>
              <w:rPr>
                <w:rFonts w:ascii="Times New Roman" w:hAnsi="Times New Roman" w:eastAsia="Times New Roman" w:cs="Times New Roman"/>
                <w:b w:val="0"/>
                <w:i w:val="0"/>
                <w:caps w:val="0"/>
                <w:color w:val="000000"/>
                <w:sz w:val="24"/>
              </w:rPr>
              <w:t>6</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qlda-wbs__vai_lap_wbs__5606a28d3fa7.md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qlda-phan-cong</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205</w:t>
            </w:r>
          </w:p>
        </w:tc>
        <w:tc>
          <w:tcPr>
            <w:tcW w:type="dxa" w:w="1100"/>
          </w:tcPr>
          <w:p>
            <w:pPr>
              <w:spacing w:before="0" w:after="40"/>
              <w:jc w:val="center"/>
            </w:pPr>
            <w:r>
              <w:rPr>
                <w:rFonts w:ascii="Times New Roman" w:hAnsi="Times New Roman" w:eastAsia="Times New Roman" w:cs="Times New Roman"/>
                <w:b w:val="0"/>
                <w:i w:val="0"/>
                <w:caps w:val="0"/>
                <w:color w:val="000000"/>
                <w:sz w:val="24"/>
              </w:rPr>
              <w:t>7</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qlda-phan-cong__vai_giao_viec__2f94e528a4c4.md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qlda-master-schedule</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12</w:t>
            </w:r>
          </w:p>
        </w:tc>
        <w:tc>
          <w:tcPr>
            <w:tcW w:type="dxa" w:w="1100"/>
          </w:tcPr>
          <w:p>
            <w:pPr>
              <w:spacing w:before="0" w:after="40"/>
              <w:jc w:val="center"/>
            </w:pPr>
            <w:r>
              <w:rPr>
                <w:rFonts w:ascii="Times New Roman" w:hAnsi="Times New Roman" w:eastAsia="Times New Roman" w:cs="Times New Roman"/>
                <w:b w:val="0"/>
                <w:i w:val="0"/>
                <w:caps w:val="0"/>
                <w:color w:val="000000"/>
                <w:sz w:val="24"/>
              </w:rPr>
              <w:t>5</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qlda-master-schedule__vai_lap_moc__c849be3f12b6.md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qlda-risk</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28</w:t>
            </w:r>
          </w:p>
        </w:tc>
        <w:tc>
          <w:tcPr>
            <w:tcW w:type="dxa" w:w="1100"/>
          </w:tcPr>
          <w:p>
            <w:pPr>
              <w:spacing w:before="0" w:after="40"/>
              <w:jc w:val="center"/>
            </w:pPr>
            <w:r>
              <w:rPr>
                <w:rFonts w:ascii="Times New Roman" w:hAnsi="Times New Roman" w:eastAsia="Times New Roman" w:cs="Times New Roman"/>
                <w:b w:val="0"/>
                <w:i w:val="0"/>
                <w:caps w:val="0"/>
                <w:color w:val="000000"/>
                <w:sz w:val="24"/>
              </w:rPr>
              <w:t>6</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qlda-risk__vai_phan_tich_rui_ro__b982a1639220.md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qlda-cost-estimate</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25</w:t>
            </w:r>
          </w:p>
        </w:tc>
        <w:tc>
          <w:tcPr>
            <w:tcW w:type="dxa" w:w="1100"/>
          </w:tcPr>
          <w:p>
            <w:pPr>
              <w:spacing w:before="0" w:after="40"/>
              <w:jc w:val="center"/>
            </w:pPr>
            <w:r>
              <w:rPr>
                <w:rFonts w:ascii="Times New Roman" w:hAnsi="Times New Roman" w:eastAsia="Times New Roman" w:cs="Times New Roman"/>
                <w:b w:val="0"/>
                <w:i w:val="0"/>
                <w:caps w:val="0"/>
                <w:color w:val="000000"/>
                <w:sz w:val="24"/>
              </w:rPr>
              <w:t>8</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qlda-loi</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27</w:t>
            </w:r>
          </w:p>
        </w:tc>
        <w:tc>
          <w:tcPr>
            <w:tcW w:type="dxa" w:w="11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qlda-hsdt</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qlda-phien-ban</w:t>
            </w:r>
          </w:p>
        </w:tc>
        <w:tc>
          <w:tcPr>
            <w:tcW w:type="dxa" w:w="1300"/>
          </w:tcPr>
          <w:p>
            <w:pPr>
              <w:spacing w:before="0" w:after="40"/>
              <w:jc w:val="center"/>
            </w:pPr>
            <w:r>
              <w:rPr>
                <w:rFonts w:ascii="Times New Roman" w:hAnsi="Times New Roman" w:eastAsia="Times New Roman" w:cs="Times New Roman"/>
                <w:b w:val="0"/>
                <w:i w:val="0"/>
                <w:caps w:val="0"/>
                <w:color w:val="000000"/>
                <w:sz w:val="24"/>
              </w:rPr>
              <w:t>1.0.0</w:t>
            </w:r>
          </w:p>
        </w:tc>
        <w:tc>
          <w:tcPr>
            <w:tcW w:type="dxa" w:w="1300"/>
          </w:tcPr>
          <w:p>
            <w:pPr>
              <w:spacing w:before="0" w:after="40"/>
              <w:jc w:val="center"/>
            </w:pPr>
            <w:r>
              <w:rPr>
                <w:rFonts w:ascii="Times New Roman" w:hAnsi="Times New Roman" w:eastAsia="Times New Roman" w:cs="Times New Roman"/>
                <w:b w:val="0"/>
                <w:i w:val="0"/>
                <w:caps w:val="0"/>
                <w:color w:val="000000"/>
                <w:sz w:val="24"/>
              </w:rPr>
              <w:t>38</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qlda-change</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qlda-master-plan</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Nhật ký chạy ghi 420 lần chạy, trong đó 50 lần do agent thực hiện. Chi tiết prompt, đầu vào, đầu ra và băm nội dung của từng lần chạy ở Phụ lục bằng chứng prompt và skill.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100"/>
        <w:gridCol w:w="1300"/>
        <w:gridCol w:w="1900"/>
        <w:gridCol w:w="5000"/>
      </w:tblGrid>
      <w:tr>
        <w:trPr>
          <w:tblHeader w:val="true"/>
        </w:trPr>
        <w:tc>
          <w:tcPr>
            <w:tcW w:type="dxa" w:w="1100"/>
          </w:tcPr>
          <w:p>
            <w:pPr>
              <w:spacing w:before="0" w:after="40"/>
              <w:jc w:val="center"/>
            </w:pPr>
            <w:r>
              <w:rPr>
                <w:rFonts w:ascii="Times New Roman" w:hAnsi="Times New Roman" w:eastAsia="Times New Roman" w:cs="Times New Roman"/>
                <w:b w:val="0"/>
                <w:i w:val="0"/>
                <w:caps w:val="0"/>
                <w:color w:val="000000"/>
                <w:sz w:val="24"/>
              </w:rPr>
              <w:t>Commit</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900"/>
          </w:tcPr>
          <w:p>
            <w:pPr>
              <w:spacing w:before="0" w:after="40"/>
              <w:jc w:val="left"/>
            </w:pPr>
            <w:r>
              <w:rPr>
                <w:rFonts w:ascii="Times New Roman" w:hAnsi="Times New Roman" w:eastAsia="Times New Roman" w:cs="Times New Roman"/>
                <w:b w:val="0"/>
                <w:i w:val="0"/>
                <w:caps w:val="0"/>
                <w:color w:val="000000"/>
                <w:sz w:val="24"/>
              </w:rPr>
              <w:t>Tác giả</w:t>
            </w:r>
          </w:p>
        </w:tc>
        <w:tc>
          <w:tcPr>
            <w:tcW w:type="dxa" w:w="5000"/>
          </w:tcPr>
          <w:p>
            <w:pPr>
              <w:spacing w:before="0" w:after="40"/>
              <w:jc w:val="left"/>
            </w:pPr>
            <w:r>
              <w:rPr>
                <w:rFonts w:ascii="Times New Roman" w:hAnsi="Times New Roman" w:eastAsia="Times New Roman" w:cs="Times New Roman"/>
                <w:b w:val="0"/>
                <w:i w:val="0"/>
                <w:caps w:val="0"/>
                <w:color w:val="000000"/>
                <w:sz w:val="24"/>
              </w:rPr>
              <w:t>Nội dung</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bcab083</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dữ liệu</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1a9ebb5</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quy trinh</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321a08e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96e66ce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60b207b</w:t>
            </w:r>
          </w:p>
        </w:tc>
        <w:tc>
          <w:tcPr>
            <w:tcW w:type="dxa" w:w="1300"/>
          </w:tcPr>
          <w:p>
            <w:pPr>
              <w:spacing w:before="0" w:after="40"/>
              <w:jc w:val="center"/>
            </w:pPr>
            <w:r>
              <w:rPr>
                <w:rFonts w:ascii="Times New Roman" w:hAnsi="Times New Roman" w:eastAsia="Times New Roman" w:cs="Times New Roman"/>
                <w:b w:val="0"/>
                <w:i w:val="0"/>
                <w:caps w:val="0"/>
                <w:color w:val="000000"/>
                <w:sz w:val="24"/>
              </w:rPr>
              <w:t>11/10/2026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chore: khởi tạo dự án lập HSMT theo Mẫu 5A</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8. Nhận xét</w:t>
      </w:r>
    </w:p>
    <w:p>
      <w:pPr>
        <w:spacing w:before="0" w:after="100" w:line="300" w:lineRule="auto"/>
        <w:jc w:val="both"/>
      </w:pPr>
      <w:r>
        <w:rPr>
          <w:rFonts w:ascii="Times New Roman" w:hAnsi="Times New Roman" w:eastAsia="Times New Roman" w:cs="Times New Roman"/>
          <w:b w:val="0"/>
          <w:i w:val="0"/>
          <w:caps w:val="0"/>
          <w:color w:val="000000"/>
          <w:sz w:val="26"/>
        </w:rPr>
        <w:t>Sổ phiên bản ghi nhận 81 phiên bản tài liệu, tính cả các tài liệu lưu trữ. Master schedule (TL02) thay đổi nhiều nhất với 12 phiên bản, tiếp theo là Cost estimate (TL12) với 9 phiên bản và thuyết minh dự toán (TL13) với 8 phiên bản. Các lần cập nhật này diễn ra trong giai đoạn lập kế hoạch, trước đường cơ sở, khi WBS, giao việc và lịch được hoàn thiện dần. Chưa có yêu cầu thay đổi nào (0 mã CR) nên chưa có phiên bản nào gắn mã CR.</w:t>
      </w:r>
    </w:p>
    <w:p>
      <w:pPr>
        <w:spacing w:before="0" w:after="100" w:line="300" w:lineRule="auto"/>
        <w:jc w:val="both"/>
      </w:pPr>
      <w:r>
        <w:rPr>
          <w:rFonts w:ascii="Times New Roman" w:hAnsi="Times New Roman" w:eastAsia="Times New Roman" w:cs="Times New Roman"/>
          <w:b w:val="0"/>
          <w:i w:val="0"/>
          <w:caps w:val="0"/>
          <w:color w:val="000000"/>
          <w:sz w:val="26"/>
        </w:rPr>
        <w:t>Có 18 tài liệu ở trạng thái Đã kiểm tra và 1 tài liệu còn ở trạng thái Dự thảo (Phu_luc_bang_chung_prompt_skill.docx), tình trạng từng tài liệu ghi trong sổ phiên bản. Số tài liệu cần cập nhật theo đầu vào là 0, các tài liệu lưu trữ không tính vào danh mục cần cập nhật.</w:t>
      </w:r>
    </w:p>
    <w:p>
      <w:pPr>
        <w:spacing w:before="0" w:after="100" w:line="300" w:lineRule="auto"/>
        <w:jc w:val="both"/>
      </w:pPr>
      <w:r>
        <w:rPr>
          <w:rFonts w:ascii="Times New Roman" w:hAnsi="Times New Roman" w:eastAsia="Times New Roman" w:cs="Times New Roman"/>
          <w:b w:val="0"/>
          <w:i w:val="0"/>
          <w:caps w:val="0"/>
          <w:color w:val="000000"/>
          <w:sz w:val="26"/>
        </w:rPr>
        <w:t>Kho git có 5 lần commit, nội dung commit hiện còn chung chung và các thay đổi hiện tại chưa được commit. Nhóm commit toàn bộ thay đổi trước khi nộp. Đề xuất từ nay commit sau mỗi lần hoàn thiện tài liệu kèm mã bước và phiên bản, gắn thẻ khi lập BL1.</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Kết thúc dự án - Tài liệu quản lý phiên bản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quản lý phiên bản</dc:title>
  <dc:subject/>
  <dc:creator>Trần Bá Đạt</dc:creator>
  <cp:keywords/>
  <dc:description/>
  <cp:lastModifiedBy>Trần Bá Đạt</cp:lastModifiedBy>
  <cp:revision>1</cp:revision>
  <dcterms:created xsi:type="dcterms:W3CDTF">2026-10-18T08:27:15Z</dcterms:created>
  <dcterms:modified xsi:type="dcterms:W3CDTF">2026-10-18T08:27:15Z</dcterms:modified>
  <cp:category/>
</cp:coreProperties>
</file>