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đặt hàng (Order), mã WBS 5</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0.3, ngày 05/03/2027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129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7 chức năng (giỏ hàng, giữ tồn, phí vận chuyển, khuyến mại và mã giảm giá, đặt hàng và xác nhận, theo dõi và hủy đơn, đổi trả và hoàn tiền), 3 nhóm màn hình. Tổng nhóm 129 MD theo tong_theo_nhom của uoc_luong.json. Phân hệ lớn nhất vì gồm năm nghiệp vụ NV01 đến NV05. Chia theo tỷ lệ giải pháp, phát triển, kiểm thử của bước 2 và số chức năng, đặt hàng và màn hình đặt hàng lớn nhất vì liên kết giỏ hàng, giữ tồn, phí vận chuyển, khuyến mại và thư điện tử xác nhận: phân tích yêu cầu phân hệ đặt hàng 11 MD (5.1); thiết kế phân hệ đặt hàng 12 MD (5.2); lập trình và kiểm thử đơn vị phân hệ đặt hàng 53 MD (5.3); kiểm thử phân hệ đặt hàng 42 MD (5.4); nghiệm thu nội bộ và hỗ trợ kiểm thử chấp nhận phân hệ đặt hàng 11 MD (5.5).</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31/03/2027 - 29/06/2027 (sprint S1 đến S7)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2.1.5 (Đặc tả chức năng (Function) đặt hàng gồm giỏ hàng, giữ tồn, phí vận chuyển, khuyến mại, hủy đơn, đổi trả), 2.2.3 (Cấu trúc cơ sở dữ liệu (Database Structure) của Selling DB), 2.3.6 (Thư viện thành phần giao diện dùng chung, tương thích thiết bị di động), 6.1.2 (Tạo lập Selling DB theo cấu trúc đã thiết kế và tầng truy cập dữ liệu), 7.2.4 (Khắc phục lỗi sau kiểm thử hệ thống)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5. Phân hệ đặt hàng (Order)</w:t>
      </w:r>
    </w:p>
    <w:p>
      <w:pPr>
        <w:spacing w:before="0" w:after="40" w:line="300" w:lineRule="auto"/>
        <w:ind w:left="360"/>
        <w:jc w:val="left"/>
      </w:pPr>
      <w:r>
        <w:rPr>
          <w:rFonts w:ascii="Times New Roman" w:hAnsi="Times New Roman" w:eastAsia="Times New Roman" w:cs="Times New Roman"/>
          <w:b/>
          <w:i w:val="0"/>
          <w:caps w:val="0"/>
          <w:color w:val="000000"/>
          <w:sz w:val="26"/>
        </w:rPr>
        <w:t>5.1. Phân tích yêu cầu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5.1.1. Đặc tả use case giỏ hàng và giữ tồn kho khi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5.1.2. Đặc tả use case đặt hàng, phí vận chuyển, mã giảm giá và xác nhận đơn</w:t>
      </w:r>
    </w:p>
    <w:p>
      <w:pPr>
        <w:spacing w:before="0" w:after="40" w:line="300" w:lineRule="auto"/>
        <w:ind w:left="720"/>
        <w:jc w:val="left"/>
      </w:pPr>
      <w:r>
        <w:rPr>
          <w:rFonts w:ascii="Times New Roman" w:hAnsi="Times New Roman" w:eastAsia="Times New Roman" w:cs="Times New Roman"/>
          <w:b w:val="0"/>
          <w:i w:val="0"/>
          <w:caps w:val="0"/>
          <w:color w:val="000000"/>
          <w:sz w:val="26"/>
        </w:rPr>
        <w:t>5.1.3. Đặc tả use case theo dõi đơn hàng, hủy đơn, đổi trả và hoàn tiền</w:t>
      </w:r>
    </w:p>
    <w:p>
      <w:pPr>
        <w:spacing w:before="0" w:after="40" w:line="300" w:lineRule="auto"/>
        <w:ind w:left="360"/>
        <w:jc w:val="left"/>
      </w:pPr>
      <w:r>
        <w:rPr>
          <w:rFonts w:ascii="Times New Roman" w:hAnsi="Times New Roman" w:eastAsia="Times New Roman" w:cs="Times New Roman"/>
          <w:b/>
          <w:i w:val="0"/>
          <w:caps w:val="0"/>
          <w:color w:val="000000"/>
          <w:sz w:val="26"/>
        </w:rPr>
        <w:t>5.2. Thiết kế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5.2.1. Thiết kế chi tiết giỏ hàng và giữ tồn kho</w:t>
      </w:r>
    </w:p>
    <w:p>
      <w:pPr>
        <w:spacing w:before="0" w:after="40" w:line="300" w:lineRule="auto"/>
        <w:ind w:left="720"/>
        <w:jc w:val="left"/>
      </w:pPr>
      <w:r>
        <w:rPr>
          <w:rFonts w:ascii="Times New Roman" w:hAnsi="Times New Roman" w:eastAsia="Times New Roman" w:cs="Times New Roman"/>
          <w:b w:val="0"/>
          <w:i w:val="0"/>
          <w:caps w:val="0"/>
          <w:color w:val="000000"/>
          <w:sz w:val="26"/>
        </w:rPr>
        <w:t>5.2.2. Thiết kế chi tiết đặt hàng, phí vận chuyển và khuyến mại</w:t>
      </w:r>
    </w:p>
    <w:p>
      <w:pPr>
        <w:spacing w:before="0" w:after="40" w:line="300" w:lineRule="auto"/>
        <w:ind w:left="720"/>
        <w:jc w:val="left"/>
      </w:pPr>
      <w:r>
        <w:rPr>
          <w:rFonts w:ascii="Times New Roman" w:hAnsi="Times New Roman" w:eastAsia="Times New Roman" w:cs="Times New Roman"/>
          <w:b w:val="0"/>
          <w:i w:val="0"/>
          <w:caps w:val="0"/>
          <w:color w:val="000000"/>
          <w:sz w:val="26"/>
        </w:rPr>
        <w:t>5.2.3. Thiết kế chi tiết trạng thái đơn hàng, hủy đơn và đổi trả</w:t>
      </w:r>
    </w:p>
    <w:p>
      <w:pPr>
        <w:spacing w:before="0" w:after="40" w:line="300" w:lineRule="auto"/>
        <w:ind w:left="360"/>
        <w:jc w:val="left"/>
      </w:pPr>
      <w:r>
        <w:rPr>
          <w:rFonts w:ascii="Times New Roman" w:hAnsi="Times New Roman" w:eastAsia="Times New Roman" w:cs="Times New Roman"/>
          <w:b/>
          <w:i w:val="0"/>
          <w:caps w:val="0"/>
          <w:color w:val="000000"/>
          <w:sz w:val="26"/>
        </w:rPr>
        <w:t>5.3. Lập trình và kiểm thử đơn vị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5.3.1. Dịch vụ giỏ hàng</w:t>
      </w:r>
    </w:p>
    <w:p>
      <w:pPr>
        <w:spacing w:before="0" w:after="40" w:line="300" w:lineRule="auto"/>
        <w:ind w:left="720"/>
        <w:jc w:val="left"/>
      </w:pPr>
      <w:r>
        <w:rPr>
          <w:rFonts w:ascii="Times New Roman" w:hAnsi="Times New Roman" w:eastAsia="Times New Roman" w:cs="Times New Roman"/>
          <w:b w:val="0"/>
          <w:i w:val="0"/>
          <w:caps w:val="0"/>
          <w:color w:val="000000"/>
          <w:sz w:val="26"/>
        </w:rPr>
        <w:t>5.3.2. Dịch vụ giữ tồn kho tạm thời khi đặt hàng và giải phóng tồn</w:t>
      </w:r>
    </w:p>
    <w:p>
      <w:pPr>
        <w:spacing w:before="0" w:after="40" w:line="300" w:lineRule="auto"/>
        <w:ind w:left="720"/>
        <w:jc w:val="left"/>
      </w:pPr>
      <w:r>
        <w:rPr>
          <w:rFonts w:ascii="Times New Roman" w:hAnsi="Times New Roman" w:eastAsia="Times New Roman" w:cs="Times New Roman"/>
          <w:b w:val="0"/>
          <w:i w:val="0"/>
          <w:caps w:val="0"/>
          <w:color w:val="000000"/>
          <w:sz w:val="26"/>
        </w:rPr>
        <w:t>5.3.3. Dịch vụ tính phí vận chuyển</w:t>
      </w:r>
    </w:p>
    <w:p>
      <w:pPr>
        <w:spacing w:before="0" w:after="40" w:line="300" w:lineRule="auto"/>
        <w:ind w:left="720"/>
        <w:jc w:val="left"/>
      </w:pPr>
      <w:r>
        <w:rPr>
          <w:rFonts w:ascii="Times New Roman" w:hAnsi="Times New Roman" w:eastAsia="Times New Roman" w:cs="Times New Roman"/>
          <w:b w:val="0"/>
          <w:i w:val="0"/>
          <w:caps w:val="0"/>
          <w:color w:val="000000"/>
          <w:sz w:val="26"/>
        </w:rPr>
        <w:t>5.3.4. Dịch vụ khuyến mại và mã giảm giá</w:t>
      </w:r>
    </w:p>
    <w:p>
      <w:pPr>
        <w:spacing w:before="0" w:after="40" w:line="300" w:lineRule="auto"/>
        <w:ind w:left="720"/>
        <w:jc w:val="left"/>
      </w:pPr>
      <w:r>
        <w:rPr>
          <w:rFonts w:ascii="Times New Roman" w:hAnsi="Times New Roman" w:eastAsia="Times New Roman" w:cs="Times New Roman"/>
          <w:b w:val="0"/>
          <w:i w:val="0"/>
          <w:caps w:val="0"/>
          <w:color w:val="000000"/>
          <w:sz w:val="26"/>
        </w:rPr>
        <w:t>5.3.5. Dịch vụ đặt hàng, xác nhận đơn và thư điện tử xác nhận</w:t>
      </w:r>
    </w:p>
    <w:p>
      <w:pPr>
        <w:spacing w:before="0" w:after="40" w:line="300" w:lineRule="auto"/>
        <w:ind w:left="720"/>
        <w:jc w:val="left"/>
      </w:pPr>
      <w:r>
        <w:rPr>
          <w:rFonts w:ascii="Times New Roman" w:hAnsi="Times New Roman" w:eastAsia="Times New Roman" w:cs="Times New Roman"/>
          <w:b w:val="0"/>
          <w:i w:val="0"/>
          <w:caps w:val="0"/>
          <w:color w:val="000000"/>
          <w:sz w:val="26"/>
        </w:rPr>
        <w:t>5.3.6. Dịch vụ lịch sử, trạng thái đơn hàng và hủy đơn</w:t>
      </w:r>
    </w:p>
    <w:p>
      <w:pPr>
        <w:spacing w:before="0" w:after="40" w:line="300" w:lineRule="auto"/>
        <w:ind w:left="720"/>
        <w:jc w:val="left"/>
      </w:pPr>
      <w:r>
        <w:rPr>
          <w:rFonts w:ascii="Times New Roman" w:hAnsi="Times New Roman" w:eastAsia="Times New Roman" w:cs="Times New Roman"/>
          <w:b w:val="0"/>
          <w:i w:val="0"/>
          <w:caps w:val="0"/>
          <w:color w:val="000000"/>
          <w:sz w:val="26"/>
        </w:rPr>
        <w:t>5.3.7. Dịch vụ yêu cầu đổi trả và hoàn tiền</w:t>
      </w:r>
    </w:p>
    <w:p>
      <w:pPr>
        <w:spacing w:before="0" w:after="40" w:line="300" w:lineRule="auto"/>
        <w:ind w:left="720"/>
        <w:jc w:val="left"/>
      </w:pPr>
      <w:r>
        <w:rPr>
          <w:rFonts w:ascii="Times New Roman" w:hAnsi="Times New Roman" w:eastAsia="Times New Roman" w:cs="Times New Roman"/>
          <w:b w:val="0"/>
          <w:i w:val="0"/>
          <w:caps w:val="0"/>
          <w:color w:val="000000"/>
          <w:sz w:val="26"/>
        </w:rPr>
        <w:t>5.3.8. Giao diện giỏ hàng</w:t>
      </w:r>
    </w:p>
    <w:p>
      <w:pPr>
        <w:spacing w:before="0" w:after="40" w:line="300" w:lineRule="auto"/>
        <w:ind w:left="720"/>
        <w:jc w:val="left"/>
      </w:pPr>
      <w:r>
        <w:rPr>
          <w:rFonts w:ascii="Times New Roman" w:hAnsi="Times New Roman" w:eastAsia="Times New Roman" w:cs="Times New Roman"/>
          <w:b w:val="0"/>
          <w:i w:val="0"/>
          <w:caps w:val="0"/>
          <w:color w:val="000000"/>
          <w:sz w:val="26"/>
        </w:rPr>
        <w:t>5.3.9. Giao diện đặt hàng gồm địa chỉ, phí vận chuyển, mã giảm giá và xác nhận</w:t>
      </w:r>
    </w:p>
    <w:p>
      <w:pPr>
        <w:spacing w:before="0" w:after="40" w:line="300" w:lineRule="auto"/>
        <w:ind w:left="720"/>
        <w:jc w:val="left"/>
      </w:pPr>
      <w:r>
        <w:rPr>
          <w:rFonts w:ascii="Times New Roman" w:hAnsi="Times New Roman" w:eastAsia="Times New Roman" w:cs="Times New Roman"/>
          <w:b w:val="0"/>
          <w:i w:val="0"/>
          <w:caps w:val="0"/>
          <w:color w:val="000000"/>
          <w:sz w:val="26"/>
        </w:rPr>
        <w:t>5.3.10. Giao diện theo dõi đơn hàng, hủy đơn và đổi trả</w:t>
      </w:r>
    </w:p>
    <w:p>
      <w:pPr>
        <w:spacing w:before="0" w:after="40" w:line="300" w:lineRule="auto"/>
        <w:ind w:left="360"/>
        <w:jc w:val="left"/>
      </w:pPr>
      <w:r>
        <w:rPr>
          <w:rFonts w:ascii="Times New Roman" w:hAnsi="Times New Roman" w:eastAsia="Times New Roman" w:cs="Times New Roman"/>
          <w:b/>
          <w:i w:val="0"/>
          <w:caps w:val="0"/>
          <w:color w:val="000000"/>
          <w:sz w:val="26"/>
        </w:rPr>
        <w:t>5.4. Kiểm thử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5.4.1. Kịch bản kiểm thử và bộ kiểm thử tự động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5.4.2. Kiểm thử giỏ hàng và giữ tồn kho</w:t>
      </w:r>
    </w:p>
    <w:p>
      <w:pPr>
        <w:spacing w:before="0" w:after="40" w:line="300" w:lineRule="auto"/>
        <w:ind w:left="720"/>
        <w:jc w:val="left"/>
      </w:pPr>
      <w:r>
        <w:rPr>
          <w:rFonts w:ascii="Times New Roman" w:hAnsi="Times New Roman" w:eastAsia="Times New Roman" w:cs="Times New Roman"/>
          <w:b w:val="0"/>
          <w:i w:val="0"/>
          <w:caps w:val="0"/>
          <w:color w:val="000000"/>
          <w:sz w:val="26"/>
        </w:rPr>
        <w:t>5.4.3. Kiểm thử đặt hàng, phí vận chuyển và khuyến mại</w:t>
      </w:r>
    </w:p>
    <w:p>
      <w:pPr>
        <w:spacing w:before="0" w:after="40" w:line="300" w:lineRule="auto"/>
        <w:ind w:left="720"/>
        <w:jc w:val="left"/>
      </w:pPr>
      <w:r>
        <w:rPr>
          <w:rFonts w:ascii="Times New Roman" w:hAnsi="Times New Roman" w:eastAsia="Times New Roman" w:cs="Times New Roman"/>
          <w:b w:val="0"/>
          <w:i w:val="0"/>
          <w:caps w:val="0"/>
          <w:color w:val="000000"/>
          <w:sz w:val="26"/>
        </w:rPr>
        <w:t>5.4.4. Kiểm thử theo dõi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5.4.5. Sửa lỗi và kiểm thử lại giỏ hàng và giữ tồn kho</w:t>
      </w:r>
    </w:p>
    <w:p>
      <w:pPr>
        <w:spacing w:before="0" w:after="40" w:line="300" w:lineRule="auto"/>
        <w:ind w:left="720"/>
        <w:jc w:val="left"/>
      </w:pPr>
      <w:r>
        <w:rPr>
          <w:rFonts w:ascii="Times New Roman" w:hAnsi="Times New Roman" w:eastAsia="Times New Roman" w:cs="Times New Roman"/>
          <w:b w:val="0"/>
          <w:i w:val="0"/>
          <w:caps w:val="0"/>
          <w:color w:val="000000"/>
          <w:sz w:val="26"/>
        </w:rPr>
        <w:t>5.4.6. Kiểm thử luồng đặt hàng đầu cuối của phân hệ với dữ liệu biên và đồng thời</w:t>
      </w:r>
    </w:p>
    <w:p>
      <w:pPr>
        <w:spacing w:before="0" w:after="40" w:line="300" w:lineRule="auto"/>
        <w:ind w:left="720"/>
        <w:jc w:val="left"/>
      </w:pPr>
      <w:r>
        <w:rPr>
          <w:rFonts w:ascii="Times New Roman" w:hAnsi="Times New Roman" w:eastAsia="Times New Roman" w:cs="Times New Roman"/>
          <w:b w:val="0"/>
          <w:i w:val="0"/>
          <w:caps w:val="0"/>
          <w:color w:val="000000"/>
          <w:sz w:val="26"/>
        </w:rPr>
        <w:t>5.4.7. Sửa lỗi và kiểm thử lại đặt hàng, phí vận chuyển và khuyến mại</w:t>
      </w:r>
    </w:p>
    <w:p>
      <w:pPr>
        <w:spacing w:before="0" w:after="40" w:line="300" w:lineRule="auto"/>
        <w:ind w:left="720"/>
        <w:jc w:val="left"/>
      </w:pPr>
      <w:r>
        <w:rPr>
          <w:rFonts w:ascii="Times New Roman" w:hAnsi="Times New Roman" w:eastAsia="Times New Roman" w:cs="Times New Roman"/>
          <w:b w:val="0"/>
          <w:i w:val="0"/>
          <w:caps w:val="0"/>
          <w:color w:val="000000"/>
          <w:sz w:val="26"/>
        </w:rPr>
        <w:t>5.4.8. Sửa lỗi và kiểm thử lại theo dõi đơn hàng, hủy đơn và đổi trả</w:t>
      </w:r>
    </w:p>
    <w:p>
      <w:pPr>
        <w:spacing w:before="0" w:after="40" w:line="300" w:lineRule="auto"/>
        <w:ind w:left="360"/>
        <w:jc w:val="left"/>
      </w:pPr>
      <w:r>
        <w:rPr>
          <w:rFonts w:ascii="Times New Roman" w:hAnsi="Times New Roman" w:eastAsia="Times New Roman" w:cs="Times New Roman"/>
          <w:b/>
          <w:i w:val="0"/>
          <w:caps w:val="0"/>
          <w:color w:val="000000"/>
          <w:sz w:val="26"/>
        </w:rPr>
        <w:t>5.5. Nghiệm thu nội bộ và hỗ trợ kiểm thử chấp nhận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5.5.1. Tài liệu chức năng và nghiệm thu nội bộ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5.5.2. Khắc phục lỗi và điều chỉnh theo kết quả kiểm thử chấp nhận phân hệ đặt hàng</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3600"/>
        <w:gridCol w:w="600"/>
        <w:gridCol w:w="1100"/>
        <w:gridCol w:w="1000"/>
        <w:gridCol w:w="2000"/>
      </w:tblGrid>
      <w:tr>
        <w:trPr>
          <w:tblHeader w:val="true"/>
        </w:trPr>
        <w:tc>
          <w:tcPr>
            <w:tcW w:type="dxa" w:w="1000"/>
          </w:tcPr>
          <w:p>
            <w:pPr>
              <w:spacing w:before="0" w:after="40"/>
              <w:jc w:val="left"/>
            </w:pPr>
            <w:r>
              <w:rPr>
                <w:rFonts w:ascii="Times New Roman" w:hAnsi="Times New Roman" w:eastAsia="Times New Roman" w:cs="Times New Roman"/>
                <w:b w:val="0"/>
                <w:i w:val="0"/>
                <w:caps w:val="0"/>
                <w:color w:val="000000"/>
                <w:sz w:val="24"/>
              </w:rPr>
              <w:t>Mã WBS</w:t>
            </w:r>
          </w:p>
        </w:tc>
        <w:tc>
          <w:tcPr>
            <w:tcW w:type="dxa" w:w="36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1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10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20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1000"/>
          </w:tcPr>
          <w:p>
            <w:pPr>
              <w:spacing w:before="0" w:after="40"/>
              <w:jc w:val="left"/>
            </w:pPr>
            <w:r>
              <w:rPr>
                <w:rFonts w:ascii="Times New Roman" w:hAnsi="Times New Roman" w:eastAsia="Times New Roman" w:cs="Times New Roman"/>
                <w:b/>
                <w:i w:val="0"/>
                <w:caps w:val="0"/>
                <w:color w:val="000000"/>
                <w:sz w:val="24"/>
              </w:rPr>
              <w:t>5.1</w:t>
            </w:r>
          </w:p>
        </w:tc>
        <w:tc>
          <w:tcPr>
            <w:tcW w:type="dxa" w:w="3600"/>
          </w:tcPr>
          <w:p>
            <w:pPr>
              <w:spacing w:before="0" w:after="40"/>
              <w:jc w:val="left"/>
            </w:pPr>
            <w:r>
              <w:rPr>
                <w:rFonts w:ascii="Times New Roman" w:hAnsi="Times New Roman" w:eastAsia="Times New Roman" w:cs="Times New Roman"/>
                <w:b/>
                <w:i w:val="0"/>
                <w:caps w:val="0"/>
                <w:color w:val="000000"/>
                <w:sz w:val="24"/>
              </w:rPr>
              <w:t>Phân tích yêu cầu phân hệ đặt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11</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5.1.1</w:t>
            </w:r>
          </w:p>
        </w:tc>
        <w:tc>
          <w:tcPr>
            <w:tcW w:type="dxa" w:w="3600"/>
          </w:tcPr>
          <w:p>
            <w:pPr>
              <w:spacing w:before="0" w:after="40"/>
              <w:jc w:val="left"/>
            </w:pPr>
            <w:r>
              <w:rPr>
                <w:rFonts w:ascii="Times New Roman" w:hAnsi="Times New Roman" w:eastAsia="Times New Roman" w:cs="Times New Roman"/>
                <w:b w:val="0"/>
                <w:i w:val="0"/>
                <w:caps w:val="0"/>
                <w:color w:val="000000"/>
                <w:sz w:val="24"/>
              </w:rPr>
              <w:t>Đặc tả use case giỏ hàng và giữ tồn kho khi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Đặc tả use case giỏ hàng, giữ tồn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5.1.2</w:t>
            </w:r>
          </w:p>
        </w:tc>
        <w:tc>
          <w:tcPr>
            <w:tcW w:type="dxa" w:w="3600"/>
          </w:tcPr>
          <w:p>
            <w:pPr>
              <w:spacing w:before="0" w:after="40"/>
              <w:jc w:val="left"/>
            </w:pPr>
            <w:r>
              <w:rPr>
                <w:rFonts w:ascii="Times New Roman" w:hAnsi="Times New Roman" w:eastAsia="Times New Roman" w:cs="Times New Roman"/>
                <w:b w:val="0"/>
                <w:i w:val="0"/>
                <w:caps w:val="0"/>
                <w:color w:val="000000"/>
                <w:sz w:val="24"/>
              </w:rPr>
              <w:t>Đặc tả use case đặt hàng, phí vận chuyển, mã giảm giá và xác nhận đơn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Đặc tả use case đặt hàng</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5.1.3</w:t>
            </w:r>
          </w:p>
        </w:tc>
        <w:tc>
          <w:tcPr>
            <w:tcW w:type="dxa" w:w="3600"/>
          </w:tcPr>
          <w:p>
            <w:pPr>
              <w:spacing w:before="0" w:after="40"/>
              <w:jc w:val="left"/>
            </w:pPr>
            <w:r>
              <w:rPr>
                <w:rFonts w:ascii="Times New Roman" w:hAnsi="Times New Roman" w:eastAsia="Times New Roman" w:cs="Times New Roman"/>
                <w:b w:val="0"/>
                <w:i w:val="0"/>
                <w:caps w:val="0"/>
                <w:color w:val="000000"/>
                <w:sz w:val="24"/>
              </w:rPr>
              <w:t>Đặc tả use case theo dõi đơn hàng, hủy đơn, đổi trả và hoàn tiền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Đặc tả use case theo dõi, hủy đơn, đổi trả</w:t>
            </w:r>
          </w:p>
        </w:tc>
      </w:tr>
      <w:tr>
        <w:tc>
          <w:tcPr>
            <w:tcW w:type="dxa" w:w="1000"/>
          </w:tcPr>
          <w:p>
            <w:pPr>
              <w:spacing w:before="0" w:after="40"/>
              <w:jc w:val="left"/>
            </w:pPr>
            <w:r>
              <w:rPr>
                <w:rFonts w:ascii="Times New Roman" w:hAnsi="Times New Roman" w:eastAsia="Times New Roman" w:cs="Times New Roman"/>
                <w:b/>
                <w:i w:val="0"/>
                <w:caps w:val="0"/>
                <w:color w:val="000000"/>
                <w:sz w:val="24"/>
              </w:rPr>
              <w:t>5.2</w:t>
            </w:r>
          </w:p>
        </w:tc>
        <w:tc>
          <w:tcPr>
            <w:tcW w:type="dxa" w:w="3600"/>
          </w:tcPr>
          <w:p>
            <w:pPr>
              <w:spacing w:before="0" w:after="40"/>
              <w:jc w:val="left"/>
            </w:pPr>
            <w:r>
              <w:rPr>
                <w:rFonts w:ascii="Times New Roman" w:hAnsi="Times New Roman" w:eastAsia="Times New Roman" w:cs="Times New Roman"/>
                <w:b/>
                <w:i w:val="0"/>
                <w:caps w:val="0"/>
                <w:color w:val="000000"/>
                <w:sz w:val="24"/>
              </w:rPr>
              <w:t>Thiết kế phân hệ đặt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12</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5.2.1</w:t>
            </w:r>
          </w:p>
        </w:tc>
        <w:tc>
          <w:tcPr>
            <w:tcW w:type="dxa" w:w="3600"/>
          </w:tcPr>
          <w:p>
            <w:pPr>
              <w:spacing w:before="0" w:after="40"/>
              <w:jc w:val="left"/>
            </w:pPr>
            <w:r>
              <w:rPr>
                <w:rFonts w:ascii="Times New Roman" w:hAnsi="Times New Roman" w:eastAsia="Times New Roman" w:cs="Times New Roman"/>
                <w:b w:val="0"/>
                <w:i w:val="0"/>
                <w:caps w:val="0"/>
                <w:color w:val="000000"/>
                <w:sz w:val="24"/>
              </w:rPr>
              <w:t>Thiết kế chi tiết giỏ hàng và giữ tồn kho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Thiết kế chi tiết giỏ hàng, giữ tồn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5.2.2</w:t>
            </w:r>
          </w:p>
        </w:tc>
        <w:tc>
          <w:tcPr>
            <w:tcW w:type="dxa" w:w="3600"/>
          </w:tcPr>
          <w:p>
            <w:pPr>
              <w:spacing w:before="0" w:after="40"/>
              <w:jc w:val="left"/>
            </w:pPr>
            <w:r>
              <w:rPr>
                <w:rFonts w:ascii="Times New Roman" w:hAnsi="Times New Roman" w:eastAsia="Times New Roman" w:cs="Times New Roman"/>
                <w:b w:val="0"/>
                <w:i w:val="0"/>
                <w:caps w:val="0"/>
                <w:color w:val="000000"/>
                <w:sz w:val="24"/>
              </w:rPr>
              <w:t>Thiết kế chi tiết đặt hàng, phí vận chuyển và khuyến mại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Thiết kế chi tiết đặt hàng</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5.2.3</w:t>
            </w:r>
          </w:p>
        </w:tc>
        <w:tc>
          <w:tcPr>
            <w:tcW w:type="dxa" w:w="3600"/>
          </w:tcPr>
          <w:p>
            <w:pPr>
              <w:spacing w:before="0" w:after="40"/>
              <w:jc w:val="left"/>
            </w:pPr>
            <w:r>
              <w:rPr>
                <w:rFonts w:ascii="Times New Roman" w:hAnsi="Times New Roman" w:eastAsia="Times New Roman" w:cs="Times New Roman"/>
                <w:b w:val="0"/>
                <w:i w:val="0"/>
                <w:caps w:val="0"/>
                <w:color w:val="000000"/>
                <w:sz w:val="24"/>
              </w:rPr>
              <w:t>Thiết kế chi tiết trạng thái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Thiết kế chi tiết theo dõi, hủy đơn, đổi trả</w:t>
            </w:r>
          </w:p>
        </w:tc>
      </w:tr>
      <w:tr>
        <w:tc>
          <w:tcPr>
            <w:tcW w:type="dxa" w:w="1000"/>
          </w:tcPr>
          <w:p>
            <w:pPr>
              <w:spacing w:before="0" w:after="40"/>
              <w:jc w:val="left"/>
            </w:pPr>
            <w:r>
              <w:rPr>
                <w:rFonts w:ascii="Times New Roman" w:hAnsi="Times New Roman" w:eastAsia="Times New Roman" w:cs="Times New Roman"/>
                <w:b/>
                <w:i w:val="0"/>
                <w:caps w:val="0"/>
                <w:color w:val="000000"/>
                <w:sz w:val="24"/>
              </w:rPr>
              <w:t>5.3</w:t>
            </w:r>
          </w:p>
        </w:tc>
        <w:tc>
          <w:tcPr>
            <w:tcW w:type="dxa" w:w="3600"/>
          </w:tcPr>
          <w:p>
            <w:pPr>
              <w:spacing w:before="0" w:after="40"/>
              <w:jc w:val="left"/>
            </w:pPr>
            <w:r>
              <w:rPr>
                <w:rFonts w:ascii="Times New Roman" w:hAnsi="Times New Roman" w:eastAsia="Times New Roman" w:cs="Times New Roman"/>
                <w:b/>
                <w:i w:val="0"/>
                <w:caps w:val="0"/>
                <w:color w:val="000000"/>
                <w:sz w:val="24"/>
              </w:rPr>
              <w:t>Lập trình và kiểm thử đơn vị phân hệ đặt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53</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5.3.1</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giỏ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giỏ hàng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5.3.2</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giữ tồn kho tạm thời khi đặt hàng và giải phóng tồn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giữ tồn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5.3.3</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tính phí vận chuyển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phí vận chuyển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5.3.4</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khuyến mại và mã giảm giá</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khuyến mại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5.3.5</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đặt hàng, xác nhận đơn và thư điện tử xác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đặt hàng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5.3.6</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lịch sử, trạng thái đơn hàng và hủy đơn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theo dõi và hủy đơn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5.3.7</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yêu cầu đổi trả và hoàn tiền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đổi trả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5.3.8</w:t>
            </w:r>
          </w:p>
        </w:tc>
        <w:tc>
          <w:tcPr>
            <w:tcW w:type="dxa" w:w="3600"/>
          </w:tcPr>
          <w:p>
            <w:pPr>
              <w:spacing w:before="0" w:after="40"/>
              <w:jc w:val="left"/>
            </w:pPr>
            <w:r>
              <w:rPr>
                <w:rFonts w:ascii="Times New Roman" w:hAnsi="Times New Roman" w:eastAsia="Times New Roman" w:cs="Times New Roman"/>
                <w:b w:val="0"/>
                <w:i w:val="0"/>
                <w:caps w:val="0"/>
                <w:color w:val="000000"/>
                <w:sz w:val="24"/>
              </w:rPr>
              <w:t>Giao diện giỏ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Màn hình giỏ hàng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5.3.9</w:t>
            </w:r>
          </w:p>
        </w:tc>
        <w:tc>
          <w:tcPr>
            <w:tcW w:type="dxa" w:w="3600"/>
          </w:tcPr>
          <w:p>
            <w:pPr>
              <w:spacing w:before="0" w:after="40"/>
              <w:jc w:val="left"/>
            </w:pPr>
            <w:r>
              <w:rPr>
                <w:rFonts w:ascii="Times New Roman" w:hAnsi="Times New Roman" w:eastAsia="Times New Roman" w:cs="Times New Roman"/>
                <w:b w:val="0"/>
                <w:i w:val="0"/>
                <w:caps w:val="0"/>
                <w:color w:val="000000"/>
                <w:sz w:val="24"/>
              </w:rPr>
              <w:t>Giao diện đặt hàng gồm địa chỉ, phí vận chuyển, mã giảm giá và xác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Màn hình đặt hàng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5.3.10</w:t>
            </w:r>
          </w:p>
        </w:tc>
        <w:tc>
          <w:tcPr>
            <w:tcW w:type="dxa" w:w="3600"/>
          </w:tcPr>
          <w:p>
            <w:pPr>
              <w:spacing w:before="0" w:after="40"/>
              <w:jc w:val="left"/>
            </w:pPr>
            <w:r>
              <w:rPr>
                <w:rFonts w:ascii="Times New Roman" w:hAnsi="Times New Roman" w:eastAsia="Times New Roman" w:cs="Times New Roman"/>
                <w:b w:val="0"/>
                <w:i w:val="0"/>
                <w:caps w:val="0"/>
                <w:color w:val="000000"/>
                <w:sz w:val="24"/>
              </w:rPr>
              <w:t>Giao diện theo dõi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Màn hình theo dõi đơn hàng đạt kiểm thử đơn vị</w:t>
            </w:r>
          </w:p>
        </w:tc>
      </w:tr>
      <w:tr>
        <w:tc>
          <w:tcPr>
            <w:tcW w:type="dxa" w:w="1000"/>
          </w:tcPr>
          <w:p>
            <w:pPr>
              <w:spacing w:before="0" w:after="40"/>
              <w:jc w:val="left"/>
            </w:pPr>
            <w:r>
              <w:rPr>
                <w:rFonts w:ascii="Times New Roman" w:hAnsi="Times New Roman" w:eastAsia="Times New Roman" w:cs="Times New Roman"/>
                <w:b/>
                <w:i w:val="0"/>
                <w:caps w:val="0"/>
                <w:color w:val="000000"/>
                <w:sz w:val="24"/>
              </w:rPr>
              <w:t>5.4</w:t>
            </w:r>
          </w:p>
        </w:tc>
        <w:tc>
          <w:tcPr>
            <w:tcW w:type="dxa" w:w="3600"/>
          </w:tcPr>
          <w:p>
            <w:pPr>
              <w:spacing w:before="0" w:after="40"/>
              <w:jc w:val="left"/>
            </w:pPr>
            <w:r>
              <w:rPr>
                <w:rFonts w:ascii="Times New Roman" w:hAnsi="Times New Roman" w:eastAsia="Times New Roman" w:cs="Times New Roman"/>
                <w:b/>
                <w:i w:val="0"/>
                <w:caps w:val="0"/>
                <w:color w:val="000000"/>
                <w:sz w:val="24"/>
              </w:rPr>
              <w:t>Kiểm thử phân hệ đặt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42</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5.4.1</w:t>
            </w:r>
          </w:p>
        </w:tc>
        <w:tc>
          <w:tcPr>
            <w:tcW w:type="dxa" w:w="3600"/>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7</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Kịch bản và bộ kiểm thử tự động phân hệ</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5.4.2</w:t>
            </w:r>
          </w:p>
        </w:tc>
        <w:tc>
          <w:tcPr>
            <w:tcW w:type="dxa" w:w="3600"/>
          </w:tcPr>
          <w:p>
            <w:pPr>
              <w:spacing w:before="0" w:after="40"/>
              <w:jc w:val="left"/>
            </w:pPr>
            <w:r>
              <w:rPr>
                <w:rFonts w:ascii="Times New Roman" w:hAnsi="Times New Roman" w:eastAsia="Times New Roman" w:cs="Times New Roman"/>
                <w:b w:val="0"/>
                <w:i w:val="0"/>
                <w:caps w:val="0"/>
                <w:color w:val="000000"/>
                <w:sz w:val="24"/>
              </w:rPr>
              <w:t>Kiểm thử giỏ hàng và giữ tồn kho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kiểm thử giỏ hàng, giữ tồn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5.4.3</w:t>
            </w:r>
          </w:p>
        </w:tc>
        <w:tc>
          <w:tcPr>
            <w:tcW w:type="dxa" w:w="3600"/>
          </w:tcPr>
          <w:p>
            <w:pPr>
              <w:spacing w:before="0" w:after="40"/>
              <w:jc w:val="left"/>
            </w:pPr>
            <w:r>
              <w:rPr>
                <w:rFonts w:ascii="Times New Roman" w:hAnsi="Times New Roman" w:eastAsia="Times New Roman" w:cs="Times New Roman"/>
                <w:b w:val="0"/>
                <w:i w:val="0"/>
                <w:caps w:val="0"/>
                <w:color w:val="000000"/>
                <w:sz w:val="24"/>
              </w:rPr>
              <w:t>Kiểm thử đặt hàng, phí vận chuyển và khuyến mại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9</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kiểm thử đặt hàng</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5.4.4</w:t>
            </w:r>
          </w:p>
        </w:tc>
        <w:tc>
          <w:tcPr>
            <w:tcW w:type="dxa" w:w="3600"/>
          </w:tcPr>
          <w:p>
            <w:pPr>
              <w:spacing w:before="0" w:after="40"/>
              <w:jc w:val="left"/>
            </w:pPr>
            <w:r>
              <w:rPr>
                <w:rFonts w:ascii="Times New Roman" w:hAnsi="Times New Roman" w:eastAsia="Times New Roman" w:cs="Times New Roman"/>
                <w:b w:val="0"/>
                <w:i w:val="0"/>
                <w:caps w:val="0"/>
                <w:color w:val="000000"/>
                <w:sz w:val="24"/>
              </w:rPr>
              <w:t>Kiểm thử theo dõi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kiểm thử theo dõi, hủy đơn, đổi trả</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5.4.5</w:t>
            </w:r>
          </w:p>
        </w:tc>
        <w:tc>
          <w:tcPr>
            <w:tcW w:type="dxa" w:w="3600"/>
          </w:tcPr>
          <w:p>
            <w:pPr>
              <w:spacing w:before="0" w:after="40"/>
              <w:jc w:val="left"/>
            </w:pPr>
            <w:r>
              <w:rPr>
                <w:rFonts w:ascii="Times New Roman" w:hAnsi="Times New Roman" w:eastAsia="Times New Roman" w:cs="Times New Roman"/>
                <w:b w:val="0"/>
                <w:i w:val="0"/>
                <w:caps w:val="0"/>
                <w:color w:val="000000"/>
                <w:sz w:val="24"/>
              </w:rPr>
              <w:t>Sửa lỗi và kiểm thử lại giỏ hàng và giữ tồn kho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Chức năng giỏ hàng đã khắc phục lỗi kiểm thử phân hệ</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5.4.6</w:t>
            </w:r>
          </w:p>
        </w:tc>
        <w:tc>
          <w:tcPr>
            <w:tcW w:type="dxa" w:w="3600"/>
          </w:tcPr>
          <w:p>
            <w:pPr>
              <w:spacing w:before="0" w:after="40"/>
              <w:jc w:val="left"/>
            </w:pPr>
            <w:r>
              <w:rPr>
                <w:rFonts w:ascii="Times New Roman" w:hAnsi="Times New Roman" w:eastAsia="Times New Roman" w:cs="Times New Roman"/>
                <w:b w:val="0"/>
                <w:i w:val="0"/>
                <w:caps w:val="0"/>
                <w:color w:val="000000"/>
                <w:sz w:val="24"/>
              </w:rPr>
              <w:t>Kiểm thử luồng đặt hàng đầu cuối của phân hệ với dữ liệu biên và đồng thời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kiểm thử luồng đặt hàng đầu cuối của phân hệ</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5.4.7</w:t>
            </w:r>
          </w:p>
        </w:tc>
        <w:tc>
          <w:tcPr>
            <w:tcW w:type="dxa" w:w="3600"/>
          </w:tcPr>
          <w:p>
            <w:pPr>
              <w:spacing w:before="0" w:after="40"/>
              <w:jc w:val="left"/>
            </w:pPr>
            <w:r>
              <w:rPr>
                <w:rFonts w:ascii="Times New Roman" w:hAnsi="Times New Roman" w:eastAsia="Times New Roman" w:cs="Times New Roman"/>
                <w:b w:val="0"/>
                <w:i w:val="0"/>
                <w:caps w:val="0"/>
                <w:color w:val="000000"/>
                <w:sz w:val="24"/>
              </w:rPr>
              <w:t>Sửa lỗi và kiểm thử lại đặt hàng, phí vận chuyển và khuyến mại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Chức năng đặt hàng đã khắc phục lỗi kiểm thử phân hệ</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5.4.8</w:t>
            </w:r>
          </w:p>
        </w:tc>
        <w:tc>
          <w:tcPr>
            <w:tcW w:type="dxa" w:w="3600"/>
          </w:tcPr>
          <w:p>
            <w:pPr>
              <w:spacing w:before="0" w:after="40"/>
              <w:jc w:val="left"/>
            </w:pPr>
            <w:r>
              <w:rPr>
                <w:rFonts w:ascii="Times New Roman" w:hAnsi="Times New Roman" w:eastAsia="Times New Roman" w:cs="Times New Roman"/>
                <w:b w:val="0"/>
                <w:i w:val="0"/>
                <w:caps w:val="0"/>
                <w:color w:val="000000"/>
                <w:sz w:val="24"/>
              </w:rPr>
              <w:t>Sửa lỗi và kiểm thử lại theo dõi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Chức năng theo dõi đơn hàng đã khắc phục lỗi kiểm thử phân hệ</w:t>
            </w:r>
          </w:p>
        </w:tc>
      </w:tr>
      <w:tr>
        <w:tc>
          <w:tcPr>
            <w:tcW w:type="dxa" w:w="1000"/>
          </w:tcPr>
          <w:p>
            <w:pPr>
              <w:spacing w:before="0" w:after="40"/>
              <w:jc w:val="left"/>
            </w:pPr>
            <w:r>
              <w:rPr>
                <w:rFonts w:ascii="Times New Roman" w:hAnsi="Times New Roman" w:eastAsia="Times New Roman" w:cs="Times New Roman"/>
                <w:b/>
                <w:i w:val="0"/>
                <w:caps w:val="0"/>
                <w:color w:val="000000"/>
                <w:sz w:val="24"/>
              </w:rPr>
              <w:t>5.5</w:t>
            </w:r>
          </w:p>
        </w:tc>
        <w:tc>
          <w:tcPr>
            <w:tcW w:type="dxa" w:w="3600"/>
          </w:tcPr>
          <w:p>
            <w:pPr>
              <w:spacing w:before="0" w:after="40"/>
              <w:jc w:val="left"/>
            </w:pPr>
            <w:r>
              <w:rPr>
                <w:rFonts w:ascii="Times New Roman" w:hAnsi="Times New Roman" w:eastAsia="Times New Roman" w:cs="Times New Roman"/>
                <w:b/>
                <w:i w:val="0"/>
                <w:caps w:val="0"/>
                <w:color w:val="000000"/>
                <w:sz w:val="24"/>
              </w:rPr>
              <w:t>Nghiệm thu nội bộ và hỗ trợ kiểm thử chấp nhận phân hệ đặt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11</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5.5.1</w:t>
            </w:r>
          </w:p>
        </w:tc>
        <w:tc>
          <w:tcPr>
            <w:tcW w:type="dxa" w:w="36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5.5.2</w:t>
            </w:r>
          </w:p>
        </w:tc>
        <w:tc>
          <w:tcPr>
            <w:tcW w:type="dxa" w:w="36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Phiên bản phân hệ đã khắc phục lỗi kiểm thử chấp nhận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r>
          </w:p>
        </w:tc>
        <w:tc>
          <w:tcPr>
            <w:tcW w:type="dxa" w:w="36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100"/>
          </w:tcPr>
          <w:p>
            <w:pPr>
              <w:spacing w:before="0" w:after="40"/>
              <w:jc w:val="right"/>
            </w:pPr>
            <w:r>
              <w:rPr>
                <w:rFonts w:ascii="Times New Roman" w:hAnsi="Times New Roman" w:eastAsia="Times New Roman" w:cs="Times New Roman"/>
                <w:b w:val="0"/>
                <w:i w:val="0"/>
                <w:caps w:val="0"/>
                <w:color w:val="000000"/>
                <w:sz w:val="24"/>
              </w:rPr>
              <w:t>129</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11 cộng 12 cộng 53 cộng 42 cộng 11, bằng 129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5, Phân hệ đặt hàng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5 - Phân hệ đặt hàng (Order)</dc:title>
  <dc:subject/>
  <dc:creator>Trần Bá Đạt</dc:creator>
  <cp:keywords/>
  <dc:description/>
  <cp:lastModifiedBy>Trần Bá Đạt</cp:lastModifiedBy>
  <cp:revision>1</cp:revision>
  <dcterms:created xsi:type="dcterms:W3CDTF">2026-10-18T07:29:01Z</dcterms:created>
  <dcterms:modified xsi:type="dcterms:W3CDTF">2026-10-18T07:29:01Z</dcterms:modified>
  <cp:category/>
</cp:coreProperties>
</file>