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Công ty Cổ phần PM_26I_02</w:t>
      </w:r>
    </w:p>
    <w:p/>
    <w:p/>
    <w:p>
      <w:pPr>
        <w:spacing w:before="0" w:after="120"/>
        <w:jc w:val="center"/>
      </w:pPr>
      <w:r>
        <w:rPr>
          <w:rFonts w:ascii="Times New Roman" w:hAnsi="Times New Roman" w:eastAsia="Times New Roman" w:cs="Times New Roman"/>
          <w:b w:val="0"/>
          <w:i w:val="0"/>
          <w:caps w:val="0"/>
          <w:color w:val="000000"/>
          <w:sz w:val="40"/>
        </w:rPr>
        <w:t>Hồ sơ dự thầu</w:t>
      </w:r>
    </w:p>
    <w:p>
      <w:pPr>
        <w:spacing w:before="0" w:after="120"/>
        <w:jc w:val="center"/>
      </w:pPr>
      <w:r>
        <w:rPr>
          <w:rFonts w:ascii="Times New Roman" w:hAnsi="Times New Roman" w:eastAsia="Times New Roman" w:cs="Times New Roman"/>
          <w:b w:val="0"/>
          <w:i w:val="0"/>
          <w:caps w:val="0"/>
          <w:color w:val="000000"/>
          <w:sz w:val="28"/>
        </w:rPr>
        <w:t>Gói thầu: Dịch vụ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8"/>
        </w:rPr>
        <w:t>Chủ đầu tư: Công ty Cổ phần ABC Wear</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Nhà thầu</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Địa chỉ</w:t>
            </w:r>
          </w:p>
        </w:tc>
        <w:tc>
          <w:tcPr>
            <w:tcW w:type="dxa" w:w="6300"/>
          </w:tcPr>
          <w:p>
            <w:pPr>
              <w:spacing w:before="0" w:after="40"/>
              <w:jc w:val="left"/>
            </w:pPr>
            <w:r>
              <w:rPr>
                <w:rFonts w:ascii="Times New Roman" w:hAnsi="Times New Roman" w:eastAsia="Times New Roman" w:cs="Times New Roman"/>
                <w:b w:val="0"/>
                <w:i w:val="0"/>
                <w:caps w:val="0"/>
                <w:color w:val="000000"/>
                <w:sz w:val="24"/>
              </w:rPr>
              <w:t>Tầng 2, số 26I, phường Bạch Mai, thành phố Hà Nội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đại diện</w:t>
            </w:r>
          </w:p>
        </w:tc>
        <w:tc>
          <w:tcPr>
            <w:tcW w:type="dxa" w:w="6300"/>
          </w:tcPr>
          <w:p>
            <w:pPr>
              <w:spacing w:before="0" w:after="40"/>
              <w:jc w:val="left"/>
            </w:pPr>
            <w:r>
              <w:rPr>
                <w:rFonts w:ascii="Times New Roman" w:hAnsi="Times New Roman" w:eastAsia="Times New Roman" w:cs="Times New Roman"/>
                <w:b w:val="0"/>
                <w:i w:val="0"/>
                <w:caps w:val="0"/>
                <w:color w:val="000000"/>
                <w:sz w:val="24"/>
              </w:rPr>
              <w:t>Lê Quốc Bảo, Giám đốc</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1.0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05/03/2027</w:t>
            </w:r>
          </w:p>
        </w:tc>
      </w:tr>
    </w:tbl>
    <w:p>
      <w:pPr>
        <w:spacing w:after="40"/>
      </w:pPr>
    </w:p>
    <w:p>
      <w:r>
        <w:br w:type="page"/>
      </w:r>
    </w:p>
    <w:p>
      <w:pPr>
        <w:spacing w:before="0" w:after="160" w:line="300" w:lineRule="auto"/>
        <w:jc w:val="center"/>
      </w:pPr>
      <w:r>
        <w:rPr>
          <w:rFonts w:ascii="Times New Roman" w:hAnsi="Times New Roman" w:eastAsia="Times New Roman" w:cs="Times New Roman"/>
          <w:b w:val="0"/>
          <w:i w:val="0"/>
          <w:caps w:val="0"/>
          <w:color w:val="000000"/>
          <w:sz w:val="30"/>
        </w:rPr>
        <w:t>Mục lục</w:t>
      </w:r>
    </w:p>
    <w:p>
      <w:pPr>
        <w:spacing w:before="0" w:after="40" w:line="276" w:lineRule="auto"/>
        <w:jc w:val="left"/>
      </w:pPr>
      <w:r>
        <w:fldChar w:fldCharType="begin"/>
      </w:r>
      <w:r>
        <w:instrText xml:space="preserve">TOC \o "1-2" \h \z \u</w:instrText>
      </w:r>
      <w:r>
        <w:fldChar w:fldCharType="separate"/>
      </w:r>
      <w:r>
        <w:rPr>
          <w:rFonts w:ascii="Times New Roman" w:hAnsi="Times New Roman" w:eastAsia="Times New Roman" w:cs="Times New Roman"/>
          <w:b w:val="0"/>
          <w:i w:val="0"/>
          <w:caps w:val="0"/>
          <w:color w:val="000000"/>
          <w:sz w:val="26"/>
        </w:rPr>
        <w:t>Phần I. Đơn dự thầu và thông tin nhà thầu</w:t>
      </w:r>
    </w:p>
    <w:p>
      <w:pPr>
        <w:spacing w:before="0" w:after="40" w:line="276" w:lineRule="auto"/>
        <w:jc w:val="left"/>
      </w:pPr>
      <w:r>
        <w:rPr>
          <w:rFonts w:ascii="Times New Roman" w:hAnsi="Times New Roman" w:eastAsia="Times New Roman" w:cs="Times New Roman"/>
          <w:b w:val="0"/>
          <w:i w:val="0"/>
          <w:caps w:val="0"/>
          <w:color w:val="000000"/>
          <w:sz w:val="26"/>
        </w:rPr>
        <w:t>1. Thông tin nhà thầu</w:t>
      </w:r>
    </w:p>
    <w:p>
      <w:pPr>
        <w:spacing w:before="0" w:after="40" w:line="276" w:lineRule="auto"/>
        <w:jc w:val="left"/>
      </w:pPr>
      <w:r>
        <w:rPr>
          <w:rFonts w:ascii="Times New Roman" w:hAnsi="Times New Roman" w:eastAsia="Times New Roman" w:cs="Times New Roman"/>
          <w:b w:val="0"/>
          <w:i w:val="0"/>
          <w:caps w:val="0"/>
          <w:color w:val="000000"/>
          <w:sz w:val="26"/>
        </w:rPr>
        <w:t>2. Đơn dự thầu (Mẫu số 02)</w:t>
      </w:r>
    </w:p>
    <w:p>
      <w:pPr>
        <w:spacing w:before="0" w:after="40" w:line="276" w:lineRule="auto"/>
        <w:jc w:val="left"/>
      </w:pPr>
      <w:r>
        <w:rPr>
          <w:rFonts w:ascii="Times New Roman" w:hAnsi="Times New Roman" w:eastAsia="Times New Roman" w:cs="Times New Roman"/>
          <w:b w:val="0"/>
          <w:i w:val="0"/>
          <w:caps w:val="0"/>
          <w:color w:val="000000"/>
          <w:sz w:val="26"/>
        </w:rPr>
        <w:t>3. Bảng đáp ứng yêu cầu của HSMT</w:t>
      </w:r>
    </w:p>
    <w:p>
      <w:pPr>
        <w:spacing w:before="0" w:after="40" w:line="276" w:lineRule="auto"/>
        <w:jc w:val="left"/>
      </w:pPr>
      <w:r>
        <w:rPr>
          <w:rFonts w:ascii="Times New Roman" w:hAnsi="Times New Roman" w:eastAsia="Times New Roman" w:cs="Times New Roman"/>
          <w:b w:val="0"/>
          <w:i w:val="0"/>
          <w:caps w:val="0"/>
          <w:color w:val="000000"/>
          <w:sz w:val="26"/>
        </w:rPr>
        <w:t>4. Bảng chỉ dẫn vị trí đáp ứng tiêu chí đánh giá về kỹ thuật</w:t>
      </w:r>
    </w:p>
    <w:p>
      <w:pPr>
        <w:spacing w:before="0" w:after="40" w:line="276" w:lineRule="auto"/>
        <w:jc w:val="left"/>
      </w:pPr>
      <w:r>
        <w:rPr>
          <w:rFonts w:ascii="Times New Roman" w:hAnsi="Times New Roman" w:eastAsia="Times New Roman" w:cs="Times New Roman"/>
          <w:b w:val="0"/>
          <w:i w:val="0"/>
          <w:caps w:val="0"/>
          <w:color w:val="000000"/>
          <w:sz w:val="26"/>
        </w:rPr>
        <w:t>Phần II. Năng lực và kinh nghiệm</w:t>
      </w:r>
    </w:p>
    <w:p>
      <w:pPr>
        <w:spacing w:before="0" w:after="40" w:line="276" w:lineRule="auto"/>
        <w:jc w:val="left"/>
      </w:pPr>
      <w:r>
        <w:rPr>
          <w:rFonts w:ascii="Times New Roman" w:hAnsi="Times New Roman" w:eastAsia="Times New Roman" w:cs="Times New Roman"/>
          <w:b w:val="0"/>
          <w:i w:val="0"/>
          <w:caps w:val="0"/>
          <w:color w:val="000000"/>
          <w:sz w:val="26"/>
        </w:rPr>
        <w:t>5. Hợp đồng tương tự (Mẫu số 05)</w:t>
      </w:r>
    </w:p>
    <w:p>
      <w:pPr>
        <w:spacing w:before="0" w:after="40" w:line="276" w:lineRule="auto"/>
        <w:jc w:val="left"/>
      </w:pPr>
      <w:r>
        <w:rPr>
          <w:rFonts w:ascii="Times New Roman" w:hAnsi="Times New Roman" w:eastAsia="Times New Roman" w:cs="Times New Roman"/>
          <w:b w:val="0"/>
          <w:i w:val="0"/>
          <w:caps w:val="0"/>
          <w:color w:val="000000"/>
          <w:sz w:val="26"/>
        </w:rPr>
        <w:t>6. Nhân sự chủ chốt (Mẫu số 06A, 06B, 06C)</w:t>
      </w:r>
    </w:p>
    <w:p>
      <w:pPr>
        <w:spacing w:before="0" w:after="40" w:line="276" w:lineRule="auto"/>
        <w:jc w:val="left"/>
      </w:pPr>
      <w:r>
        <w:rPr>
          <w:rFonts w:ascii="Times New Roman" w:hAnsi="Times New Roman" w:eastAsia="Times New Roman" w:cs="Times New Roman"/>
          <w:b w:val="0"/>
          <w:i w:val="0"/>
          <w:caps w:val="0"/>
          <w:color w:val="000000"/>
          <w:sz w:val="26"/>
        </w:rPr>
        <w:t>7. Hợp đồng không hoàn thành do lỗi của nhà thầu (Mẫu số 07)</w:t>
      </w:r>
    </w:p>
    <w:p>
      <w:pPr>
        <w:spacing w:before="0" w:after="40" w:line="276" w:lineRule="auto"/>
        <w:jc w:val="left"/>
      </w:pPr>
      <w:r>
        <w:rPr>
          <w:rFonts w:ascii="Times New Roman" w:hAnsi="Times New Roman" w:eastAsia="Times New Roman" w:cs="Times New Roman"/>
          <w:b w:val="0"/>
          <w:i w:val="0"/>
          <w:caps w:val="0"/>
          <w:color w:val="000000"/>
          <w:sz w:val="26"/>
        </w:rPr>
        <w:t>8. Tình hình tài chính (Mẫu số 08)</w:t>
      </w:r>
    </w:p>
    <w:p>
      <w:pPr>
        <w:spacing w:before="0" w:after="40" w:line="276" w:lineRule="auto"/>
        <w:jc w:val="left"/>
      </w:pPr>
      <w:r>
        <w:rPr>
          <w:rFonts w:ascii="Times New Roman" w:hAnsi="Times New Roman" w:eastAsia="Times New Roman" w:cs="Times New Roman"/>
          <w:b w:val="0"/>
          <w:i w:val="0"/>
          <w:caps w:val="0"/>
          <w:color w:val="000000"/>
          <w:sz w:val="26"/>
        </w:rPr>
        <w:t>9. Nhà thầu phụ (Mẫu số 09A)</w:t>
      </w:r>
    </w:p>
    <w:p>
      <w:pPr>
        <w:spacing w:before="0" w:after="40" w:line="276" w:lineRule="auto"/>
        <w:jc w:val="left"/>
      </w:pPr>
      <w:r>
        <w:rPr>
          <w:rFonts w:ascii="Times New Roman" w:hAnsi="Times New Roman" w:eastAsia="Times New Roman" w:cs="Times New Roman"/>
          <w:b w:val="0"/>
          <w:i w:val="0"/>
          <w:caps w:val="0"/>
          <w:color w:val="000000"/>
          <w:sz w:val="26"/>
        </w:rPr>
        <w:t>Phần III. Đề xuất kỹ thuật</w:t>
      </w:r>
    </w:p>
    <w:p>
      <w:pPr>
        <w:spacing w:before="0" w:after="40" w:line="276" w:lineRule="auto"/>
        <w:jc w:val="left"/>
      </w:pPr>
      <w:r>
        <w:rPr>
          <w:rFonts w:ascii="Times New Roman" w:hAnsi="Times New Roman" w:eastAsia="Times New Roman" w:cs="Times New Roman"/>
          <w:b w:val="0"/>
          <w:i w:val="0"/>
          <w:caps w:val="0"/>
          <w:color w:val="000000"/>
          <w:sz w:val="26"/>
        </w:rPr>
        <w:t>10. Hiểu biết về dự án, tiền đề và giải pháp tổng thể</w:t>
      </w:r>
    </w:p>
    <w:p>
      <w:pPr>
        <w:spacing w:before="0" w:after="40" w:line="276" w:lineRule="auto"/>
        <w:jc w:val="left"/>
      </w:pPr>
      <w:r>
        <w:rPr>
          <w:rFonts w:ascii="Times New Roman" w:hAnsi="Times New Roman" w:eastAsia="Times New Roman" w:cs="Times New Roman"/>
          <w:b w:val="0"/>
          <w:i w:val="0"/>
          <w:caps w:val="0"/>
          <w:color w:val="000000"/>
          <w:sz w:val="26"/>
        </w:rPr>
        <w:t>11. Phạm vi, sản phẩm bàn giao, phương pháp và bảo đảm chất lượng</w:t>
      </w:r>
    </w:p>
    <w:p>
      <w:pPr>
        <w:spacing w:before="0" w:after="40" w:line="276" w:lineRule="auto"/>
        <w:jc w:val="left"/>
      </w:pPr>
      <w:r>
        <w:rPr>
          <w:rFonts w:ascii="Times New Roman" w:hAnsi="Times New Roman" w:eastAsia="Times New Roman" w:cs="Times New Roman"/>
          <w:b w:val="0"/>
          <w:i w:val="0"/>
          <w:caps w:val="0"/>
          <w:color w:val="000000"/>
          <w:sz w:val="26"/>
        </w:rPr>
        <w:t>12. Tiến độ, tổ chức thực hiện và kế hoạch họp</w:t>
      </w:r>
    </w:p>
    <w:p>
      <w:pPr>
        <w:spacing w:before="0" w:after="40" w:line="276" w:lineRule="auto"/>
        <w:jc w:val="left"/>
      </w:pPr>
      <w:r>
        <w:rPr>
          <w:rFonts w:ascii="Times New Roman" w:hAnsi="Times New Roman" w:eastAsia="Times New Roman" w:cs="Times New Roman"/>
          <w:b w:val="0"/>
          <w:i w:val="0"/>
          <w:caps w:val="0"/>
          <w:color w:val="000000"/>
          <w:sz w:val="26"/>
        </w:rPr>
        <w:t>13. Vai trò và trách nhiệm hai bên, quản lý thay đổi, rủi ro và bảo hành</w:t>
      </w:r>
    </w:p>
    <w:p>
      <w:pPr>
        <w:spacing w:before="0" w:after="40" w:line="276" w:lineRule="auto"/>
        <w:jc w:val="left"/>
      </w:pPr>
      <w:r>
        <w:rPr>
          <w:rFonts w:ascii="Times New Roman" w:hAnsi="Times New Roman" w:eastAsia="Times New Roman" w:cs="Times New Roman"/>
          <w:b w:val="0"/>
          <w:i w:val="0"/>
          <w:caps w:val="0"/>
          <w:color w:val="000000"/>
          <w:sz w:val="26"/>
        </w:rPr>
        <w:t>14. Điều kiện khác và đề nghị đối với chủ đầu tư</w:t>
      </w:r>
    </w:p>
    <w:p>
      <w:pPr>
        <w:spacing w:before="0" w:after="40" w:line="276" w:lineRule="auto"/>
        <w:jc w:val="left"/>
      </w:pPr>
      <w:r>
        <w:rPr>
          <w:rFonts w:ascii="Times New Roman" w:hAnsi="Times New Roman" w:eastAsia="Times New Roman" w:cs="Times New Roman"/>
          <w:b w:val="0"/>
          <w:i w:val="0"/>
          <w:caps w:val="0"/>
          <w:color w:val="000000"/>
          <w:sz w:val="26"/>
        </w:rPr>
        <w:t>Phần IV. Đề xuất tài chính</w:t>
      </w:r>
    </w:p>
    <w:p>
      <w:pPr>
        <w:spacing w:before="0" w:after="40" w:line="276" w:lineRule="auto"/>
        <w:jc w:val="left"/>
      </w:pPr>
      <w:r>
        <w:rPr>
          <w:rFonts w:ascii="Times New Roman" w:hAnsi="Times New Roman" w:eastAsia="Times New Roman" w:cs="Times New Roman"/>
          <w:b w:val="0"/>
          <w:i w:val="0"/>
          <w:caps w:val="0"/>
          <w:color w:val="000000"/>
          <w:sz w:val="26"/>
        </w:rPr>
        <w:t>15. Bảng tiến độ thực hiện (Mẫu số 10A)</w:t>
      </w:r>
    </w:p>
    <w:p>
      <w:pPr>
        <w:spacing w:before="0" w:after="40" w:line="276" w:lineRule="auto"/>
        <w:jc w:val="left"/>
      </w:pPr>
      <w:r>
        <w:rPr>
          <w:rFonts w:ascii="Times New Roman" w:hAnsi="Times New Roman" w:eastAsia="Times New Roman" w:cs="Times New Roman"/>
          <w:b w:val="0"/>
          <w:i w:val="0"/>
          <w:caps w:val="0"/>
          <w:color w:val="000000"/>
          <w:sz w:val="26"/>
        </w:rPr>
        <w:t>16. Bảng giá dự thầu (Mẫu số 11A)</w:t>
      </w:r>
    </w:p>
    <w:p>
      <w:pPr>
        <w:spacing w:before="0" w:after="40" w:line="276" w:lineRule="auto"/>
        <w:jc w:val="left"/>
      </w:pPr>
      <w:r>
        <w:rPr>
          <w:rFonts w:ascii="Times New Roman" w:hAnsi="Times New Roman" w:eastAsia="Times New Roman" w:cs="Times New Roman"/>
          <w:b w:val="0"/>
          <w:i w:val="0"/>
          <w:caps w:val="0"/>
          <w:color w:val="000000"/>
          <w:sz w:val="26"/>
        </w:rPr>
        <w:t>17. Chi phí ước tính và cơ sở tính giá</w:t>
      </w:r>
      <w:r>
        <w:fldChar w:fldCharType="end"/>
      </w: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Phần I. Đơn dự thầu và thông tin nhà thầu</w:t>
      </w:r>
    </w:p>
    <w:p>
      <w:pPr>
        <w:pStyle w:val="Heading2"/>
        <w:keepNext/>
        <w:spacing w:before="200" w:after="80"/>
        <w:jc w:val="left"/>
      </w:pPr>
      <w:r>
        <w:rPr>
          <w:rFonts w:ascii="Times New Roman" w:hAnsi="Times New Roman" w:eastAsia="Times New Roman" w:cs="Times New Roman"/>
          <w:b w:val="0"/>
          <w:i w:val="0"/>
          <w:caps w:val="0"/>
          <w:color w:val="000000"/>
          <w:sz w:val="26"/>
        </w:rPr>
        <w:t>1. Thông tin nhà thầu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6300"/>
          </w:tcPr>
          <w:p>
            <w:pPr>
              <w:spacing w:before="0" w:after="40"/>
              <w:jc w:val="left"/>
            </w:pPr>
            <w:r>
              <w:rPr>
                <w:rFonts w:ascii="Times New Roman" w:hAnsi="Times New Roman" w:eastAsia="Times New Roman" w:cs="Times New Roman"/>
                <w:b w:val="0"/>
                <w:i w:val="0"/>
                <w:caps w:val="0"/>
                <w:color w:val="000000"/>
                <w:sz w:val="24"/>
              </w:rPr>
              <w:t>Thông tin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Tên nhà thầu</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Địa chỉ</w:t>
            </w:r>
          </w:p>
        </w:tc>
        <w:tc>
          <w:tcPr>
            <w:tcW w:type="dxa" w:w="6300"/>
          </w:tcPr>
          <w:p>
            <w:pPr>
              <w:spacing w:before="0" w:after="40"/>
              <w:jc w:val="left"/>
            </w:pPr>
            <w:r>
              <w:rPr>
                <w:rFonts w:ascii="Times New Roman" w:hAnsi="Times New Roman" w:eastAsia="Times New Roman" w:cs="Times New Roman"/>
                <w:b w:val="0"/>
                <w:i w:val="0"/>
                <w:caps w:val="0"/>
                <w:color w:val="000000"/>
                <w:sz w:val="24"/>
              </w:rPr>
              <w:t>Tầng 2, số 26I, phường Bạch Mai, thành phố Hà Nội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đại diện</w:t>
            </w:r>
          </w:p>
        </w:tc>
        <w:tc>
          <w:tcPr>
            <w:tcW w:type="dxa" w:w="6300"/>
          </w:tcPr>
          <w:p>
            <w:pPr>
              <w:spacing w:before="0" w:after="40"/>
              <w:jc w:val="left"/>
            </w:pPr>
            <w:r>
              <w:rPr>
                <w:rFonts w:ascii="Times New Roman" w:hAnsi="Times New Roman" w:eastAsia="Times New Roman" w:cs="Times New Roman"/>
                <w:b w:val="0"/>
                <w:i w:val="0"/>
                <w:caps w:val="0"/>
                <w:color w:val="000000"/>
                <w:sz w:val="24"/>
              </w:rPr>
              <w:t>Lê Quốc Bảo, Giám đốc</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Mã số thuế</w:t>
            </w:r>
          </w:p>
        </w:tc>
        <w:tc>
          <w:tcPr>
            <w:tcW w:type="dxa" w:w="6300"/>
          </w:tcPr>
          <w:p>
            <w:pPr>
              <w:spacing w:before="0" w:after="40"/>
              <w:jc w:val="left"/>
            </w:pPr>
            <w:r>
              <w:rPr>
                <w:rFonts w:ascii="Times New Roman" w:hAnsi="Times New Roman" w:eastAsia="Times New Roman" w:cs="Times New Roman"/>
                <w:b w:val="0"/>
                <w:i w:val="0"/>
                <w:caps w:val="0"/>
                <w:color w:val="000000"/>
                <w:sz w:val="24"/>
              </w:rPr>
              <w:t>0000260202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Điện thoại, e-mail</w:t>
            </w:r>
          </w:p>
        </w:tc>
        <w:tc>
          <w:tcPr>
            <w:tcW w:type="dxa" w:w="6300"/>
          </w:tcPr>
          <w:p>
            <w:pPr>
              <w:spacing w:before="0" w:after="40"/>
              <w:jc w:val="left"/>
            </w:pPr>
            <w:r>
              <w:rPr>
                <w:rFonts w:ascii="Times New Roman" w:hAnsi="Times New Roman" w:eastAsia="Times New Roman" w:cs="Times New Roman"/>
                <w:b w:val="0"/>
                <w:i w:val="0"/>
                <w:caps w:val="0"/>
                <w:color w:val="000000"/>
                <w:sz w:val="24"/>
              </w:rPr>
              <w:t>024 0000 2602, lienhe@pm26i02.example.com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Năm thành lập</w:t>
            </w:r>
          </w:p>
        </w:tc>
        <w:tc>
          <w:tcPr>
            <w:tcW w:type="dxa" w:w="6300"/>
          </w:tcPr>
          <w:p>
            <w:pPr>
              <w:spacing w:before="0" w:after="40"/>
              <w:jc w:val="left"/>
            </w:pPr>
            <w:r>
              <w:rPr>
                <w:rFonts w:ascii="Times New Roman" w:hAnsi="Times New Roman" w:eastAsia="Times New Roman" w:cs="Times New Roman"/>
                <w:b w:val="0"/>
                <w:i w:val="0"/>
                <w:caps w:val="0"/>
                <w:color w:val="000000"/>
                <w:sz w:val="24"/>
              </w:rPr>
              <w:t>2018</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Đơn dự thầu (Mẫu số 02)</w:t>
      </w:r>
    </w:p>
    <w:p>
      <w:pPr>
        <w:spacing w:before="0" w:after="100" w:line="300" w:lineRule="auto"/>
        <w:jc w:val="both"/>
      </w:pPr>
      <w:r>
        <w:rPr>
          <w:rFonts w:ascii="Times New Roman" w:hAnsi="Times New Roman" w:eastAsia="Times New Roman" w:cs="Times New Roman"/>
          <w:b w:val="0"/>
          <w:i w:val="0"/>
          <w:caps w:val="0"/>
          <w:color w:val="000000"/>
          <w:sz w:val="26"/>
        </w:rPr>
        <w:t>Ngày: 05/03/2027</w:t>
      </w:r>
    </w:p>
    <w:p>
      <w:pPr>
        <w:spacing w:before="0" w:after="100" w:line="300" w:lineRule="auto"/>
        <w:jc w:val="both"/>
      </w:pPr>
      <w:r>
        <w:rPr>
          <w:rFonts w:ascii="Times New Roman" w:hAnsi="Times New Roman" w:eastAsia="Times New Roman" w:cs="Times New Roman"/>
          <w:b w:val="0"/>
          <w:i w:val="0"/>
          <w:caps w:val="0"/>
          <w:color w:val="000000"/>
          <w:sz w:val="26"/>
        </w:rPr>
        <w:t>Tên gói thầu: Dịch vụ xây dựng và triển khai hệ thống website bán hàng trực tuyến (Web Selling Site System)</w:t>
      </w:r>
    </w:p>
    <w:p>
      <w:pPr>
        <w:spacing w:before="0" w:after="100" w:line="300" w:lineRule="auto"/>
        <w:jc w:val="both"/>
      </w:pPr>
      <w:r>
        <w:rPr>
          <w:rFonts w:ascii="Times New Roman" w:hAnsi="Times New Roman" w:eastAsia="Times New Roman" w:cs="Times New Roman"/>
          <w:b w:val="0"/>
          <w:i w:val="0"/>
          <w:caps w:val="0"/>
          <w:color w:val="000000"/>
          <w:sz w:val="26"/>
        </w:rPr>
        <w:t>Kính gửi: Công ty Cổ phần ABC Wear</w:t>
      </w:r>
    </w:p>
    <w:p>
      <w:pPr>
        <w:spacing w:before="0" w:after="100" w:line="300" w:lineRule="auto"/>
        <w:jc w:val="both"/>
      </w:pPr>
      <w:r>
        <w:rPr>
          <w:rFonts w:ascii="Times New Roman" w:hAnsi="Times New Roman" w:eastAsia="Times New Roman" w:cs="Times New Roman"/>
          <w:b w:val="0"/>
          <w:i w:val="0"/>
          <w:caps w:val="0"/>
          <w:color w:val="000000"/>
          <w:sz w:val="26"/>
        </w:rPr>
        <w:t>Sau khi nghiên cứu E-HSMT, chúng tôi:</w:t>
      </w:r>
    </w:p>
    <w:p>
      <w:pPr>
        <w:spacing w:before="0" w:after="100" w:line="300" w:lineRule="auto"/>
        <w:jc w:val="both"/>
      </w:pPr>
      <w:r>
        <w:rPr>
          <w:rFonts w:ascii="Times New Roman" w:hAnsi="Times New Roman" w:eastAsia="Times New Roman" w:cs="Times New Roman"/>
          <w:b w:val="0"/>
          <w:i w:val="0"/>
          <w:caps w:val="0"/>
          <w:color w:val="000000"/>
          <w:sz w:val="26"/>
        </w:rPr>
        <w:t>Tên nhà thầu: Công ty Cổ phần PM_26I_02, Mã số thuế 0000260202, cam kết thực hiện gói thầu Dịch vụ xây dựng và triển khai hệ thống website bán hàng trực tuyến (Web Selling Site System) số E-TBMT: theo thông báo mời thầu trên Hệ thống mạng đấu thầu quốc gia theo đúng yêu cầu nêu trong E-HSMT với giá dự thầu (tổng số tiền) là 1.750.000.000 đồng (bằng chữ: một tỷ bảy trăm năm mươi triệu đồng) cùng với các bảng giá dự thầu kèm theo.</w:t>
      </w:r>
    </w:p>
    <w:p>
      <w:pPr>
        <w:spacing w:before="0" w:after="100" w:line="300" w:lineRule="auto"/>
        <w:jc w:val="both"/>
      </w:pPr>
      <w:r>
        <w:rPr>
          <w:rFonts w:ascii="Times New Roman" w:hAnsi="Times New Roman" w:eastAsia="Times New Roman" w:cs="Times New Roman"/>
          <w:b w:val="0"/>
          <w:i w:val="0"/>
          <w:caps w:val="0"/>
          <w:color w:val="000000"/>
          <w:sz w:val="26"/>
        </w:rPr>
        <w:t>Hiệu lực của E-HSDT: 90 ngày kể từ ngày đóng thầu</w:t>
      </w:r>
    </w:p>
    <w:p>
      <w:pPr>
        <w:spacing w:before="0" w:after="100" w:line="300" w:lineRule="auto"/>
        <w:jc w:val="both"/>
      </w:pPr>
      <w:r>
        <w:rPr>
          <w:rFonts w:ascii="Times New Roman" w:hAnsi="Times New Roman" w:eastAsia="Times New Roman" w:cs="Times New Roman"/>
          <w:b w:val="0"/>
          <w:i w:val="0"/>
          <w:caps w:val="0"/>
          <w:color w:val="000000"/>
          <w:sz w:val="26"/>
        </w:rPr>
        <w:t>Bảo đảm dự thầu: 30.000.000 đồng (bằng chữ: ba mươi triệu đồng)</w:t>
      </w:r>
    </w:p>
    <w:p>
      <w:pPr>
        <w:spacing w:before="0" w:after="100" w:line="300" w:lineRule="auto"/>
        <w:jc w:val="both"/>
      </w:pPr>
      <w:r>
        <w:rPr>
          <w:rFonts w:ascii="Times New Roman" w:hAnsi="Times New Roman" w:eastAsia="Times New Roman" w:cs="Times New Roman"/>
          <w:b w:val="0"/>
          <w:i w:val="0"/>
          <w:caps w:val="0"/>
          <w:color w:val="000000"/>
          <w:sz w:val="26"/>
        </w:rPr>
        <w:t>Chúng tôi cam kết:</w:t>
      </w:r>
    </w:p>
    <w:p>
      <w:pPr>
        <w:spacing w:before="0" w:after="100" w:line="300" w:lineRule="auto"/>
        <w:jc w:val="both"/>
      </w:pPr>
      <w:r>
        <w:rPr>
          <w:rFonts w:ascii="Times New Roman" w:hAnsi="Times New Roman" w:eastAsia="Times New Roman" w:cs="Times New Roman"/>
          <w:b w:val="0"/>
          <w:i w:val="0"/>
          <w:caps w:val="0"/>
          <w:color w:val="000000"/>
          <w:sz w:val="26"/>
        </w:rPr>
        <w:t>1.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pPr>
        <w:spacing w:before="0" w:after="100" w:line="300" w:lineRule="auto"/>
        <w:jc w:val="both"/>
      </w:pPr>
      <w:r>
        <w:rPr>
          <w:rFonts w:ascii="Times New Roman" w:hAnsi="Times New Roman" w:eastAsia="Times New Roman" w:cs="Times New Roman"/>
          <w:b w:val="0"/>
          <w:i w:val="0"/>
          <w:caps w:val="0"/>
          <w:color w:val="000000"/>
          <w:sz w:val="26"/>
        </w:rPr>
        <w:t>2. Không vi phạm quy định về bảo đảm cạnh tranh trong đấu thầu;</w:t>
      </w:r>
    </w:p>
    <w:p>
      <w:pPr>
        <w:spacing w:before="0" w:after="100" w:line="300" w:lineRule="auto"/>
        <w:jc w:val="both"/>
      </w:pPr>
      <w:r>
        <w:rPr>
          <w:rFonts w:ascii="Times New Roman" w:hAnsi="Times New Roman" w:eastAsia="Times New Roman" w:cs="Times New Roman"/>
          <w:b w:val="0"/>
          <w:i w:val="0"/>
          <w:caps w:val="0"/>
          <w:color w:val="000000"/>
          <w:sz w:val="26"/>
        </w:rPr>
        <w:t>3. Đã thực hiện nghĩa vụ kê khai thuế và nộp thuế của năm tài chính gần nhất so với thời điểm đóng thầu;</w:t>
      </w:r>
    </w:p>
    <w:p>
      <w:pPr>
        <w:spacing w:before="0" w:after="100" w:line="300" w:lineRule="auto"/>
        <w:jc w:val="both"/>
      </w:pPr>
      <w:r>
        <w:rPr>
          <w:rFonts w:ascii="Times New Roman" w:hAnsi="Times New Roman" w:eastAsia="Times New Roman" w:cs="Times New Roman"/>
          <w:b w:val="0"/>
          <w:i w:val="0"/>
          <w:caps w:val="0"/>
          <w:color w:val="000000"/>
          <w:sz w:val="26"/>
        </w:rPr>
        <w:t>4. Không đang trong thời gian bị cấm tham dự thầu theo quy định của pháp luật đấu thầu;</w:t>
      </w:r>
    </w:p>
    <w:p>
      <w:pPr>
        <w:spacing w:before="0" w:after="100" w:line="300" w:lineRule="auto"/>
        <w:jc w:val="both"/>
      </w:pPr>
      <w:r>
        <w:rPr>
          <w:rFonts w:ascii="Times New Roman" w:hAnsi="Times New Roman" w:eastAsia="Times New Roman" w:cs="Times New Roman"/>
          <w:b w:val="0"/>
          <w:i w:val="0"/>
          <w:caps w:val="0"/>
          <w:color w:val="000000"/>
          <w:sz w:val="26"/>
        </w:rPr>
        <w:t>5. Không đang bị truy cứu trách nhiệm hình sự (chủ hộ không đang bị truy cứu trách nhiệm hình sự trong trường hợp nhà thầu là hộ kinh doanh);</w:t>
      </w:r>
    </w:p>
    <w:p>
      <w:pPr>
        <w:spacing w:before="0" w:after="100" w:line="300" w:lineRule="auto"/>
        <w:jc w:val="both"/>
      </w:pPr>
      <w:r>
        <w:rPr>
          <w:rFonts w:ascii="Times New Roman" w:hAnsi="Times New Roman" w:eastAsia="Times New Roman" w:cs="Times New Roman"/>
          <w:b w:val="0"/>
          <w:i w:val="0"/>
          <w:caps w:val="0"/>
          <w:color w:val="000000"/>
          <w:sz w:val="26"/>
        </w:rPr>
        <w:t>6. Không thực hiện các hành vi tham nhũng, hối lộ, thông thầu, cản trở và các hành vi vi phạm quy định khác của pháp luật đấu thầu khi tham dự gói thầu này;</w:t>
      </w:r>
    </w:p>
    <w:p>
      <w:pPr>
        <w:spacing w:before="0" w:after="100" w:line="300" w:lineRule="auto"/>
        <w:jc w:val="both"/>
      </w:pPr>
      <w:r>
        <w:rPr>
          <w:rFonts w:ascii="Times New Roman" w:hAnsi="Times New Roman" w:eastAsia="Times New Roman" w:cs="Times New Roman"/>
          <w:b w:val="0"/>
          <w:i w:val="0"/>
          <w:caps w:val="0"/>
          <w:color w:val="000000"/>
          <w:sz w:val="26"/>
        </w:rPr>
        <w:t>7.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p>
    <w:p>
      <w:pPr>
        <w:spacing w:before="0" w:after="100" w:line="300" w:lineRule="auto"/>
        <w:jc w:val="both"/>
      </w:pPr>
      <w:r>
        <w:rPr>
          <w:rFonts w:ascii="Times New Roman" w:hAnsi="Times New Roman" w:eastAsia="Times New Roman" w:cs="Times New Roman"/>
          <w:b w:val="0"/>
          <w:i w:val="0"/>
          <w:caps w:val="0"/>
          <w:color w:val="000000"/>
          <w:sz w:val="26"/>
        </w:rPr>
        <w:t>8. Những thông tin kê khai trong E-HSDT là trung thực;</w:t>
      </w:r>
    </w:p>
    <w:p>
      <w:pPr>
        <w:spacing w:before="0" w:after="100" w:line="300" w:lineRule="auto"/>
        <w:jc w:val="both"/>
      </w:pPr>
      <w:r>
        <w:rPr>
          <w:rFonts w:ascii="Times New Roman" w:hAnsi="Times New Roman" w:eastAsia="Times New Roman" w:cs="Times New Roman"/>
          <w:b w:val="0"/>
          <w:i w:val="0"/>
          <w:caps w:val="0"/>
          <w:color w:val="000000"/>
          <w:sz w:val="26"/>
        </w:rPr>
        <w:t>9. Trường hợp trúng thầu, E-HSDT và các văn bản bổ sung, làm rõ E-HSDT tạo thành thỏa thuận ràng buộc trách nhiệm giữa hai bên cho tới khi hợp đồng được ký kết;</w:t>
      </w:r>
    </w:p>
    <w:p>
      <w:pPr>
        <w:spacing w:before="0" w:after="100" w:line="300" w:lineRule="auto"/>
        <w:jc w:val="both"/>
      </w:pPr>
      <w:r>
        <w:rPr>
          <w:rFonts w:ascii="Times New Roman" w:hAnsi="Times New Roman" w:eastAsia="Times New Roman" w:cs="Times New Roman"/>
          <w:b w:val="0"/>
          <w:i w:val="0"/>
          <w:caps w:val="0"/>
          <w:color w:val="000000"/>
          <w:sz w:val="26"/>
        </w:rPr>
        <w:t>10. Nếu E-HSDT của chúng tôi được chấp nhận, chúng tôi sẽ thực hiện biện pháp bảo đảm thực hiện hợp đồng theo quy định tại Mục 37.1 E-CDNT của E-HSMT;</w:t>
      </w:r>
    </w:p>
    <w:p>
      <w:pPr>
        <w:spacing w:before="0" w:after="100" w:line="300" w:lineRule="auto"/>
        <w:jc w:val="both"/>
      </w:pPr>
      <w:r>
        <w:rPr>
          <w:rFonts w:ascii="Times New Roman" w:hAnsi="Times New Roman" w:eastAsia="Times New Roman" w:cs="Times New Roman"/>
          <w:b w:val="0"/>
          <w:i w:val="0"/>
          <w:caps w:val="0"/>
          <w:color w:val="000000"/>
          <w:sz w:val="26"/>
        </w:rPr>
        <w:t>11. Trường hợp chúng tôi không nộp bản gốc bảo đảm dự thầu theo yêu cầu của Chủ đầu tư quy định tại Mục 18.5 E-CDNT; trong trường hợp giá trị bảo đảm dự thầu nhỏ hơn 50 triệu đồng, không nộp tiền mặt, Séc bảo chi, thư bảo lãnh dự thầu hoặc giấy chứng nhận bảo hiểm bảo lãnh theo quy định tại Mục 18.8 E-CDNT thì chúng tôi sẽ bị đánh giá không đảm bảo uy tín khi tham dự thầu theo quy định tại khoản 1 Điều 20 của Nghị định số 214/2025/NĐ-CP, nêu tên trên Hệ thống mạng đấu thầu quốc gia và tài khoản của chúng tôi sẽ bị khóa trong vòng 06 tháng kể từ ngày chủ đầu tư công khai tên chúng tôi trên Hệ thống mạng đấu thầu quốc gia, trừ trường hợp bất khả kháng.</w:t>
      </w:r>
    </w:p>
    <w:p>
      <w:pPr>
        <w:spacing w:before="0" w:after="100" w:line="300" w:lineRule="auto"/>
        <w:jc w:val="both"/>
      </w:pPr>
      <w:r>
        <w:rPr>
          <w:rFonts w:ascii="Times New Roman" w:hAnsi="Times New Roman" w:eastAsia="Times New Roman" w:cs="Times New Roman"/>
          <w:b w:val="0"/>
          <w:i w:val="0"/>
          <w:caps w:val="0"/>
          <w:color w:val="000000"/>
          <w:sz w:val="26"/>
        </w:rPr>
        <w:t>Đơn dự thầu được ký bằng chữ ký số của Lê Quốc Bảo, Giám đốc, khi nộp E-HSDT.</w:t>
      </w:r>
    </w:p>
    <w:p>
      <w:pPr>
        <w:spacing w:before="0" w:after="100" w:line="300" w:lineRule="auto"/>
        <w:jc w:val="both"/>
      </w:pPr>
      <w:r>
        <w:rPr>
          <w:rFonts w:ascii="Times New Roman" w:hAnsi="Times New Roman" w:eastAsia="Times New Roman" w:cs="Times New Roman"/>
          <w:b w:val="0"/>
          <w:i w:val="0"/>
          <w:caps w:val="0"/>
          <w:color w:val="000000"/>
          <w:sz w:val="26"/>
        </w:rPr>
        <w:t>Bảo đảm dự thầu theo E-BDL: 30.000.000 đồng. Giá trị nhỏ hơn 50 triệu đồng nên nhà thầu cam kết trong đơn dự thầu theo Mục 18.8 E-CDNT, không nộp thư bảo lãnh dự thầu khi nộp E-HSDT.</w:t>
      </w:r>
    </w:p>
    <w:p>
      <w:pPr>
        <w:pStyle w:val="Heading2"/>
        <w:keepNext/>
        <w:spacing w:before="200" w:after="80"/>
        <w:jc w:val="left"/>
      </w:pPr>
      <w:r>
        <w:rPr>
          <w:rFonts w:ascii="Times New Roman" w:hAnsi="Times New Roman" w:eastAsia="Times New Roman" w:cs="Times New Roman"/>
          <w:b w:val="0"/>
          <w:i w:val="0"/>
          <w:caps w:val="0"/>
          <w:color w:val="000000"/>
          <w:sz w:val="26"/>
        </w:rPr>
        <w:t>3. Bảng đáp ứng yêu cầu của HSMT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800"/>
        <w:gridCol w:w="5000"/>
        <w:gridCol w:w="1500"/>
      </w:tblGrid>
      <w:tr>
        <w:trPr>
          <w:tblHeader w:val="true"/>
        </w:trPr>
        <w:tc>
          <w:tcPr>
            <w:tcW w:type="dxa" w:w="2800"/>
          </w:tcPr>
          <w:p>
            <w:pPr>
              <w:spacing w:before="0" w:after="40"/>
              <w:jc w:val="left"/>
            </w:pPr>
            <w:r>
              <w:rPr>
                <w:rFonts w:ascii="Times New Roman" w:hAnsi="Times New Roman" w:eastAsia="Times New Roman" w:cs="Times New Roman"/>
                <w:b w:val="0"/>
                <w:i w:val="0"/>
                <w:caps w:val="0"/>
                <w:color w:val="000000"/>
                <w:sz w:val="24"/>
              </w:rPr>
              <w:t>Yêu cầu của HSMT</w:t>
            </w:r>
          </w:p>
        </w:tc>
        <w:tc>
          <w:tcPr>
            <w:tcW w:type="dxa" w:w="5000"/>
          </w:tcPr>
          <w:p>
            <w:pPr>
              <w:spacing w:before="0" w:after="40"/>
              <w:jc w:val="left"/>
            </w:pPr>
            <w:r>
              <w:rPr>
                <w:rFonts w:ascii="Times New Roman" w:hAnsi="Times New Roman" w:eastAsia="Times New Roman" w:cs="Times New Roman"/>
                <w:b w:val="0"/>
                <w:i w:val="0"/>
                <w:caps w:val="0"/>
                <w:color w:val="000000"/>
                <w:sz w:val="24"/>
              </w:rPr>
              <w:t>Đề xuất của nhà thầu</w:t>
            </w:r>
          </w:p>
        </w:tc>
        <w:tc>
          <w:tcPr>
            <w:tcW w:type="dxa" w:w="1500"/>
          </w:tcPr>
          <w:p>
            <w:pPr>
              <w:spacing w:before="0" w:after="40"/>
              <w:jc w:val="left"/>
            </w:pPr>
            <w:r>
              <w:rPr>
                <w:rFonts w:ascii="Times New Roman" w:hAnsi="Times New Roman" w:eastAsia="Times New Roman" w:cs="Times New Roman"/>
                <w:b w:val="0"/>
                <w:i w:val="0"/>
                <w:caps w:val="0"/>
                <w:color w:val="000000"/>
                <w:sz w:val="24"/>
              </w:rPr>
              <w:t>Đánh giá</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Tính hợp lệ của E-HSDT, tư cách hợp lệ của nhà thầu</w:t>
            </w:r>
          </w:p>
        </w:tc>
        <w:tc>
          <w:tcPr>
            <w:tcW w:type="dxa" w:w="5000"/>
          </w:tcPr>
          <w:p>
            <w:pPr>
              <w:spacing w:before="0" w:after="40"/>
              <w:jc w:val="left"/>
            </w:pPr>
            <w:r>
              <w:rPr>
                <w:rFonts w:ascii="Times New Roman" w:hAnsi="Times New Roman" w:eastAsia="Times New Roman" w:cs="Times New Roman"/>
                <w:b w:val="0"/>
                <w:i w:val="0"/>
                <w:caps w:val="0"/>
                <w:color w:val="000000"/>
                <w:sz w:val="24"/>
              </w:rPr>
              <w:t>Đơn dự thầu theo Mẫu số 02, mã số thuế 0000260202</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Hiệu lực E-HSDT</w:t>
            </w:r>
          </w:p>
        </w:tc>
        <w:tc>
          <w:tcPr>
            <w:tcW w:type="dxa" w:w="5000"/>
          </w:tcPr>
          <w:p>
            <w:pPr>
              <w:spacing w:before="0" w:after="40"/>
              <w:jc w:val="left"/>
            </w:pPr>
            <w:r>
              <w:rPr>
                <w:rFonts w:ascii="Times New Roman" w:hAnsi="Times New Roman" w:eastAsia="Times New Roman" w:cs="Times New Roman"/>
                <w:b w:val="0"/>
                <w:i w:val="0"/>
                <w:caps w:val="0"/>
                <w:color w:val="000000"/>
                <w:sz w:val="24"/>
              </w:rPr>
              <w:t>90 ngày kể từ ngày đóng thầu</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Bảo đảm dự thầu</w:t>
            </w:r>
          </w:p>
        </w:tc>
        <w:tc>
          <w:tcPr>
            <w:tcW w:type="dxa" w:w="5000"/>
          </w:tcPr>
          <w:p>
            <w:pPr>
              <w:spacing w:before="0" w:after="40"/>
              <w:jc w:val="left"/>
            </w:pPr>
            <w:r>
              <w:rPr>
                <w:rFonts w:ascii="Times New Roman" w:hAnsi="Times New Roman" w:eastAsia="Times New Roman" w:cs="Times New Roman"/>
                <w:b w:val="0"/>
                <w:i w:val="0"/>
                <w:caps w:val="0"/>
                <w:color w:val="000000"/>
                <w:sz w:val="24"/>
              </w:rPr>
              <w:t>30.000.000 đồng, cam kết trong đơn dự thầu (Mục 18.8 E-CDNT)</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Lịch sử không hoàn thành hợp đồng (Bảng số 01)</w:t>
            </w:r>
          </w:p>
        </w:tc>
        <w:tc>
          <w:tcPr>
            <w:tcW w:type="dxa" w:w="5000"/>
          </w:tcPr>
          <w:p>
            <w:pPr>
              <w:spacing w:before="0" w:after="40"/>
              <w:jc w:val="left"/>
            </w:pPr>
            <w:r>
              <w:rPr>
                <w:rFonts w:ascii="Times New Roman" w:hAnsi="Times New Roman" w:eastAsia="Times New Roman" w:cs="Times New Roman"/>
                <w:b w:val="0"/>
                <w:i w:val="0"/>
                <w:caps w:val="0"/>
                <w:color w:val="000000"/>
                <w:sz w:val="24"/>
              </w:rPr>
              <w:t>Nhà thầu kê khai: không có hoặc có 01 hợp đồng (cung cấp dịch vụ phi tư vấn) không hoàn thành do lỗi của nhà thầu kể từ ngày 01 tháng 01 năm 2024 theo quy định tại tiêu chí đánh giá 1 trong Bảng tiêu chuẩn đánh giá về năng lực và kinh nghiệm thuộc Mục 2.1 Chương III (Mẫu số 07)</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Thực hiện nghĩa vụ kê khai thuế, nộp thuế (Bảng số 01)</w:t>
            </w:r>
          </w:p>
        </w:tc>
        <w:tc>
          <w:tcPr>
            <w:tcW w:type="dxa" w:w="5000"/>
          </w:tcPr>
          <w:p>
            <w:pPr>
              <w:spacing w:before="0" w:after="40"/>
              <w:jc w:val="left"/>
            </w:pPr>
            <w:r>
              <w:rPr>
                <w:rFonts w:ascii="Times New Roman" w:hAnsi="Times New Roman" w:eastAsia="Times New Roman" w:cs="Times New Roman"/>
                <w:b w:val="0"/>
                <w:i w:val="0"/>
                <w:caps w:val="0"/>
                <w:color w:val="000000"/>
                <w:sz w:val="24"/>
              </w:rPr>
              <w:t>Đã thực hiện nghĩa vụ kê khai thuế và nộp thuế năm tài chính 2025 (cam kết trong đơn dự thầu, kèm chứng từ kê khai, nộp thuế năm 2025)</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Doanh thu bình quân (Bảng số 01)</w:t>
            </w:r>
          </w:p>
        </w:tc>
        <w:tc>
          <w:tcPr>
            <w:tcW w:type="dxa" w:w="5000"/>
          </w:tcPr>
          <w:p>
            <w:pPr>
              <w:spacing w:before="0" w:after="40"/>
              <w:jc w:val="left"/>
            </w:pPr>
            <w:r>
              <w:rPr>
                <w:rFonts w:ascii="Times New Roman" w:hAnsi="Times New Roman" w:eastAsia="Times New Roman" w:cs="Times New Roman"/>
                <w:b w:val="0"/>
                <w:i w:val="0"/>
                <w:caps w:val="0"/>
                <w:color w:val="000000"/>
                <w:sz w:val="24"/>
              </w:rPr>
              <w:t>26.366.666.667 đồng các năm 2023, 2024, 2025</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Hợp đồng tương tự (Bảng số 01)</w:t>
            </w:r>
          </w:p>
        </w:tc>
        <w:tc>
          <w:tcPr>
            <w:tcW w:type="dxa" w:w="5000"/>
          </w:tcPr>
          <w:p>
            <w:pPr>
              <w:spacing w:before="0" w:after="40"/>
              <w:jc w:val="left"/>
            </w:pPr>
            <w:r>
              <w:rPr>
                <w:rFonts w:ascii="Times New Roman" w:hAnsi="Times New Roman" w:eastAsia="Times New Roman" w:cs="Times New Roman"/>
                <w:b w:val="0"/>
                <w:i w:val="0"/>
                <w:caps w:val="0"/>
                <w:color w:val="000000"/>
                <w:sz w:val="24"/>
              </w:rPr>
              <w:t>2 hợp đồng từ 600.000.000 đồng, hoàn thành từ 01 tháng 01 năm 2024 (Mẫu số 05)</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Nhân sự chủ chốt (Bảng số 02)</w:t>
            </w:r>
          </w:p>
        </w:tc>
        <w:tc>
          <w:tcPr>
            <w:tcW w:type="dxa" w:w="5000"/>
          </w:tcPr>
          <w:p>
            <w:pPr>
              <w:spacing w:before="0" w:after="40"/>
              <w:jc w:val="left"/>
            </w:pPr>
            <w:r>
              <w:rPr>
                <w:rFonts w:ascii="Times New Roman" w:hAnsi="Times New Roman" w:eastAsia="Times New Roman" w:cs="Times New Roman"/>
                <w:b w:val="0"/>
                <w:i w:val="0"/>
                <w:caps w:val="0"/>
                <w:color w:val="000000"/>
                <w:sz w:val="24"/>
              </w:rPr>
              <w:t>Quản trị dự án: Trần Bá Đạt. Kỹ sư phát triển phần mềm: Phạm Tuấn Anh, Ninh Đức Toàn, Vũ Đức Minh. Kỹ sư phân tích nghiệp vụ hoặc kỹ sư kiểm thử: Nguyễn Thị Phương Liên (Mẫu số 06A, 06B, 06C)</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Tiêu chí kỹ thuật 1: Hiểu biết mục tiêu dự án và giải pháp kỹ thuật tổng thể, gồm giải pháp đáp ứng các yêu cầu phi chức năng</w:t>
            </w:r>
          </w:p>
        </w:tc>
        <w:tc>
          <w:tcPr>
            <w:tcW w:type="dxa" w:w="5000"/>
          </w:tcPr>
          <w:p>
            <w:pPr>
              <w:spacing w:before="0" w:after="40"/>
              <w:jc w:val="left"/>
            </w:pPr>
            <w:r>
              <w:rPr>
                <w:rFonts w:ascii="Times New Roman" w:hAnsi="Times New Roman" w:eastAsia="Times New Roman" w:cs="Times New Roman"/>
                <w:b w:val="0"/>
                <w:i w:val="0"/>
                <w:caps w:val="0"/>
                <w:color w:val="000000"/>
                <w:sz w:val="24"/>
              </w:rPr>
              <w:t>Mục 10. Hiểu biết về dự án, tiền đề và giải pháp tổng thể. Điểm tối thiểu 18/30</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Tiêu chí kỹ thuật 2: Phạm vi công việc, sản phẩm bàn giao, phương pháp thực hiện và bảo đảm chất lượng</w:t>
            </w:r>
          </w:p>
        </w:tc>
        <w:tc>
          <w:tcPr>
            <w:tcW w:type="dxa" w:w="5000"/>
          </w:tcPr>
          <w:p>
            <w:pPr>
              <w:spacing w:before="0" w:after="40"/>
              <w:jc w:val="left"/>
            </w:pPr>
            <w:r>
              <w:rPr>
                <w:rFonts w:ascii="Times New Roman" w:hAnsi="Times New Roman" w:eastAsia="Times New Roman" w:cs="Times New Roman"/>
                <w:b w:val="0"/>
                <w:i w:val="0"/>
                <w:caps w:val="0"/>
                <w:color w:val="000000"/>
                <w:sz w:val="24"/>
              </w:rPr>
              <w:t>Mục 11. Phạm vi, sản phẩm bàn giao, phương pháp và bảo đảm chất lượng. Điểm tối thiểu 12/20</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Tiêu chí kỹ thuật 3: Kế hoạch, tiến độ đến ngày cut over, tổ chức thực hiện và nhân sự</w:t>
            </w:r>
          </w:p>
        </w:tc>
        <w:tc>
          <w:tcPr>
            <w:tcW w:type="dxa" w:w="5000"/>
          </w:tcPr>
          <w:p>
            <w:pPr>
              <w:spacing w:before="0" w:after="40"/>
              <w:jc w:val="left"/>
            </w:pPr>
            <w:r>
              <w:rPr>
                <w:rFonts w:ascii="Times New Roman" w:hAnsi="Times New Roman" w:eastAsia="Times New Roman" w:cs="Times New Roman"/>
                <w:b w:val="0"/>
                <w:i w:val="0"/>
                <w:caps w:val="0"/>
                <w:color w:val="000000"/>
                <w:sz w:val="24"/>
              </w:rPr>
              <w:t>Mục 12. Tiến độ, tổ chức thực hiện và kế hoạch họp. Điểm tối thiểu 12/20</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Tiêu chí kỹ thuật 4: Vai trò và trách nhiệm, quản lý thay đổi, quản lý rủi ro và khắc phục sai sót</w:t>
            </w:r>
          </w:p>
        </w:tc>
        <w:tc>
          <w:tcPr>
            <w:tcW w:type="dxa" w:w="5000"/>
          </w:tcPr>
          <w:p>
            <w:pPr>
              <w:spacing w:before="0" w:after="40"/>
              <w:jc w:val="left"/>
            </w:pPr>
            <w:r>
              <w:rPr>
                <w:rFonts w:ascii="Times New Roman" w:hAnsi="Times New Roman" w:eastAsia="Times New Roman" w:cs="Times New Roman"/>
                <w:b w:val="0"/>
                <w:i w:val="0"/>
                <w:caps w:val="0"/>
                <w:color w:val="000000"/>
                <w:sz w:val="24"/>
              </w:rPr>
              <w:t>Mục 13. Vai trò và trách nhiệm hai bên, quản lý thay đổi, rủi ro và bảo hành. Điểm tối thiểu 9/15</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Tiêu chí kỹ thuật 5: Đề xuất khác có lợi cho thành công của dự án và thông tin về kết quả thực hiện hợp đồng của nhà thầu theo Điều 19 và Điều 20 của Nghị định số 214/2025/NĐ-CP</w:t>
            </w:r>
          </w:p>
        </w:tc>
        <w:tc>
          <w:tcPr>
            <w:tcW w:type="dxa" w:w="5000"/>
          </w:tcPr>
          <w:p>
            <w:pPr>
              <w:spacing w:before="0" w:after="40"/>
              <w:jc w:val="left"/>
            </w:pPr>
            <w:r>
              <w:rPr>
                <w:rFonts w:ascii="Times New Roman" w:hAnsi="Times New Roman" w:eastAsia="Times New Roman" w:cs="Times New Roman"/>
                <w:b w:val="0"/>
                <w:i w:val="0"/>
                <w:caps w:val="0"/>
                <w:color w:val="000000"/>
                <w:sz w:val="24"/>
              </w:rPr>
              <w:t>Mục 14. Điều kiện khác và đề nghị đối với chủ đầu tư. Điểm tối thiểu 9/15</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5000"/>
          </w:tcPr>
          <w:p>
            <w:pPr>
              <w:spacing w:before="0" w:after="40"/>
              <w:jc w:val="left"/>
            </w:pPr>
            <w:r>
              <w:rPr>
                <w:rFonts w:ascii="Times New Roman" w:hAnsi="Times New Roman" w:eastAsia="Times New Roman" w:cs="Times New Roman"/>
                <w:b w:val="0"/>
                <w:i w:val="0"/>
                <w:caps w:val="0"/>
                <w:color w:val="000000"/>
                <w:sz w:val="24"/>
              </w:rPr>
              <w:t>Từ 18/03/2027 đến cut over 01/07/2027, hoàn thành dự kiến 01/07/2027</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Phạm vi theo Mẫu 01A</w:t>
            </w:r>
          </w:p>
        </w:tc>
        <w:tc>
          <w:tcPr>
            <w:tcW w:type="dxa" w:w="5000"/>
          </w:tcPr>
          <w:p>
            <w:pPr>
              <w:spacing w:before="0" w:after="40"/>
              <w:jc w:val="left"/>
            </w:pPr>
            <w:r>
              <w:rPr>
                <w:rFonts w:ascii="Times New Roman" w:hAnsi="Times New Roman" w:eastAsia="Times New Roman" w:cs="Times New Roman"/>
                <w:b w:val="0"/>
                <w:i w:val="0"/>
                <w:caps w:val="0"/>
                <w:color w:val="000000"/>
                <w:sz w:val="24"/>
              </w:rPr>
              <w:t>13/13 hạng mục có tiến độ (Mẫu số 10A) và giá (Mẫu số 11A)</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Giá dự thầu không vượt giá gói thầu</w:t>
            </w:r>
          </w:p>
        </w:tc>
        <w:tc>
          <w:tcPr>
            <w:tcW w:type="dxa" w:w="5000"/>
          </w:tcPr>
          <w:p>
            <w:pPr>
              <w:spacing w:before="0" w:after="40"/>
              <w:jc w:val="left"/>
            </w:pPr>
            <w:r>
              <w:rPr>
                <w:rFonts w:ascii="Times New Roman" w:hAnsi="Times New Roman" w:eastAsia="Times New Roman" w:cs="Times New Roman"/>
                <w:b w:val="0"/>
                <w:i w:val="0"/>
                <w:caps w:val="0"/>
                <w:color w:val="000000"/>
                <w:sz w:val="24"/>
              </w:rPr>
              <w:t>1.750.000.000 đồng, giá gói thầu 2.000.000.000 đồng</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Bảng chỉ dẫn vị trí đáp ứng tiêu chí đánh giá về kỹ thuật</w:t>
      </w:r>
    </w:p>
    <w:p>
      <w:pPr>
        <w:spacing w:before="0" w:after="100" w:line="300" w:lineRule="auto"/>
        <w:jc w:val="both"/>
      </w:pPr>
      <w:r>
        <w:rPr>
          <w:rFonts w:ascii="Times New Roman" w:hAnsi="Times New Roman" w:eastAsia="Times New Roman" w:cs="Times New Roman"/>
          <w:b w:val="0"/>
          <w:i w:val="0"/>
          <w:caps w:val="0"/>
          <w:color w:val="000000"/>
          <w:sz w:val="26"/>
        </w:rPr>
        <w:t>Bảng sau chỉ dẫn vị trí trong E-HSDT đáp ứng từng tiêu chí đánh giá về kỹ thuật của HSMT, điểm tối thiểu tổng hợp 70 điểm.</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4400"/>
        <w:gridCol w:w="1000"/>
        <w:gridCol w:w="1000"/>
        <w:gridCol w:w="2300"/>
      </w:tblGrid>
      <w:tr>
        <w:trPr>
          <w:tblHeader w:val="true"/>
        </w:trPr>
        <w:tc>
          <w:tcPr>
            <w:tcW w:type="dxa" w:w="600"/>
          </w:tcPr>
          <w:p>
            <w:pPr>
              <w:spacing w:before="0" w:after="40"/>
              <w:jc w:val="center"/>
            </w:pPr>
            <w:r>
              <w:rPr>
                <w:rFonts w:ascii="Times New Roman" w:hAnsi="Times New Roman" w:eastAsia="Times New Roman" w:cs="Times New Roman"/>
                <w:b w:val="0"/>
                <w:i w:val="0"/>
                <w:caps w:val="0"/>
                <w:color w:val="000000"/>
                <w:sz w:val="24"/>
              </w:rPr>
              <w:t>STT</w:t>
            </w:r>
          </w:p>
        </w:tc>
        <w:tc>
          <w:tcPr>
            <w:tcW w:type="dxa" w:w="4400"/>
          </w:tcPr>
          <w:p>
            <w:pPr>
              <w:spacing w:before="0" w:after="40"/>
              <w:jc w:val="left"/>
            </w:pPr>
            <w:r>
              <w:rPr>
                <w:rFonts w:ascii="Times New Roman" w:hAnsi="Times New Roman" w:eastAsia="Times New Roman" w:cs="Times New Roman"/>
                <w:b w:val="0"/>
                <w:i w:val="0"/>
                <w:caps w:val="0"/>
                <w:color w:val="000000"/>
                <w:sz w:val="24"/>
              </w:rPr>
              <w:t>Tiêu chí đánh giá về kỹ thuật</w:t>
            </w:r>
          </w:p>
        </w:tc>
        <w:tc>
          <w:tcPr>
            <w:tcW w:type="dxa" w:w="1000"/>
          </w:tcPr>
          <w:p>
            <w:pPr>
              <w:spacing w:before="0" w:after="40"/>
              <w:jc w:val="center"/>
            </w:pPr>
            <w:r>
              <w:rPr>
                <w:rFonts w:ascii="Times New Roman" w:hAnsi="Times New Roman" w:eastAsia="Times New Roman" w:cs="Times New Roman"/>
                <w:b w:val="0"/>
                <w:i w:val="0"/>
                <w:caps w:val="0"/>
                <w:color w:val="000000"/>
                <w:sz w:val="24"/>
              </w:rPr>
              <w:t>Điểm tối đa</w:t>
            </w:r>
          </w:p>
        </w:tc>
        <w:tc>
          <w:tcPr>
            <w:tcW w:type="dxa" w:w="1000"/>
          </w:tcPr>
          <w:p>
            <w:pPr>
              <w:spacing w:before="0" w:after="40"/>
              <w:jc w:val="center"/>
            </w:pPr>
            <w:r>
              <w:rPr>
                <w:rFonts w:ascii="Times New Roman" w:hAnsi="Times New Roman" w:eastAsia="Times New Roman" w:cs="Times New Roman"/>
                <w:b w:val="0"/>
                <w:i w:val="0"/>
                <w:caps w:val="0"/>
                <w:color w:val="000000"/>
                <w:sz w:val="24"/>
              </w:rPr>
              <w:t>Điểm tối thiểu</w:t>
            </w:r>
          </w:p>
        </w:tc>
        <w:tc>
          <w:tcPr>
            <w:tcW w:type="dxa" w:w="2300"/>
          </w:tcPr>
          <w:p>
            <w:pPr>
              <w:spacing w:before="0" w:after="40"/>
              <w:jc w:val="left"/>
            </w:pPr>
            <w:r>
              <w:rPr>
                <w:rFonts w:ascii="Times New Roman" w:hAnsi="Times New Roman" w:eastAsia="Times New Roman" w:cs="Times New Roman"/>
                <w:b w:val="0"/>
                <w:i w:val="0"/>
                <w:caps w:val="0"/>
                <w:color w:val="000000"/>
                <w:sz w:val="24"/>
              </w:rPr>
              <w:t>Vị trí đáp ứng trong E-HSDT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w:t>
            </w:r>
          </w:p>
        </w:tc>
        <w:tc>
          <w:tcPr>
            <w:tcW w:type="dxa" w:w="4400"/>
          </w:tcPr>
          <w:p>
            <w:pPr>
              <w:spacing w:before="0" w:after="40"/>
              <w:jc w:val="left"/>
            </w:pPr>
            <w:r>
              <w:rPr>
                <w:rFonts w:ascii="Times New Roman" w:hAnsi="Times New Roman" w:eastAsia="Times New Roman" w:cs="Times New Roman"/>
                <w:b w:val="0"/>
                <w:i w:val="0"/>
                <w:caps w:val="0"/>
                <w:color w:val="000000"/>
                <w:sz w:val="24"/>
              </w:rPr>
              <w:t>Hiểu biết mục tiêu dự án và giải pháp kỹ thuật tổng thể, gồm giải pháp đáp ứng các yêu cầu phi chức năng</w:t>
            </w:r>
          </w:p>
        </w:tc>
        <w:tc>
          <w:tcPr>
            <w:tcW w:type="dxa" w:w="1000"/>
          </w:tcPr>
          <w:p>
            <w:pPr>
              <w:spacing w:before="0" w:after="40"/>
              <w:jc w:val="center"/>
            </w:pPr>
            <w:r>
              <w:rPr>
                <w:rFonts w:ascii="Times New Roman" w:hAnsi="Times New Roman" w:eastAsia="Times New Roman" w:cs="Times New Roman"/>
                <w:b w:val="0"/>
                <w:i w:val="0"/>
                <w:caps w:val="0"/>
                <w:color w:val="000000"/>
                <w:sz w:val="24"/>
              </w:rPr>
              <w:t>30</w:t>
            </w:r>
          </w:p>
        </w:tc>
        <w:tc>
          <w:tcPr>
            <w:tcW w:type="dxa" w:w="1000"/>
          </w:tcPr>
          <w:p>
            <w:pPr>
              <w:spacing w:before="0" w:after="40"/>
              <w:jc w:val="center"/>
            </w:pPr>
            <w:r>
              <w:rPr>
                <w:rFonts w:ascii="Times New Roman" w:hAnsi="Times New Roman" w:eastAsia="Times New Roman" w:cs="Times New Roman"/>
                <w:b w:val="0"/>
                <w:i w:val="0"/>
                <w:caps w:val="0"/>
                <w:color w:val="000000"/>
                <w:sz w:val="24"/>
              </w:rPr>
              <w:t>18</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10. Hiểu biết về dự án, tiền đề và giải pháp tổng thể</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1.1</w:t>
            </w:r>
          </w:p>
        </w:tc>
        <w:tc>
          <w:tcPr>
            <w:tcW w:type="dxa" w:w="4400"/>
          </w:tcPr>
          <w:p>
            <w:pPr>
              <w:spacing w:before="0" w:after="40"/>
              <w:jc w:val="left"/>
            </w:pPr>
            <w:r>
              <w:rPr>
                <w:rFonts w:ascii="Times New Roman" w:hAnsi="Times New Roman" w:eastAsia="Times New Roman" w:cs="Times New Roman"/>
                <w:b w:val="0"/>
                <w:i w:val="0"/>
                <w:caps w:val="0"/>
                <w:color w:val="000000"/>
                <w:sz w:val="24"/>
              </w:rPr>
              <w:t>Hiểu biết mục tiêu dự án và mô hình hệ thống mới</w:t>
            </w:r>
          </w:p>
        </w:tc>
        <w:tc>
          <w:tcPr>
            <w:tcW w:type="dxa" w:w="1000"/>
          </w:tcPr>
          <w:p>
            <w:pPr>
              <w:spacing w:before="0" w:after="40"/>
              <w:jc w:val="center"/>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10. Hiểu biết về dự án, tiền đề và giải pháp tổng thể</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1.2</w:t>
            </w:r>
          </w:p>
        </w:tc>
        <w:tc>
          <w:tcPr>
            <w:tcW w:type="dxa" w:w="4400"/>
          </w:tcPr>
          <w:p>
            <w:pPr>
              <w:spacing w:before="0" w:after="40"/>
              <w:jc w:val="left"/>
            </w:pPr>
            <w:r>
              <w:rPr>
                <w:rFonts w:ascii="Times New Roman" w:hAnsi="Times New Roman" w:eastAsia="Times New Roman" w:cs="Times New Roman"/>
                <w:b w:val="0"/>
                <w:i w:val="0"/>
                <w:caps w:val="0"/>
                <w:color w:val="000000"/>
                <w:sz w:val="24"/>
              </w:rPr>
              <w:t>Giải pháp kiến trúc, công nghệ và tích hợp với Main System</w:t>
            </w:r>
          </w:p>
        </w:tc>
        <w:tc>
          <w:tcPr>
            <w:tcW w:type="dxa" w:w="1000"/>
          </w:tcPr>
          <w:p>
            <w:pPr>
              <w:spacing w:before="0" w:after="40"/>
              <w:jc w:val="center"/>
            </w:pPr>
            <w:r>
              <w:rPr>
                <w:rFonts w:ascii="Times New Roman" w:hAnsi="Times New Roman" w:eastAsia="Times New Roman" w:cs="Times New Roman"/>
                <w:b w:val="0"/>
                <w:i w:val="0"/>
                <w:caps w:val="0"/>
                <w:color w:val="000000"/>
                <w:sz w:val="24"/>
              </w:rPr>
              <w:t>7</w:t>
            </w:r>
          </w:p>
        </w:tc>
        <w:tc>
          <w:tcPr>
            <w:tcW w:type="dxa" w:w="1000"/>
          </w:tcPr>
          <w:p>
            <w:pPr>
              <w:spacing w:before="0" w:after="40"/>
              <w:jc w:val="center"/>
            </w:pPr>
            <w:r>
              <w:rPr>
                <w:rFonts w:ascii="Times New Roman" w:hAnsi="Times New Roman" w:eastAsia="Times New Roman" w:cs="Times New Roman"/>
                <w:b w:val="0"/>
                <w:i w:val="0"/>
                <w:caps w:val="0"/>
                <w:color w:val="000000"/>
                <w:sz w:val="24"/>
              </w:rPr>
              <w:t>5</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10. Hiểu biết về dự án, tiền đề và giải pháp tổng thể</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1.3</w:t>
            </w:r>
          </w:p>
        </w:tc>
        <w:tc>
          <w:tcPr>
            <w:tcW w:type="dxa" w:w="4400"/>
          </w:tcPr>
          <w:p>
            <w:pPr>
              <w:spacing w:before="0" w:after="40"/>
              <w:jc w:val="left"/>
            </w:pPr>
            <w:r>
              <w:rPr>
                <w:rFonts w:ascii="Times New Roman" w:hAnsi="Times New Roman" w:eastAsia="Times New Roman" w:cs="Times New Roman"/>
                <w:b w:val="0"/>
                <w:i w:val="0"/>
                <w:caps w:val="0"/>
                <w:color w:val="000000"/>
                <w:sz w:val="24"/>
              </w:rPr>
              <w:t>Giải pháp bảo đảm hệ thống hoạt động liên tục 24 giờ mỗi ngày, 365 ngày mỗi năm</w:t>
            </w:r>
          </w:p>
        </w:tc>
        <w:tc>
          <w:tcPr>
            <w:tcW w:type="dxa" w:w="1000"/>
          </w:tcPr>
          <w:p>
            <w:pPr>
              <w:spacing w:before="0" w:after="40"/>
              <w:jc w:val="center"/>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10. Hiểu biết về dự án, tiền đề và giải pháp tổng thể</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1.4</w:t>
            </w:r>
          </w:p>
        </w:tc>
        <w:tc>
          <w:tcPr>
            <w:tcW w:type="dxa" w:w="4400"/>
          </w:tcPr>
          <w:p>
            <w:pPr>
              <w:spacing w:before="0" w:after="40"/>
              <w:jc w:val="left"/>
            </w:pPr>
            <w:r>
              <w:rPr>
                <w:rFonts w:ascii="Times New Roman" w:hAnsi="Times New Roman" w:eastAsia="Times New Roman" w:cs="Times New Roman"/>
                <w:b w:val="0"/>
                <w:i w:val="0"/>
                <w:caps w:val="0"/>
                <w:color w:val="000000"/>
                <w:sz w:val="24"/>
              </w:rPr>
              <w:t>Giải pháp bảo đảm thời gian phản hồi không quá 2 giây</w:t>
            </w:r>
          </w:p>
        </w:tc>
        <w:tc>
          <w:tcPr>
            <w:tcW w:type="dxa" w:w="1000"/>
          </w:tcPr>
          <w:p>
            <w:pPr>
              <w:spacing w:before="0" w:after="40"/>
              <w:jc w:val="center"/>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10. Hiểu biết về dự án, tiền đề và giải pháp tổng thể</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1.5</w:t>
            </w:r>
          </w:p>
        </w:tc>
        <w:tc>
          <w:tcPr>
            <w:tcW w:type="dxa" w:w="4400"/>
          </w:tcPr>
          <w:p>
            <w:pPr>
              <w:spacing w:before="0" w:after="40"/>
              <w:jc w:val="left"/>
            </w:pPr>
            <w:r>
              <w:rPr>
                <w:rFonts w:ascii="Times New Roman" w:hAnsi="Times New Roman" w:eastAsia="Times New Roman" w:cs="Times New Roman"/>
                <w:b w:val="0"/>
                <w:i w:val="0"/>
                <w:caps w:val="0"/>
                <w:color w:val="000000"/>
                <w:sz w:val="24"/>
              </w:rPr>
              <w:t>Giải pháp giao diện giúp khách hàng thao tác dễ dàng (Easy Operation for the Customer)</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10. Hiểu biết về dự án, tiền đề và giải pháp tổng thể</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1.6</w:t>
            </w:r>
          </w:p>
        </w:tc>
        <w:tc>
          <w:tcPr>
            <w:tcW w:type="dxa" w:w="4400"/>
          </w:tcPr>
          <w:p>
            <w:pPr>
              <w:spacing w:before="0" w:after="40"/>
              <w:jc w:val="left"/>
            </w:pPr>
            <w:r>
              <w:rPr>
                <w:rFonts w:ascii="Times New Roman" w:hAnsi="Times New Roman" w:eastAsia="Times New Roman" w:cs="Times New Roman"/>
                <w:b w:val="0"/>
                <w:i w:val="0"/>
                <w:caps w:val="0"/>
                <w:color w:val="000000"/>
                <w:sz w:val="24"/>
              </w:rPr>
              <w:t>Điều kiện tiền đề (Precondition) của giải pháp</w:t>
            </w:r>
          </w:p>
        </w:tc>
        <w:tc>
          <w:tcPr>
            <w:tcW w:type="dxa" w:w="1000"/>
          </w:tcPr>
          <w:p>
            <w:pPr>
              <w:spacing w:before="0" w:after="40"/>
              <w:jc w:val="center"/>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10. Hiểu biết về dự án, tiền đề và giải pháp tổng thể</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w:t>
            </w:r>
          </w:p>
        </w:tc>
        <w:tc>
          <w:tcPr>
            <w:tcW w:type="dxa" w:w="4400"/>
          </w:tcPr>
          <w:p>
            <w:pPr>
              <w:spacing w:before="0" w:after="40"/>
              <w:jc w:val="left"/>
            </w:pPr>
            <w:r>
              <w:rPr>
                <w:rFonts w:ascii="Times New Roman" w:hAnsi="Times New Roman" w:eastAsia="Times New Roman" w:cs="Times New Roman"/>
                <w:b w:val="0"/>
                <w:i w:val="0"/>
                <w:caps w:val="0"/>
                <w:color w:val="000000"/>
                <w:sz w:val="24"/>
              </w:rPr>
              <w:t>Phạm vi công việc, sản phẩm bàn giao, phương pháp thực hiện và bảo đảm chất lượng</w:t>
            </w:r>
          </w:p>
        </w:tc>
        <w:tc>
          <w:tcPr>
            <w:tcW w:type="dxa" w:w="1000"/>
          </w:tcPr>
          <w:p>
            <w:pPr>
              <w:spacing w:before="0" w:after="40"/>
              <w:jc w:val="center"/>
            </w:pPr>
            <w:r>
              <w:rPr>
                <w:rFonts w:ascii="Times New Roman" w:hAnsi="Times New Roman" w:eastAsia="Times New Roman" w:cs="Times New Roman"/>
                <w:b w:val="0"/>
                <w:i w:val="0"/>
                <w:caps w:val="0"/>
                <w:color w:val="000000"/>
                <w:sz w:val="24"/>
              </w:rPr>
              <w:t>20</w:t>
            </w:r>
          </w:p>
        </w:tc>
        <w:tc>
          <w:tcPr>
            <w:tcW w:type="dxa" w:w="1000"/>
          </w:tcPr>
          <w:p>
            <w:pPr>
              <w:spacing w:before="0" w:after="40"/>
              <w:jc w:val="center"/>
            </w:pPr>
            <w:r>
              <w:rPr>
                <w:rFonts w:ascii="Times New Roman" w:hAnsi="Times New Roman" w:eastAsia="Times New Roman" w:cs="Times New Roman"/>
                <w:b w:val="0"/>
                <w:i w:val="0"/>
                <w:caps w:val="0"/>
                <w:color w:val="000000"/>
                <w:sz w:val="24"/>
              </w:rPr>
              <w:t>12</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11. Phạm vi, sản phẩm bàn giao, phương pháp và bảo đảm chất lượng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2.1</w:t>
            </w:r>
          </w:p>
        </w:tc>
        <w:tc>
          <w:tcPr>
            <w:tcW w:type="dxa" w:w="4400"/>
          </w:tcPr>
          <w:p>
            <w:pPr>
              <w:spacing w:before="0" w:after="40"/>
              <w:jc w:val="left"/>
            </w:pPr>
            <w:r>
              <w:rPr>
                <w:rFonts w:ascii="Times New Roman" w:hAnsi="Times New Roman" w:eastAsia="Times New Roman" w:cs="Times New Roman"/>
                <w:b w:val="0"/>
                <w:i w:val="0"/>
                <w:caps w:val="0"/>
                <w:color w:val="000000"/>
                <w:sz w:val="24"/>
              </w:rPr>
              <w:t>Phạm vi công việc (Project Scope) gắn với tiêu chuẩn của Chủ đầu tư</w:t>
            </w:r>
          </w:p>
        </w:tc>
        <w:tc>
          <w:tcPr>
            <w:tcW w:type="dxa" w:w="1000"/>
          </w:tcPr>
          <w:p>
            <w:pPr>
              <w:spacing w:before="0" w:after="40"/>
              <w:jc w:val="center"/>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11. Phạm vi, sản phẩm bàn giao, phương pháp và bảo đảm chất lượng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2.2</w:t>
            </w:r>
          </w:p>
        </w:tc>
        <w:tc>
          <w:tcPr>
            <w:tcW w:type="dxa" w:w="4400"/>
          </w:tcPr>
          <w:p>
            <w:pPr>
              <w:spacing w:before="0" w:after="40"/>
              <w:jc w:val="left"/>
            </w:pPr>
            <w:r>
              <w:rPr>
                <w:rFonts w:ascii="Times New Roman" w:hAnsi="Times New Roman" w:eastAsia="Times New Roman" w:cs="Times New Roman"/>
                <w:b w:val="0"/>
                <w:i w:val="0"/>
                <w:caps w:val="0"/>
                <w:color w:val="000000"/>
                <w:sz w:val="24"/>
              </w:rPr>
              <w:t>Sản phẩm bàn giao (Deliverables) trong hợp đồng</w:t>
            </w:r>
          </w:p>
        </w:tc>
        <w:tc>
          <w:tcPr>
            <w:tcW w:type="dxa" w:w="1000"/>
          </w:tcPr>
          <w:p>
            <w:pPr>
              <w:spacing w:before="0" w:after="40"/>
              <w:jc w:val="center"/>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11. Phạm vi, sản phẩm bàn giao, phương pháp và bảo đảm chất lượng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2.3</w:t>
            </w:r>
          </w:p>
        </w:tc>
        <w:tc>
          <w:tcPr>
            <w:tcW w:type="dxa" w:w="4400"/>
          </w:tcPr>
          <w:p>
            <w:pPr>
              <w:spacing w:before="0" w:after="40"/>
              <w:jc w:val="left"/>
            </w:pPr>
            <w:r>
              <w:rPr>
                <w:rFonts w:ascii="Times New Roman" w:hAnsi="Times New Roman" w:eastAsia="Times New Roman" w:cs="Times New Roman"/>
                <w:b w:val="0"/>
                <w:i w:val="0"/>
                <w:caps w:val="0"/>
                <w:color w:val="000000"/>
                <w:sz w:val="24"/>
              </w:rPr>
              <w:t>Phương pháp phân tích, thiết kế và xây dựng hệ thống</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11. Phạm vi, sản phẩm bàn giao, phương pháp và bảo đảm chất lượng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2.4</w:t>
            </w:r>
          </w:p>
        </w:tc>
        <w:tc>
          <w:tcPr>
            <w:tcW w:type="dxa" w:w="4400"/>
          </w:tcPr>
          <w:p>
            <w:pPr>
              <w:spacing w:before="0" w:after="40"/>
              <w:jc w:val="left"/>
            </w:pPr>
            <w:r>
              <w:rPr>
                <w:rFonts w:ascii="Times New Roman" w:hAnsi="Times New Roman" w:eastAsia="Times New Roman" w:cs="Times New Roman"/>
                <w:b w:val="0"/>
                <w:i w:val="0"/>
                <w:caps w:val="0"/>
                <w:color w:val="000000"/>
                <w:sz w:val="24"/>
              </w:rPr>
              <w:t>Phương pháp kiểm thử và kiểm thử vận hành</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11. Phạm vi, sản phẩm bàn giao, phương pháp và bảo đảm chất lượng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2.5</w:t>
            </w:r>
          </w:p>
        </w:tc>
        <w:tc>
          <w:tcPr>
            <w:tcW w:type="dxa" w:w="4400"/>
          </w:tcPr>
          <w:p>
            <w:pPr>
              <w:spacing w:before="0" w:after="40"/>
              <w:jc w:val="left"/>
            </w:pPr>
            <w:r>
              <w:rPr>
                <w:rFonts w:ascii="Times New Roman" w:hAnsi="Times New Roman" w:eastAsia="Times New Roman" w:cs="Times New Roman"/>
                <w:b w:val="0"/>
                <w:i w:val="0"/>
                <w:caps w:val="0"/>
                <w:color w:val="000000"/>
                <w:sz w:val="24"/>
              </w:rPr>
              <w:t>Biện pháp bảo đảm chất lượng</w:t>
            </w:r>
          </w:p>
        </w:tc>
        <w:tc>
          <w:tcPr>
            <w:tcW w:type="dxa" w:w="1000"/>
          </w:tcPr>
          <w:p>
            <w:pPr>
              <w:spacing w:before="0" w:after="40"/>
              <w:jc w:val="center"/>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11. Phạm vi, sản phẩm bàn giao, phương pháp và bảo đảm chất lượng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4400"/>
          </w:tcPr>
          <w:p>
            <w:pPr>
              <w:spacing w:before="0" w:after="40"/>
              <w:jc w:val="left"/>
            </w:pPr>
            <w:r>
              <w:rPr>
                <w:rFonts w:ascii="Times New Roman" w:hAnsi="Times New Roman" w:eastAsia="Times New Roman" w:cs="Times New Roman"/>
                <w:b w:val="0"/>
                <w:i w:val="0"/>
                <w:caps w:val="0"/>
                <w:color w:val="000000"/>
                <w:sz w:val="24"/>
              </w:rPr>
              <w:t>Kế hoạch, tiến độ đến ngày cut over, tổ chức thực hiện và nhân sự</w:t>
            </w:r>
          </w:p>
        </w:tc>
        <w:tc>
          <w:tcPr>
            <w:tcW w:type="dxa" w:w="1000"/>
          </w:tcPr>
          <w:p>
            <w:pPr>
              <w:spacing w:before="0" w:after="40"/>
              <w:jc w:val="center"/>
            </w:pPr>
            <w:r>
              <w:rPr>
                <w:rFonts w:ascii="Times New Roman" w:hAnsi="Times New Roman" w:eastAsia="Times New Roman" w:cs="Times New Roman"/>
                <w:b w:val="0"/>
                <w:i w:val="0"/>
                <w:caps w:val="0"/>
                <w:color w:val="000000"/>
                <w:sz w:val="24"/>
              </w:rPr>
              <w:t>20</w:t>
            </w:r>
          </w:p>
        </w:tc>
        <w:tc>
          <w:tcPr>
            <w:tcW w:type="dxa" w:w="1000"/>
          </w:tcPr>
          <w:p>
            <w:pPr>
              <w:spacing w:before="0" w:after="40"/>
              <w:jc w:val="center"/>
            </w:pPr>
            <w:r>
              <w:rPr>
                <w:rFonts w:ascii="Times New Roman" w:hAnsi="Times New Roman" w:eastAsia="Times New Roman" w:cs="Times New Roman"/>
                <w:b w:val="0"/>
                <w:i w:val="0"/>
                <w:caps w:val="0"/>
                <w:color w:val="000000"/>
                <w:sz w:val="24"/>
              </w:rPr>
              <w:t>12</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12. Tiến độ, tổ chức thực hiện và kế hoạch họp</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3.1</w:t>
            </w:r>
          </w:p>
        </w:tc>
        <w:tc>
          <w:tcPr>
            <w:tcW w:type="dxa" w:w="4400"/>
          </w:tcPr>
          <w:p>
            <w:pPr>
              <w:spacing w:before="0" w:after="40"/>
              <w:jc w:val="left"/>
            </w:pPr>
            <w:r>
              <w:rPr>
                <w:rFonts w:ascii="Times New Roman" w:hAnsi="Times New Roman" w:eastAsia="Times New Roman" w:cs="Times New Roman"/>
                <w:b w:val="0"/>
                <w:i w:val="0"/>
                <w:caps w:val="0"/>
                <w:color w:val="000000"/>
                <w:sz w:val="24"/>
              </w:rPr>
              <w:t>Tiến độ (Schedule) đến ngày cut over</w:t>
            </w:r>
          </w:p>
        </w:tc>
        <w:tc>
          <w:tcPr>
            <w:tcW w:type="dxa" w:w="1000"/>
          </w:tcPr>
          <w:p>
            <w:pPr>
              <w:spacing w:before="0" w:after="40"/>
              <w:jc w:val="center"/>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12. Tiến độ, tổ chức thực hiện và kế hoạch họp</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3.2</w:t>
            </w:r>
          </w:p>
        </w:tc>
        <w:tc>
          <w:tcPr>
            <w:tcW w:type="dxa" w:w="4400"/>
          </w:tcPr>
          <w:p>
            <w:pPr>
              <w:spacing w:before="0" w:after="40"/>
              <w:jc w:val="left"/>
            </w:pPr>
            <w:r>
              <w:rPr>
                <w:rFonts w:ascii="Times New Roman" w:hAnsi="Times New Roman" w:eastAsia="Times New Roman" w:cs="Times New Roman"/>
                <w:b w:val="0"/>
                <w:i w:val="0"/>
                <w:caps w:val="0"/>
                <w:color w:val="000000"/>
                <w:sz w:val="24"/>
              </w:rPr>
              <w:t>Tổ chức thực hiện dự án (Organization)</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12. Tiến độ, tổ chức thực hiện và kế hoạch họp</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3.3</w:t>
            </w:r>
          </w:p>
        </w:tc>
        <w:tc>
          <w:tcPr>
            <w:tcW w:type="dxa" w:w="4400"/>
          </w:tcPr>
          <w:p>
            <w:pPr>
              <w:spacing w:before="0" w:after="40"/>
              <w:jc w:val="left"/>
            </w:pPr>
            <w:r>
              <w:rPr>
                <w:rFonts w:ascii="Times New Roman" w:hAnsi="Times New Roman" w:eastAsia="Times New Roman" w:cs="Times New Roman"/>
                <w:b w:val="0"/>
                <w:i w:val="0"/>
                <w:caps w:val="0"/>
                <w:color w:val="000000"/>
                <w:sz w:val="24"/>
              </w:rPr>
              <w:t>Bố trí nhân sự thực hiện gói thầu</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12. Tiến độ, tổ chức thực hiện và kế hoạch họp</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3.4</w:t>
            </w:r>
          </w:p>
        </w:tc>
        <w:tc>
          <w:tcPr>
            <w:tcW w:type="dxa" w:w="4400"/>
          </w:tcPr>
          <w:p>
            <w:pPr>
              <w:spacing w:before="0" w:after="40"/>
              <w:jc w:val="left"/>
            </w:pPr>
            <w:r>
              <w:rPr>
                <w:rFonts w:ascii="Times New Roman" w:hAnsi="Times New Roman" w:eastAsia="Times New Roman" w:cs="Times New Roman"/>
                <w:b w:val="0"/>
                <w:i w:val="0"/>
                <w:caps w:val="0"/>
                <w:color w:val="000000"/>
                <w:sz w:val="24"/>
              </w:rPr>
              <w:t>Kế hoạch họp (Meeting)</w:t>
            </w:r>
          </w:p>
        </w:tc>
        <w:tc>
          <w:tcPr>
            <w:tcW w:type="dxa" w:w="10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12. Tiến độ, tổ chức thực hiện và kế hoạch họp</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3.5</w:t>
            </w:r>
          </w:p>
        </w:tc>
        <w:tc>
          <w:tcPr>
            <w:tcW w:type="dxa" w:w="4400"/>
          </w:tcPr>
          <w:p>
            <w:pPr>
              <w:spacing w:before="0" w:after="40"/>
              <w:jc w:val="left"/>
            </w:pPr>
            <w:r>
              <w:rPr>
                <w:rFonts w:ascii="Times New Roman" w:hAnsi="Times New Roman" w:eastAsia="Times New Roman" w:cs="Times New Roman"/>
                <w:b w:val="0"/>
                <w:i w:val="0"/>
                <w:caps w:val="0"/>
                <w:color w:val="000000"/>
                <w:sz w:val="24"/>
              </w:rPr>
              <w:t>Kế hoạch chuyển giao, hướng dẫn vận hành và hỗ trợ cut over</w:t>
            </w:r>
          </w:p>
        </w:tc>
        <w:tc>
          <w:tcPr>
            <w:tcW w:type="dxa" w:w="10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12. Tiến độ, tổ chức thực hiện và kế hoạch họp</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w:t>
            </w:r>
          </w:p>
        </w:tc>
        <w:tc>
          <w:tcPr>
            <w:tcW w:type="dxa" w:w="4400"/>
          </w:tcPr>
          <w:p>
            <w:pPr>
              <w:spacing w:before="0" w:after="40"/>
              <w:jc w:val="left"/>
            </w:pPr>
            <w:r>
              <w:rPr>
                <w:rFonts w:ascii="Times New Roman" w:hAnsi="Times New Roman" w:eastAsia="Times New Roman" w:cs="Times New Roman"/>
                <w:b w:val="0"/>
                <w:i w:val="0"/>
                <w:caps w:val="0"/>
                <w:color w:val="000000"/>
                <w:sz w:val="24"/>
              </w:rPr>
              <w:t>Vai trò và trách nhiệm, quản lý thay đổi, quản lý rủi ro và khắc phục sai sót</w:t>
            </w:r>
          </w:p>
        </w:tc>
        <w:tc>
          <w:tcPr>
            <w:tcW w:type="dxa" w:w="1000"/>
          </w:tcPr>
          <w:p>
            <w:pPr>
              <w:spacing w:before="0" w:after="40"/>
              <w:jc w:val="center"/>
            </w:pPr>
            <w:r>
              <w:rPr>
                <w:rFonts w:ascii="Times New Roman" w:hAnsi="Times New Roman" w:eastAsia="Times New Roman" w:cs="Times New Roman"/>
                <w:b w:val="0"/>
                <w:i w:val="0"/>
                <w:caps w:val="0"/>
                <w:color w:val="000000"/>
                <w:sz w:val="24"/>
              </w:rPr>
              <w:t>15</w:t>
            </w:r>
          </w:p>
        </w:tc>
        <w:tc>
          <w:tcPr>
            <w:tcW w:type="dxa" w:w="1000"/>
          </w:tcPr>
          <w:p>
            <w:pPr>
              <w:spacing w:before="0" w:after="40"/>
              <w:jc w:val="center"/>
            </w:pPr>
            <w:r>
              <w:rPr>
                <w:rFonts w:ascii="Times New Roman" w:hAnsi="Times New Roman" w:eastAsia="Times New Roman" w:cs="Times New Roman"/>
                <w:b w:val="0"/>
                <w:i w:val="0"/>
                <w:caps w:val="0"/>
                <w:color w:val="000000"/>
                <w:sz w:val="24"/>
              </w:rPr>
              <w:t>9</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13. Vai trò và trách nhiệm hai bên, quản lý thay đổi, rủi ro và bảo hành</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4.1</w:t>
            </w:r>
          </w:p>
        </w:tc>
        <w:tc>
          <w:tcPr>
            <w:tcW w:type="dxa" w:w="4400"/>
          </w:tcPr>
          <w:p>
            <w:pPr>
              <w:spacing w:before="0" w:after="40"/>
              <w:jc w:val="left"/>
            </w:pPr>
            <w:r>
              <w:rPr>
                <w:rFonts w:ascii="Times New Roman" w:hAnsi="Times New Roman" w:eastAsia="Times New Roman" w:cs="Times New Roman"/>
                <w:b w:val="0"/>
                <w:i w:val="0"/>
                <w:caps w:val="0"/>
                <w:color w:val="000000"/>
                <w:sz w:val="24"/>
              </w:rPr>
              <w:t>Vai trò và trách nhiệm (Roles) của các bên</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13. Vai trò và trách nhiệm hai bên, quản lý thay đổi, rủi ro và bảo hành</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4.2</w:t>
            </w:r>
          </w:p>
        </w:tc>
        <w:tc>
          <w:tcPr>
            <w:tcW w:type="dxa" w:w="4400"/>
          </w:tcPr>
          <w:p>
            <w:pPr>
              <w:spacing w:before="0" w:after="40"/>
              <w:jc w:val="left"/>
            </w:pPr>
            <w:r>
              <w:rPr>
                <w:rFonts w:ascii="Times New Roman" w:hAnsi="Times New Roman" w:eastAsia="Times New Roman" w:cs="Times New Roman"/>
                <w:b w:val="0"/>
                <w:i w:val="0"/>
                <w:caps w:val="0"/>
                <w:color w:val="000000"/>
                <w:sz w:val="24"/>
              </w:rPr>
              <w:t>Quản lý thay đổi đặc tả</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13. Vai trò và trách nhiệm hai bên, quản lý thay đổi, rủi ro và bảo hành</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4.3</w:t>
            </w:r>
          </w:p>
        </w:tc>
        <w:tc>
          <w:tcPr>
            <w:tcW w:type="dxa" w:w="4400"/>
          </w:tcPr>
          <w:p>
            <w:pPr>
              <w:spacing w:before="0" w:after="40"/>
              <w:jc w:val="left"/>
            </w:pPr>
            <w:r>
              <w:rPr>
                <w:rFonts w:ascii="Times New Roman" w:hAnsi="Times New Roman" w:eastAsia="Times New Roman" w:cs="Times New Roman"/>
                <w:b w:val="0"/>
                <w:i w:val="0"/>
                <w:caps w:val="0"/>
                <w:color w:val="000000"/>
                <w:sz w:val="24"/>
              </w:rPr>
              <w:t>Quản lý rủi ro</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13. Vai trò và trách nhiệm hai bên, quản lý thay đổi, rủi ro và bảo hành</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4.4</w:t>
            </w:r>
          </w:p>
        </w:tc>
        <w:tc>
          <w:tcPr>
            <w:tcW w:type="dxa" w:w="4400"/>
          </w:tcPr>
          <w:p>
            <w:pPr>
              <w:spacing w:before="0" w:after="40"/>
              <w:jc w:val="left"/>
            </w:pPr>
            <w:r>
              <w:rPr>
                <w:rFonts w:ascii="Times New Roman" w:hAnsi="Times New Roman" w:eastAsia="Times New Roman" w:cs="Times New Roman"/>
                <w:b w:val="0"/>
                <w:i w:val="0"/>
                <w:caps w:val="0"/>
                <w:color w:val="000000"/>
                <w:sz w:val="24"/>
              </w:rPr>
              <w:t>Khắc phục sai sót trong thời hạn trách nhiệm</w:t>
            </w:r>
          </w:p>
        </w:tc>
        <w:tc>
          <w:tcPr>
            <w:tcW w:type="dxa" w:w="10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13. Vai trò và trách nhiệm hai bên, quản lý thay đổi, rủi ro và bảo hành</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w:t>
            </w:r>
          </w:p>
        </w:tc>
        <w:tc>
          <w:tcPr>
            <w:tcW w:type="dxa" w:w="4400"/>
          </w:tcPr>
          <w:p>
            <w:pPr>
              <w:spacing w:before="0" w:after="40"/>
              <w:jc w:val="left"/>
            </w:pPr>
            <w:r>
              <w:rPr>
                <w:rFonts w:ascii="Times New Roman" w:hAnsi="Times New Roman" w:eastAsia="Times New Roman" w:cs="Times New Roman"/>
                <w:b w:val="0"/>
                <w:i w:val="0"/>
                <w:caps w:val="0"/>
                <w:color w:val="000000"/>
                <w:sz w:val="24"/>
              </w:rPr>
              <w:t>Đề xuất khác có lợi cho thành công của dự án và thông tin về kết quả thực hiện hợp đồng của nhà thầu theo Điều 19 và Điều 20 của Nghị định số 214/2025/NĐ-CP</w:t>
            </w:r>
          </w:p>
        </w:tc>
        <w:tc>
          <w:tcPr>
            <w:tcW w:type="dxa" w:w="1000"/>
          </w:tcPr>
          <w:p>
            <w:pPr>
              <w:spacing w:before="0" w:after="40"/>
              <w:jc w:val="center"/>
            </w:pPr>
            <w:r>
              <w:rPr>
                <w:rFonts w:ascii="Times New Roman" w:hAnsi="Times New Roman" w:eastAsia="Times New Roman" w:cs="Times New Roman"/>
                <w:b w:val="0"/>
                <w:i w:val="0"/>
                <w:caps w:val="0"/>
                <w:color w:val="000000"/>
                <w:sz w:val="24"/>
              </w:rPr>
              <w:t>15</w:t>
            </w:r>
          </w:p>
        </w:tc>
        <w:tc>
          <w:tcPr>
            <w:tcW w:type="dxa" w:w="1000"/>
          </w:tcPr>
          <w:p>
            <w:pPr>
              <w:spacing w:before="0" w:after="40"/>
              <w:jc w:val="center"/>
            </w:pPr>
            <w:r>
              <w:rPr>
                <w:rFonts w:ascii="Times New Roman" w:hAnsi="Times New Roman" w:eastAsia="Times New Roman" w:cs="Times New Roman"/>
                <w:b w:val="0"/>
                <w:i w:val="0"/>
                <w:caps w:val="0"/>
                <w:color w:val="000000"/>
                <w:sz w:val="24"/>
              </w:rPr>
              <w:t>9</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14. Điều kiện khác và đề nghị đối với chủ đầu tư</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5.1</w:t>
            </w:r>
          </w:p>
        </w:tc>
        <w:tc>
          <w:tcPr>
            <w:tcW w:type="dxa" w:w="4400"/>
          </w:tcPr>
          <w:p>
            <w:pPr>
              <w:spacing w:before="0" w:after="40"/>
              <w:jc w:val="left"/>
            </w:pPr>
            <w:r>
              <w:rPr>
                <w:rFonts w:ascii="Times New Roman" w:hAnsi="Times New Roman" w:eastAsia="Times New Roman" w:cs="Times New Roman"/>
                <w:b w:val="0"/>
                <w:i w:val="0"/>
                <w:caps w:val="0"/>
                <w:color w:val="000000"/>
                <w:sz w:val="24"/>
              </w:rPr>
              <w:t>Đề xuất bổ sung cần thiết cho thành công của dự án</w:t>
            </w:r>
          </w:p>
        </w:tc>
        <w:tc>
          <w:tcPr>
            <w:tcW w:type="dxa" w:w="1000"/>
          </w:tcPr>
          <w:p>
            <w:pPr>
              <w:spacing w:before="0" w:after="40"/>
              <w:jc w:val="center"/>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14. Điều kiện khác và đề nghị đối với chủ đầu tư</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5.2</w:t>
            </w:r>
          </w:p>
        </w:tc>
        <w:tc>
          <w:tcPr>
            <w:tcW w:type="dxa" w:w="4400"/>
          </w:tcPr>
          <w:p>
            <w:pPr>
              <w:spacing w:before="0" w:after="40"/>
              <w:jc w:val="left"/>
            </w:pPr>
            <w:r>
              <w:rPr>
                <w:rFonts w:ascii="Times New Roman" w:hAnsi="Times New Roman" w:eastAsia="Times New Roman" w:cs="Times New Roman"/>
                <w:b w:val="0"/>
                <w:i w:val="0"/>
                <w:caps w:val="0"/>
                <w:color w:val="000000"/>
                <w:sz w:val="24"/>
              </w:rPr>
              <w:t>Đề xuất nâng cao hiệu quả của kênh bán hàng trực tuyến</w:t>
            </w:r>
          </w:p>
        </w:tc>
        <w:tc>
          <w:tcPr>
            <w:tcW w:type="dxa" w:w="1000"/>
          </w:tcPr>
          <w:p>
            <w:pPr>
              <w:spacing w:before="0" w:after="40"/>
              <w:jc w:val="center"/>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14. Điều kiện khác và đề nghị đối với chủ đầu tư</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5.3</w:t>
            </w:r>
          </w:p>
        </w:tc>
        <w:tc>
          <w:tcPr>
            <w:tcW w:type="dxa" w:w="4400"/>
          </w:tcPr>
          <w:p>
            <w:pPr>
              <w:spacing w:before="0" w:after="40"/>
              <w:jc w:val="left"/>
            </w:pPr>
            <w:r>
              <w:rPr>
                <w:rFonts w:ascii="Times New Roman" w:hAnsi="Times New Roman" w:eastAsia="Times New Roman" w:cs="Times New Roman"/>
                <w:b w:val="0"/>
                <w:i w:val="0"/>
                <w:caps w:val="0"/>
                <w:color w:val="000000"/>
                <w:sz w:val="24"/>
              </w:rPr>
              <w:t>Thông tin về kết quả thực hiện hợp đồng của nhà thầu</w:t>
            </w:r>
          </w:p>
        </w:tc>
        <w:tc>
          <w:tcPr>
            <w:tcW w:type="dxa" w:w="1000"/>
          </w:tcPr>
          <w:p>
            <w:pPr>
              <w:spacing w:before="0" w:after="40"/>
              <w:jc w:val="center"/>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14. Điều kiện khác và đề nghị đối với chủ đầu tư</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Phần II. Năng lực và kinh nghiệm</w:t>
      </w:r>
    </w:p>
    <w:p>
      <w:pPr>
        <w:pStyle w:val="Heading2"/>
        <w:keepNext/>
        <w:spacing w:before="200" w:after="80"/>
        <w:jc w:val="left"/>
      </w:pPr>
      <w:r>
        <w:rPr>
          <w:rFonts w:ascii="Times New Roman" w:hAnsi="Times New Roman" w:eastAsia="Times New Roman" w:cs="Times New Roman"/>
          <w:b w:val="0"/>
          <w:i w:val="0"/>
          <w:caps w:val="0"/>
          <w:color w:val="000000"/>
          <w:sz w:val="26"/>
        </w:rPr>
        <w:t>5. Hợp đồng tương tự (Mẫu số 05)</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600"/>
        <w:gridCol w:w="1900"/>
        <w:gridCol w:w="1600"/>
        <w:gridCol w:w="1200"/>
        <w:gridCol w:w="2000"/>
      </w:tblGrid>
      <w:tr>
        <w:trPr>
          <w:tblHeader w:val="true"/>
        </w:trPr>
        <w:tc>
          <w:tcPr>
            <w:tcW w:type="dxa" w:w="2600"/>
          </w:tcPr>
          <w:p>
            <w:pPr>
              <w:spacing w:before="0" w:after="40"/>
              <w:jc w:val="left"/>
            </w:pPr>
            <w:r>
              <w:rPr>
                <w:rFonts w:ascii="Times New Roman" w:hAnsi="Times New Roman" w:eastAsia="Times New Roman" w:cs="Times New Roman"/>
                <w:b w:val="0"/>
                <w:i w:val="0"/>
                <w:caps w:val="0"/>
                <w:color w:val="000000"/>
                <w:sz w:val="24"/>
              </w:rPr>
              <w:t>Tên hợp đồng</w:t>
            </w:r>
          </w:p>
        </w:tc>
        <w:tc>
          <w:tcPr>
            <w:tcW w:type="dxa" w:w="1900"/>
          </w:tcPr>
          <w:p>
            <w:pPr>
              <w:spacing w:before="0" w:after="40"/>
              <w:jc w:val="left"/>
            </w:pPr>
            <w:r>
              <w:rPr>
                <w:rFonts w:ascii="Times New Roman" w:hAnsi="Times New Roman" w:eastAsia="Times New Roman" w:cs="Times New Roman"/>
                <w:b w:val="0"/>
                <w:i w:val="0"/>
                <w:caps w:val="0"/>
                <w:color w:val="000000"/>
                <w:sz w:val="24"/>
              </w:rPr>
              <w:t>Chủ đầu tư</w:t>
            </w:r>
          </w:p>
        </w:tc>
        <w:tc>
          <w:tcPr>
            <w:tcW w:type="dxa" w:w="1600"/>
          </w:tcPr>
          <w:p>
            <w:pPr>
              <w:spacing w:before="0" w:after="40"/>
              <w:jc w:val="right"/>
            </w:pPr>
            <w:r>
              <w:rPr>
                <w:rFonts w:ascii="Times New Roman" w:hAnsi="Times New Roman" w:eastAsia="Times New Roman" w:cs="Times New Roman"/>
                <w:b w:val="0"/>
                <w:i w:val="0"/>
                <w:caps w:val="0"/>
                <w:color w:val="000000"/>
                <w:sz w:val="24"/>
              </w:rPr>
              <w:t>Giá trị, đồng</w:t>
            </w:r>
          </w:p>
        </w:tc>
        <w:tc>
          <w:tcPr>
            <w:tcW w:type="dxa" w:w="1200"/>
          </w:tcPr>
          <w:p>
            <w:pPr>
              <w:spacing w:before="0" w:after="40"/>
              <w:jc w:val="center"/>
            </w:pPr>
            <w:r>
              <w:rPr>
                <w:rFonts w:ascii="Times New Roman" w:hAnsi="Times New Roman" w:eastAsia="Times New Roman" w:cs="Times New Roman"/>
                <w:b w:val="0"/>
                <w:i w:val="0"/>
                <w:caps w:val="0"/>
                <w:color w:val="000000"/>
                <w:sz w:val="24"/>
              </w:rPr>
              <w:t>Hoàn thành</w:t>
            </w:r>
          </w:p>
        </w:tc>
        <w:tc>
          <w:tcPr>
            <w:tcW w:type="dxa" w:w="2000"/>
          </w:tcPr>
          <w:p>
            <w:pPr>
              <w:spacing w:before="0" w:after="40"/>
              <w:jc w:val="left"/>
            </w:pPr>
            <w:r>
              <w:rPr>
                <w:rFonts w:ascii="Times New Roman" w:hAnsi="Times New Roman" w:eastAsia="Times New Roman" w:cs="Times New Roman"/>
                <w:b w:val="0"/>
                <w:i w:val="0"/>
                <w:caps w:val="0"/>
                <w:color w:val="000000"/>
                <w:sz w:val="24"/>
              </w:rPr>
              <w:t>Nội dung tương tự</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Xây dựng hệ thống thương mại điện tử và tích hợp hệ thống bán hàng, số 12/2024/HĐ-HG</w:t>
            </w:r>
          </w:p>
        </w:tc>
        <w:tc>
          <w:tcPr>
            <w:tcW w:type="dxa" w:w="1900"/>
          </w:tcPr>
          <w:p>
            <w:pPr>
              <w:spacing w:before="0" w:after="40"/>
              <w:jc w:val="left"/>
            </w:pPr>
            <w:r>
              <w:rPr>
                <w:rFonts w:ascii="Times New Roman" w:hAnsi="Times New Roman" w:eastAsia="Times New Roman" w:cs="Times New Roman"/>
                <w:b w:val="0"/>
                <w:i w:val="0"/>
                <w:caps w:val="0"/>
                <w:color w:val="000000"/>
                <w:sz w:val="24"/>
              </w:rPr>
              <w:t>Công ty Cổ phần Thời trang Hoàng Gia</w:t>
            </w:r>
          </w:p>
        </w:tc>
        <w:tc>
          <w:tcPr>
            <w:tcW w:type="dxa" w:w="1600"/>
          </w:tcPr>
          <w:p>
            <w:pPr>
              <w:spacing w:before="0" w:after="40"/>
              <w:jc w:val="right"/>
            </w:pPr>
            <w:r>
              <w:rPr>
                <w:rFonts w:ascii="Times New Roman" w:hAnsi="Times New Roman" w:eastAsia="Times New Roman" w:cs="Times New Roman"/>
                <w:b w:val="0"/>
                <w:i w:val="0"/>
                <w:caps w:val="0"/>
                <w:color w:val="000000"/>
                <w:sz w:val="24"/>
              </w:rPr>
              <w:t>1.150.000.000</w:t>
            </w:r>
          </w:p>
        </w:tc>
        <w:tc>
          <w:tcPr>
            <w:tcW w:type="dxa" w:w="1200"/>
          </w:tcPr>
          <w:p>
            <w:pPr>
              <w:spacing w:before="0" w:after="40"/>
              <w:jc w:val="center"/>
            </w:pPr>
            <w:r>
              <w:rPr>
                <w:rFonts w:ascii="Times New Roman" w:hAnsi="Times New Roman" w:eastAsia="Times New Roman" w:cs="Times New Roman"/>
                <w:b w:val="0"/>
                <w:i w:val="0"/>
                <w:caps w:val="0"/>
                <w:color w:val="000000"/>
                <w:sz w:val="24"/>
              </w:rPr>
              <w:t>29/11/2024</w:t>
            </w:r>
          </w:p>
        </w:tc>
        <w:tc>
          <w:tcPr>
            <w:tcW w:type="dxa" w:w="2000"/>
          </w:tcPr>
          <w:p>
            <w:pPr>
              <w:spacing w:before="0" w:after="40"/>
              <w:jc w:val="left"/>
            </w:pPr>
            <w:r>
              <w:rPr>
                <w:rFonts w:ascii="Times New Roman" w:hAnsi="Times New Roman" w:eastAsia="Times New Roman" w:cs="Times New Roman"/>
                <w:b w:val="0"/>
                <w:i w:val="0"/>
                <w:caps w:val="0"/>
                <w:color w:val="000000"/>
                <w:sz w:val="24"/>
              </w:rPr>
              <w:t>Ký ngày 04/03/2024. Nhà thầu chính, thực hiện độc lập. Phát triển website bán hàng trực tuyến, tích hợp hệ thống bán hàng nội bộ; ba phân hệ khách hàng, sản phẩm, đơn hàng và tầng tích hợp; khoảng 550 người-ngày.</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Website bán hàng trực tuyến và tích hợp ERP, số 03/2025/HĐ-AP</w:t>
            </w:r>
          </w:p>
        </w:tc>
        <w:tc>
          <w:tcPr>
            <w:tcW w:type="dxa" w:w="1900"/>
          </w:tcPr>
          <w:p>
            <w:pPr>
              <w:spacing w:before="0" w:after="40"/>
              <w:jc w:val="left"/>
            </w:pPr>
            <w:r>
              <w:rPr>
                <w:rFonts w:ascii="Times New Roman" w:hAnsi="Times New Roman" w:eastAsia="Times New Roman" w:cs="Times New Roman"/>
                <w:b w:val="0"/>
                <w:i w:val="0"/>
                <w:caps w:val="0"/>
                <w:color w:val="000000"/>
                <w:sz w:val="24"/>
              </w:rPr>
              <w:t>Công ty TNHH Nội thất An Phát</w:t>
            </w:r>
          </w:p>
        </w:tc>
        <w:tc>
          <w:tcPr>
            <w:tcW w:type="dxa" w:w="1600"/>
          </w:tcPr>
          <w:p>
            <w:pPr>
              <w:spacing w:before="0" w:after="40"/>
              <w:jc w:val="right"/>
            </w:pPr>
            <w:r>
              <w:rPr>
                <w:rFonts w:ascii="Times New Roman" w:hAnsi="Times New Roman" w:eastAsia="Times New Roman" w:cs="Times New Roman"/>
                <w:b w:val="0"/>
                <w:i w:val="0"/>
                <w:caps w:val="0"/>
                <w:color w:val="000000"/>
                <w:sz w:val="24"/>
              </w:rPr>
              <w:t>860.000.000</w:t>
            </w:r>
          </w:p>
        </w:tc>
        <w:tc>
          <w:tcPr>
            <w:tcW w:type="dxa" w:w="1200"/>
          </w:tcPr>
          <w:p>
            <w:pPr>
              <w:spacing w:before="0" w:after="40"/>
              <w:jc w:val="center"/>
            </w:pPr>
            <w:r>
              <w:rPr>
                <w:rFonts w:ascii="Times New Roman" w:hAnsi="Times New Roman" w:eastAsia="Times New Roman" w:cs="Times New Roman"/>
                <w:b w:val="0"/>
                <w:i w:val="0"/>
                <w:caps w:val="0"/>
                <w:color w:val="000000"/>
                <w:sz w:val="24"/>
              </w:rPr>
              <w:t>18/07/2025</w:t>
            </w:r>
          </w:p>
        </w:tc>
        <w:tc>
          <w:tcPr>
            <w:tcW w:type="dxa" w:w="2000"/>
          </w:tcPr>
          <w:p>
            <w:pPr>
              <w:spacing w:before="0" w:after="40"/>
              <w:jc w:val="left"/>
            </w:pPr>
            <w:r>
              <w:rPr>
                <w:rFonts w:ascii="Times New Roman" w:hAnsi="Times New Roman" w:eastAsia="Times New Roman" w:cs="Times New Roman"/>
                <w:b w:val="0"/>
                <w:i w:val="0"/>
                <w:caps w:val="0"/>
                <w:color w:val="000000"/>
                <w:sz w:val="24"/>
              </w:rPr>
              <w:t>Ký ngày 06/01/2025. Nhà thầu chính, thực hiện độc lập. Phát triển website bán hàng, tích hợp ERP và đơn vị giao vận; danh mục, giỏ hàng, đặt hàng, đồng bộ tồn kho; khoảng 420 người-ngày.</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Yêu cầu của HSMT: tối thiểu 01 hợp đồng tương tự giá trị từ 600.000.000 đồng, hoàn thành từ ngày 01 tháng 01 năm 2024 đến thời điểm đóng thầu. Nhà thầu kê khai 2 hợp đồng đáp ứng.</w:t>
      </w:r>
    </w:p>
    <w:p>
      <w:pPr>
        <w:pStyle w:val="Heading2"/>
        <w:keepNext/>
        <w:spacing w:before="200" w:after="80"/>
        <w:jc w:val="left"/>
      </w:pPr>
      <w:r>
        <w:rPr>
          <w:rFonts w:ascii="Times New Roman" w:hAnsi="Times New Roman" w:eastAsia="Times New Roman" w:cs="Times New Roman"/>
          <w:b w:val="0"/>
          <w:i w:val="0"/>
          <w:caps w:val="0"/>
          <w:color w:val="000000"/>
          <w:sz w:val="26"/>
        </w:rPr>
        <w:t>6. Nhân sự chủ chốt (Mẫu số 06A, 06B, 06C)</w:t>
      </w:r>
    </w:p>
    <w:p>
      <w:pPr>
        <w:pStyle w:val="Heading3"/>
        <w:keepNext/>
        <w:spacing w:before="160" w:after="80"/>
        <w:jc w:val="left"/>
      </w:pPr>
      <w:r>
        <w:rPr>
          <w:rFonts w:ascii="Times New Roman" w:hAnsi="Times New Roman" w:eastAsia="Times New Roman" w:cs="Times New Roman"/>
          <w:b w:val="0"/>
          <w:i w:val="0"/>
          <w:caps w:val="0"/>
          <w:color w:val="000000"/>
          <w:sz w:val="26"/>
        </w:rPr>
        <w:t>6.1. Bảng đề xuất nhân sự chủ chốt (Mẫu số 06A)</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3500"/>
        <w:gridCol w:w="50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STT</w:t>
            </w:r>
          </w:p>
        </w:tc>
        <w:tc>
          <w:tcPr>
            <w:tcW w:type="dxa" w:w="3500"/>
          </w:tcPr>
          <w:p>
            <w:pPr>
              <w:spacing w:before="0" w:after="40"/>
              <w:jc w:val="left"/>
            </w:pPr>
            <w:r>
              <w:rPr>
                <w:rFonts w:ascii="Times New Roman" w:hAnsi="Times New Roman" w:eastAsia="Times New Roman" w:cs="Times New Roman"/>
                <w:b w:val="0"/>
                <w:i w:val="0"/>
                <w:caps w:val="0"/>
                <w:color w:val="000000"/>
                <w:sz w:val="24"/>
              </w:rPr>
              <w:t>Họ và Tên</w:t>
            </w:r>
          </w:p>
        </w:tc>
        <w:tc>
          <w:tcPr>
            <w:tcW w:type="dxa" w:w="5000"/>
          </w:tcPr>
          <w:p>
            <w:pPr>
              <w:spacing w:before="0" w:after="40"/>
              <w:jc w:val="left"/>
            </w:pPr>
            <w:r>
              <w:rPr>
                <w:rFonts w:ascii="Times New Roman" w:hAnsi="Times New Roman" w:eastAsia="Times New Roman" w:cs="Times New Roman"/>
                <w:b w:val="0"/>
                <w:i w:val="0"/>
                <w:caps w:val="0"/>
                <w:color w:val="000000"/>
                <w:sz w:val="24"/>
              </w:rPr>
              <w:t>Vị trí công việc</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1</w:t>
            </w:r>
          </w:p>
        </w:tc>
        <w:tc>
          <w:tcPr>
            <w:tcW w:type="dxa" w:w="3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5000"/>
          </w:tcPr>
          <w:p>
            <w:pPr>
              <w:spacing w:before="0" w:after="40"/>
              <w:jc w:val="left"/>
            </w:pPr>
            <w:r>
              <w:rPr>
                <w:rFonts w:ascii="Times New Roman" w:hAnsi="Times New Roman" w:eastAsia="Times New Roman" w:cs="Times New Roman"/>
                <w:b w:val="0"/>
                <w:i w:val="0"/>
                <w:caps w:val="0"/>
                <w:color w:val="000000"/>
                <w:sz w:val="24"/>
              </w:rPr>
              <w:t>Quản trị dự án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2</w:t>
            </w:r>
          </w:p>
        </w:tc>
        <w:tc>
          <w:tcPr>
            <w:tcW w:type="dxa" w:w="35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50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3</w:t>
            </w:r>
          </w:p>
        </w:tc>
        <w:tc>
          <w:tcPr>
            <w:tcW w:type="dxa" w:w="35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50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w:t>
            </w:r>
          </w:p>
        </w:tc>
        <w:tc>
          <w:tcPr>
            <w:tcW w:type="dxa" w:w="35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50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5</w:t>
            </w:r>
          </w:p>
        </w:tc>
        <w:tc>
          <w:tcPr>
            <w:tcW w:type="dxa" w:w="35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5000"/>
          </w:tcPr>
          <w:p>
            <w:pPr>
              <w:spacing w:before="0" w:after="40"/>
              <w:jc w:val="left"/>
            </w:pPr>
            <w:r>
              <w:rPr>
                <w:rFonts w:ascii="Times New Roman" w:hAnsi="Times New Roman" w:eastAsia="Times New Roman" w:cs="Times New Roman"/>
                <w:b w:val="0"/>
                <w:i w:val="0"/>
                <w:caps w:val="0"/>
                <w:color w:val="000000"/>
                <w:sz w:val="24"/>
              </w:rPr>
              <w:t>Kỹ sư phân tích nghiệp vụ hoặc kỹ sư kiểm thử</w:t>
            </w:r>
          </w:p>
        </w:tc>
      </w:tr>
    </w:tbl>
    <w:p>
      <w:pPr>
        <w:spacing w:after="40"/>
      </w:pPr>
    </w:p>
    <w:p>
      <w:pPr>
        <w:sectPr>
          <w:headerReference w:type="default" r:id="rId9"/>
          <w:footerReference w:type="default" r:id="rId10"/>
          <w:pgSz w:w="11907" w:h="16840"/>
          <w:pgMar w:top="1134" w:right="1134" w:bottom="1134" w:left="1417" w:header="720" w:footer="720" w:gutter="0"/>
          <w:cols w:space="720"/>
          <w:docGrid w:linePitch="360"/>
        </w:sectPr>
      </w:pPr>
    </w:p>
    <w:p>
      <w:pPr>
        <w:pStyle w:val="Heading3"/>
        <w:keepNext/>
        <w:spacing w:before="160" w:after="80"/>
        <w:jc w:val="left"/>
      </w:pPr>
      <w:r>
        <w:rPr>
          <w:rFonts w:ascii="Times New Roman" w:hAnsi="Times New Roman" w:eastAsia="Times New Roman" w:cs="Times New Roman"/>
          <w:b w:val="0"/>
          <w:i w:val="0"/>
          <w:caps w:val="0"/>
          <w:color w:val="000000"/>
          <w:sz w:val="26"/>
        </w:rPr>
        <w:t>6.2. Bảng lý lịch chuyên môn của nhân sự chủ chốt (Mẫu số 06B)</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00"/>
        <w:gridCol w:w="1400"/>
        <w:gridCol w:w="1100"/>
        <w:gridCol w:w="1200"/>
        <w:gridCol w:w="900"/>
        <w:gridCol w:w="1500"/>
        <w:gridCol w:w="1300"/>
        <w:gridCol w:w="1500"/>
        <w:gridCol w:w="1200"/>
        <w:gridCol w:w="900"/>
        <w:gridCol w:w="1200"/>
        <w:gridCol w:w="1300"/>
      </w:tblGrid>
      <w:tr>
        <w:trPr>
          <w:tblHeader w:val="true"/>
        </w:trPr>
        <w:tc>
          <w:tcPr>
            <w:tcW w:type="dxa" w:w="500"/>
          </w:tcPr>
          <w:p>
            <w:pPr>
              <w:spacing w:before="0" w:after="40"/>
              <w:jc w:val="center"/>
            </w:pPr>
            <w:r>
              <w:rPr>
                <w:rFonts w:ascii="Times New Roman" w:hAnsi="Times New Roman" w:eastAsia="Times New Roman" w:cs="Times New Roman"/>
                <w:b w:val="0"/>
                <w:i w:val="0"/>
                <w:caps w:val="0"/>
                <w:color w:val="000000"/>
                <w:sz w:val="24"/>
              </w:rPr>
              <w:t>Stt</w:t>
            </w:r>
          </w:p>
        </w:tc>
        <w:tc>
          <w:tcPr>
            <w:tcW w:type="dxa" w:w="1400"/>
          </w:tcPr>
          <w:p>
            <w:pPr>
              <w:spacing w:before="0" w:after="40"/>
              <w:jc w:val="left"/>
            </w:pPr>
            <w:r>
              <w:rPr>
                <w:rFonts w:ascii="Times New Roman" w:hAnsi="Times New Roman" w:eastAsia="Times New Roman" w:cs="Times New Roman"/>
                <w:b w:val="0"/>
                <w:i w:val="0"/>
                <w:caps w:val="0"/>
                <w:color w:val="000000"/>
                <w:sz w:val="24"/>
              </w:rPr>
              <w:t>Tên</w:t>
            </w:r>
          </w:p>
        </w:tc>
        <w:tc>
          <w:tcPr>
            <w:tcW w:type="dxa" w:w="1100"/>
          </w:tcPr>
          <w:p>
            <w:pPr>
              <w:spacing w:before="0" w:after="40"/>
              <w:jc w:val="left"/>
            </w:pPr>
            <w:r>
              <w:rPr>
                <w:rFonts w:ascii="Times New Roman" w:hAnsi="Times New Roman" w:eastAsia="Times New Roman" w:cs="Times New Roman"/>
                <w:b w:val="0"/>
                <w:i w:val="0"/>
                <w:caps w:val="0"/>
                <w:color w:val="000000"/>
                <w:sz w:val="24"/>
              </w:rPr>
              <w:t>Căn cước công dân/Hộ chiếu</w:t>
            </w:r>
          </w:p>
        </w:tc>
        <w:tc>
          <w:tcPr>
            <w:tcW w:type="dxa" w:w="1200"/>
          </w:tcPr>
          <w:p>
            <w:pPr>
              <w:spacing w:before="0" w:after="40"/>
              <w:jc w:val="left"/>
            </w:pPr>
            <w:r>
              <w:rPr>
                <w:rFonts w:ascii="Times New Roman" w:hAnsi="Times New Roman" w:eastAsia="Times New Roman" w:cs="Times New Roman"/>
                <w:b w:val="0"/>
                <w:i w:val="0"/>
                <w:caps w:val="0"/>
                <w:color w:val="000000"/>
                <w:sz w:val="24"/>
              </w:rPr>
              <w:t>Vị trí</w:t>
            </w:r>
          </w:p>
        </w:tc>
        <w:tc>
          <w:tcPr>
            <w:tcW w:type="dxa" w:w="900"/>
          </w:tcPr>
          <w:p>
            <w:pPr>
              <w:spacing w:before="0" w:after="40"/>
              <w:jc w:val="center"/>
            </w:pPr>
            <w:r>
              <w:rPr>
                <w:rFonts w:ascii="Times New Roman" w:hAnsi="Times New Roman" w:eastAsia="Times New Roman" w:cs="Times New Roman"/>
                <w:b w:val="0"/>
                <w:i w:val="0"/>
                <w:caps w:val="0"/>
                <w:color w:val="000000"/>
                <w:sz w:val="24"/>
              </w:rPr>
              <w:t>Ngày, tháng, năm sinh</w:t>
            </w:r>
          </w:p>
        </w:tc>
        <w:tc>
          <w:tcPr>
            <w:tcW w:type="dxa" w:w="1500"/>
          </w:tcPr>
          <w:p>
            <w:pPr>
              <w:spacing w:before="0" w:after="40"/>
              <w:jc w:val="left"/>
            </w:pPr>
            <w:r>
              <w:rPr>
                <w:rFonts w:ascii="Times New Roman" w:hAnsi="Times New Roman" w:eastAsia="Times New Roman" w:cs="Times New Roman"/>
                <w:b w:val="0"/>
                <w:i w:val="0"/>
                <w:caps w:val="0"/>
                <w:color w:val="000000"/>
                <w:sz w:val="24"/>
              </w:rPr>
              <w:t>Chứng chỉ/Trình độ chuyên môn</w:t>
            </w:r>
          </w:p>
        </w:tc>
        <w:tc>
          <w:tcPr>
            <w:tcW w:type="dxa" w:w="1300"/>
          </w:tcPr>
          <w:p>
            <w:pPr>
              <w:spacing w:before="0" w:after="40"/>
              <w:jc w:val="left"/>
            </w:pPr>
            <w:r>
              <w:rPr>
                <w:rFonts w:ascii="Times New Roman" w:hAnsi="Times New Roman" w:eastAsia="Times New Roman" w:cs="Times New Roman"/>
                <w:b w:val="0"/>
                <w:i w:val="0"/>
                <w:caps w:val="0"/>
                <w:color w:val="000000"/>
                <w:sz w:val="24"/>
              </w:rPr>
              <w:t>Tên người sử dụng lao động</w:t>
            </w:r>
          </w:p>
        </w:tc>
        <w:tc>
          <w:tcPr>
            <w:tcW w:type="dxa" w:w="1500"/>
          </w:tcPr>
          <w:p>
            <w:pPr>
              <w:spacing w:before="0" w:after="40"/>
              <w:jc w:val="left"/>
            </w:pPr>
            <w:r>
              <w:rPr>
                <w:rFonts w:ascii="Times New Roman" w:hAnsi="Times New Roman" w:eastAsia="Times New Roman" w:cs="Times New Roman"/>
                <w:b w:val="0"/>
                <w:i w:val="0"/>
                <w:caps w:val="0"/>
                <w:color w:val="000000"/>
                <w:sz w:val="24"/>
              </w:rPr>
              <w:t>Địa chỉ của người sử dụng lao động</w:t>
            </w:r>
          </w:p>
        </w:tc>
        <w:tc>
          <w:tcPr>
            <w:tcW w:type="dxa" w:w="1200"/>
          </w:tcPr>
          <w:p>
            <w:pPr>
              <w:spacing w:before="0" w:after="40"/>
              <w:jc w:val="left"/>
            </w:pPr>
            <w:r>
              <w:rPr>
                <w:rFonts w:ascii="Times New Roman" w:hAnsi="Times New Roman" w:eastAsia="Times New Roman" w:cs="Times New Roman"/>
                <w:b w:val="0"/>
                <w:i w:val="0"/>
                <w:caps w:val="0"/>
                <w:color w:val="000000"/>
                <w:sz w:val="24"/>
              </w:rPr>
              <w:t>Chức danh</w:t>
            </w:r>
          </w:p>
        </w:tc>
        <w:tc>
          <w:tcPr>
            <w:tcW w:type="dxa" w:w="900"/>
          </w:tcPr>
          <w:p>
            <w:pPr>
              <w:spacing w:before="0" w:after="40"/>
              <w:jc w:val="center"/>
            </w:pPr>
            <w:r>
              <w:rPr>
                <w:rFonts w:ascii="Times New Roman" w:hAnsi="Times New Roman" w:eastAsia="Times New Roman" w:cs="Times New Roman"/>
                <w:b w:val="0"/>
                <w:i w:val="0"/>
                <w:caps w:val="0"/>
                <w:color w:val="000000"/>
                <w:sz w:val="24"/>
              </w:rPr>
              <w:t>Số năm làm việc cho người sử dụng lao động hiện tại</w:t>
            </w:r>
          </w:p>
        </w:tc>
        <w:tc>
          <w:tcPr>
            <w:tcW w:type="dxa" w:w="1200"/>
          </w:tcPr>
          <w:p>
            <w:pPr>
              <w:spacing w:before="0" w:after="40"/>
              <w:jc w:val="left"/>
            </w:pPr>
            <w:r>
              <w:rPr>
                <w:rFonts w:ascii="Times New Roman" w:hAnsi="Times New Roman" w:eastAsia="Times New Roman" w:cs="Times New Roman"/>
                <w:b w:val="0"/>
                <w:i w:val="0"/>
                <w:caps w:val="0"/>
                <w:color w:val="000000"/>
                <w:sz w:val="24"/>
              </w:rPr>
              <w:t>Người liên lạc (trưởng phòng/cán bộ phụ trách nhân sự)</w:t>
            </w:r>
          </w:p>
        </w:tc>
        <w:tc>
          <w:tcPr>
            <w:tcW w:type="dxa" w:w="1300"/>
          </w:tcPr>
          <w:p>
            <w:pPr>
              <w:spacing w:before="0" w:after="40"/>
              <w:jc w:val="left"/>
            </w:pPr>
            <w:r>
              <w:rPr>
                <w:rFonts w:ascii="Times New Roman" w:hAnsi="Times New Roman" w:eastAsia="Times New Roman" w:cs="Times New Roman"/>
                <w:b w:val="0"/>
                <w:i w:val="0"/>
                <w:caps w:val="0"/>
                <w:color w:val="000000"/>
                <w:sz w:val="24"/>
              </w:rPr>
              <w:t>Điện thoại/ Fax/ Email</w:t>
            </w:r>
          </w:p>
        </w:tc>
      </w:tr>
      <w:tr>
        <w:tc>
          <w:tcPr>
            <w:tcW w:type="dxa" w:w="500"/>
          </w:tcPr>
          <w:p>
            <w:pPr>
              <w:spacing w:before="0" w:after="40"/>
              <w:jc w:val="center"/>
            </w:pPr>
            <w:r>
              <w:rPr>
                <w:rFonts w:ascii="Times New Roman" w:hAnsi="Times New Roman" w:eastAsia="Times New Roman" w:cs="Times New Roman"/>
                <w:b w:val="0"/>
                <w:i w:val="0"/>
                <w:caps w:val="0"/>
                <w:color w:val="000000"/>
                <w:sz w:val="24"/>
              </w:rPr>
              <w:t>1</w:t>
            </w:r>
          </w:p>
        </w:tc>
        <w:tc>
          <w:tcPr>
            <w:tcW w:type="dxa" w:w="14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left"/>
            </w:pPr>
            <w:r>
              <w:rPr>
                <w:rFonts w:ascii="Times New Roman" w:hAnsi="Times New Roman" w:eastAsia="Times New Roman" w:cs="Times New Roman"/>
                <w:b w:val="0"/>
                <w:i w:val="0"/>
                <w:caps w:val="0"/>
                <w:color w:val="000000"/>
                <w:sz w:val="24"/>
              </w:rPr>
              <w:t>Theo hồ sơ nhân sự trên Hệ thống</w:t>
            </w:r>
          </w:p>
        </w:tc>
        <w:tc>
          <w:tcPr>
            <w:tcW w:type="dxa" w:w="12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900"/>
          </w:tcPr>
          <w:p>
            <w:pPr>
              <w:spacing w:before="0" w:after="40"/>
              <w:jc w:val="center"/>
            </w:pPr>
            <w:r>
              <w:rPr>
                <w:rFonts w:ascii="Times New Roman" w:hAnsi="Times New Roman" w:eastAsia="Times New Roman" w:cs="Times New Roman"/>
                <w:b w:val="0"/>
                <w:i w:val="0"/>
                <w:caps w:val="0"/>
                <w:color w:val="000000"/>
                <w:sz w:val="24"/>
              </w:rPr>
              <w:t>1998</w:t>
            </w:r>
          </w:p>
        </w:tc>
        <w:tc>
          <w:tcPr>
            <w:tcW w:type="dxa" w:w="1500"/>
          </w:tcPr>
          <w:p>
            <w:pPr>
              <w:spacing w:before="0" w:after="40"/>
              <w:jc w:val="left"/>
            </w:pPr>
            <w:r>
              <w:rPr>
                <w:rFonts w:ascii="Times New Roman" w:hAnsi="Times New Roman" w:eastAsia="Times New Roman" w:cs="Times New Roman"/>
                <w:b w:val="0"/>
                <w:i w:val="0"/>
                <w:caps w:val="0"/>
                <w:color w:val="000000"/>
                <w:sz w:val="24"/>
              </w:rPr>
              <w:t>Tốt nghiệp Trường Đại học Bách khoa Hà Nội</w:t>
            </w:r>
          </w:p>
        </w:tc>
        <w:tc>
          <w:tcPr>
            <w:tcW w:type="dxa" w:w="1300"/>
          </w:tcPr>
          <w:p>
            <w:pPr>
              <w:spacing w:before="0" w:after="40"/>
              <w:jc w:val="left"/>
            </w:pPr>
            <w:r>
              <w:rPr>
                <w:rFonts w:ascii="Times New Roman" w:hAnsi="Times New Roman" w:eastAsia="Times New Roman" w:cs="Times New Roman"/>
                <w:b w:val="0"/>
                <w:i w:val="0"/>
                <w:caps w:val="0"/>
                <w:color w:val="000000"/>
                <w:sz w:val="24"/>
              </w:rPr>
              <w:t>Công ty Cổ phần PM_26I_02</w:t>
            </w:r>
          </w:p>
        </w:tc>
        <w:tc>
          <w:tcPr>
            <w:tcW w:type="dxa" w:w="1500"/>
          </w:tcPr>
          <w:p>
            <w:pPr>
              <w:spacing w:before="0" w:after="40"/>
              <w:jc w:val="left"/>
            </w:pPr>
            <w:r>
              <w:rPr>
                <w:rFonts w:ascii="Times New Roman" w:hAnsi="Times New Roman" w:eastAsia="Times New Roman" w:cs="Times New Roman"/>
                <w:b w:val="0"/>
                <w:i w:val="0"/>
                <w:caps w:val="0"/>
                <w:color w:val="000000"/>
                <w:sz w:val="24"/>
              </w:rPr>
              <w:t>Tầng 2, số 26I, phường Bạch Mai, thành phố Hà Nội</w:t>
            </w:r>
          </w:p>
        </w:tc>
        <w:tc>
          <w:tcPr>
            <w:tcW w:type="dxa" w:w="1200"/>
          </w:tcPr>
          <w:p>
            <w:pPr>
              <w:spacing w:before="0" w:after="40"/>
              <w:jc w:val="left"/>
            </w:pPr>
            <w:r>
              <w:rPr>
                <w:rFonts w:ascii="Times New Roman" w:hAnsi="Times New Roman" w:eastAsia="Times New Roman" w:cs="Times New Roman"/>
                <w:b w:val="0"/>
                <w:i w:val="0"/>
                <w:caps w:val="0"/>
                <w:color w:val="000000"/>
                <w:sz w:val="24"/>
              </w:rPr>
              <w:t>Trưởng nhóm, quản trị dự án</w:t>
            </w:r>
          </w:p>
        </w:tc>
        <w:tc>
          <w:tcPr>
            <w:tcW w:type="dxa" w:w="900"/>
          </w:tcPr>
          <w:p>
            <w:pPr>
              <w:spacing w:before="0" w:after="40"/>
              <w:jc w:val="center"/>
            </w:pPr>
            <w:r>
              <w:rPr>
                <w:rFonts w:ascii="Times New Roman" w:hAnsi="Times New Roman" w:eastAsia="Times New Roman" w:cs="Times New Roman"/>
                <w:b w:val="0"/>
                <w:i w:val="0"/>
                <w:caps w:val="0"/>
                <w:color w:val="000000"/>
                <w:sz w:val="24"/>
              </w:rPr>
              <w:t>Theo hồ sơ nhân sự trên Hệ thống</w:t>
            </w:r>
          </w:p>
        </w:tc>
        <w:tc>
          <w:tcPr>
            <w:tcW w:type="dxa" w:w="1200"/>
          </w:tcPr>
          <w:p>
            <w:pPr>
              <w:spacing w:before="0" w:after="40"/>
              <w:jc w:val="left"/>
            </w:pPr>
            <w:r>
              <w:rPr>
                <w:rFonts w:ascii="Times New Roman" w:hAnsi="Times New Roman" w:eastAsia="Times New Roman" w:cs="Times New Roman"/>
                <w:b w:val="0"/>
                <w:i w:val="0"/>
                <w:caps w:val="0"/>
                <w:color w:val="000000"/>
                <w:sz w:val="24"/>
              </w:rPr>
              <w:t>Theo hồ sơ nhân sự trên Hệ thống</w:t>
            </w:r>
          </w:p>
        </w:tc>
        <w:tc>
          <w:tcPr>
            <w:tcW w:type="dxa" w:w="1300"/>
          </w:tcPr>
          <w:p>
            <w:pPr>
              <w:spacing w:before="0" w:after="40"/>
              <w:jc w:val="left"/>
            </w:pPr>
            <w:r>
              <w:rPr>
                <w:rFonts w:ascii="Times New Roman" w:hAnsi="Times New Roman" w:eastAsia="Times New Roman" w:cs="Times New Roman"/>
                <w:b w:val="0"/>
                <w:i w:val="0"/>
                <w:caps w:val="0"/>
                <w:color w:val="000000"/>
                <w:sz w:val="24"/>
              </w:rPr>
              <w:t>024 0000 2602, lienhe@pm26i02.example.com</w:t>
            </w:r>
          </w:p>
        </w:tc>
      </w:tr>
      <w:tr>
        <w:tc>
          <w:tcPr>
            <w:tcW w:type="dxa" w:w="500"/>
          </w:tcPr>
          <w:p>
            <w:pPr>
              <w:spacing w:before="0" w:after="40"/>
              <w:jc w:val="center"/>
            </w:pPr>
            <w:r>
              <w:rPr>
                <w:rFonts w:ascii="Times New Roman" w:hAnsi="Times New Roman" w:eastAsia="Times New Roman" w:cs="Times New Roman"/>
                <w:b w:val="0"/>
                <w:i w:val="0"/>
                <w:caps w:val="0"/>
                <w:color w:val="000000"/>
                <w:sz w:val="24"/>
              </w:rPr>
              <w:t>2</w:t>
            </w:r>
          </w:p>
        </w:tc>
        <w:tc>
          <w:tcPr>
            <w:tcW w:type="dxa" w:w="14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100"/>
          </w:tcPr>
          <w:p>
            <w:pPr>
              <w:spacing w:before="0" w:after="40"/>
              <w:jc w:val="left"/>
            </w:pPr>
            <w:r>
              <w:rPr>
                <w:rFonts w:ascii="Times New Roman" w:hAnsi="Times New Roman" w:eastAsia="Times New Roman" w:cs="Times New Roman"/>
                <w:b w:val="0"/>
                <w:i w:val="0"/>
                <w:caps w:val="0"/>
                <w:color w:val="000000"/>
                <w:sz w:val="24"/>
              </w:rPr>
              <w:t>Theo hồ sơ nhân sự trên Hệ thống</w:t>
            </w:r>
          </w:p>
        </w:tc>
        <w:tc>
          <w:tcPr>
            <w:tcW w:type="dxa" w:w="12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c>
          <w:tcPr>
            <w:tcW w:type="dxa" w:w="900"/>
          </w:tcPr>
          <w:p>
            <w:pPr>
              <w:spacing w:before="0" w:after="40"/>
              <w:jc w:val="center"/>
            </w:pPr>
            <w:r>
              <w:rPr>
                <w:rFonts w:ascii="Times New Roman" w:hAnsi="Times New Roman" w:eastAsia="Times New Roman" w:cs="Times New Roman"/>
                <w:b w:val="0"/>
                <w:i w:val="0"/>
                <w:caps w:val="0"/>
                <w:color w:val="000000"/>
                <w:sz w:val="24"/>
              </w:rPr>
              <w:t>2001</w:t>
            </w:r>
          </w:p>
        </w:tc>
        <w:tc>
          <w:tcPr>
            <w:tcW w:type="dxa" w:w="1500"/>
          </w:tcPr>
          <w:p>
            <w:pPr>
              <w:spacing w:before="0" w:after="40"/>
              <w:jc w:val="left"/>
            </w:pPr>
            <w:r>
              <w:rPr>
                <w:rFonts w:ascii="Times New Roman" w:hAnsi="Times New Roman" w:eastAsia="Times New Roman" w:cs="Times New Roman"/>
                <w:b w:val="0"/>
                <w:i w:val="0"/>
                <w:caps w:val="0"/>
                <w:color w:val="000000"/>
                <w:sz w:val="24"/>
              </w:rPr>
              <w:t>Tốt nghiệp Trường Đại học Bách khoa Hà Nội</w:t>
            </w:r>
          </w:p>
        </w:tc>
        <w:tc>
          <w:tcPr>
            <w:tcW w:type="dxa" w:w="1300"/>
          </w:tcPr>
          <w:p>
            <w:pPr>
              <w:spacing w:before="0" w:after="40"/>
              <w:jc w:val="left"/>
            </w:pPr>
            <w:r>
              <w:rPr>
                <w:rFonts w:ascii="Times New Roman" w:hAnsi="Times New Roman" w:eastAsia="Times New Roman" w:cs="Times New Roman"/>
                <w:b w:val="0"/>
                <w:i w:val="0"/>
                <w:caps w:val="0"/>
                <w:color w:val="000000"/>
                <w:sz w:val="24"/>
              </w:rPr>
              <w:t>Công ty Cổ phần PM_26I_02</w:t>
            </w:r>
          </w:p>
        </w:tc>
        <w:tc>
          <w:tcPr>
            <w:tcW w:type="dxa" w:w="1500"/>
          </w:tcPr>
          <w:p>
            <w:pPr>
              <w:spacing w:before="0" w:after="40"/>
              <w:jc w:val="left"/>
            </w:pPr>
            <w:r>
              <w:rPr>
                <w:rFonts w:ascii="Times New Roman" w:hAnsi="Times New Roman" w:eastAsia="Times New Roman" w:cs="Times New Roman"/>
                <w:b w:val="0"/>
                <w:i w:val="0"/>
                <w:caps w:val="0"/>
                <w:color w:val="000000"/>
                <w:sz w:val="24"/>
              </w:rPr>
              <w:t>Tầng 2, số 26I, phường Bạch Mai, thành phố Hà Nội</w:t>
            </w:r>
          </w:p>
        </w:tc>
        <w:tc>
          <w:tcPr>
            <w:tcW w:type="dxa" w:w="1200"/>
          </w:tcPr>
          <w:p>
            <w:pPr>
              <w:spacing w:before="0" w:after="40"/>
              <w:jc w:val="left"/>
            </w:pPr>
            <w:r>
              <w:rPr>
                <w:rFonts w:ascii="Times New Roman" w:hAnsi="Times New Roman" w:eastAsia="Times New Roman" w:cs="Times New Roman"/>
                <w:b w:val="0"/>
                <w:i w:val="0"/>
                <w:caps w:val="0"/>
                <w:color w:val="000000"/>
                <w:sz w:val="24"/>
              </w:rPr>
              <w:t>Kỹ sư phát triển backend</w:t>
            </w:r>
          </w:p>
        </w:tc>
        <w:tc>
          <w:tcPr>
            <w:tcW w:type="dxa" w:w="900"/>
          </w:tcPr>
          <w:p>
            <w:pPr>
              <w:spacing w:before="0" w:after="40"/>
              <w:jc w:val="center"/>
            </w:pPr>
            <w:r>
              <w:rPr>
                <w:rFonts w:ascii="Times New Roman" w:hAnsi="Times New Roman" w:eastAsia="Times New Roman" w:cs="Times New Roman"/>
                <w:b w:val="0"/>
                <w:i w:val="0"/>
                <w:caps w:val="0"/>
                <w:color w:val="000000"/>
                <w:sz w:val="24"/>
              </w:rPr>
              <w:t>Theo hồ sơ nhân sự trên Hệ thống</w:t>
            </w:r>
          </w:p>
        </w:tc>
        <w:tc>
          <w:tcPr>
            <w:tcW w:type="dxa" w:w="1200"/>
          </w:tcPr>
          <w:p>
            <w:pPr>
              <w:spacing w:before="0" w:after="40"/>
              <w:jc w:val="left"/>
            </w:pPr>
            <w:r>
              <w:rPr>
                <w:rFonts w:ascii="Times New Roman" w:hAnsi="Times New Roman" w:eastAsia="Times New Roman" w:cs="Times New Roman"/>
                <w:b w:val="0"/>
                <w:i w:val="0"/>
                <w:caps w:val="0"/>
                <w:color w:val="000000"/>
                <w:sz w:val="24"/>
              </w:rPr>
              <w:t>Theo hồ sơ nhân sự trên Hệ thống</w:t>
            </w:r>
          </w:p>
        </w:tc>
        <w:tc>
          <w:tcPr>
            <w:tcW w:type="dxa" w:w="1300"/>
          </w:tcPr>
          <w:p>
            <w:pPr>
              <w:spacing w:before="0" w:after="40"/>
              <w:jc w:val="left"/>
            </w:pPr>
            <w:r>
              <w:rPr>
                <w:rFonts w:ascii="Times New Roman" w:hAnsi="Times New Roman" w:eastAsia="Times New Roman" w:cs="Times New Roman"/>
                <w:b w:val="0"/>
                <w:i w:val="0"/>
                <w:caps w:val="0"/>
                <w:color w:val="000000"/>
                <w:sz w:val="24"/>
              </w:rPr>
              <w:t>024 0000 2602, lienhe@pm26i02.example.com</w:t>
            </w:r>
          </w:p>
        </w:tc>
      </w:tr>
      <w:tr>
        <w:tc>
          <w:tcPr>
            <w:tcW w:type="dxa" w:w="500"/>
          </w:tcPr>
          <w:p>
            <w:pPr>
              <w:spacing w:before="0" w:after="40"/>
              <w:jc w:val="center"/>
            </w:pPr>
            <w:r>
              <w:rPr>
                <w:rFonts w:ascii="Times New Roman" w:hAnsi="Times New Roman" w:eastAsia="Times New Roman" w:cs="Times New Roman"/>
                <w:b w:val="0"/>
                <w:i w:val="0"/>
                <w:caps w:val="0"/>
                <w:color w:val="000000"/>
                <w:sz w:val="24"/>
              </w:rPr>
              <w:t>3</w:t>
            </w:r>
          </w:p>
        </w:tc>
        <w:tc>
          <w:tcPr>
            <w:tcW w:type="dxa" w:w="14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100"/>
          </w:tcPr>
          <w:p>
            <w:pPr>
              <w:spacing w:before="0" w:after="40"/>
              <w:jc w:val="left"/>
            </w:pPr>
            <w:r>
              <w:rPr>
                <w:rFonts w:ascii="Times New Roman" w:hAnsi="Times New Roman" w:eastAsia="Times New Roman" w:cs="Times New Roman"/>
                <w:b w:val="0"/>
                <w:i w:val="0"/>
                <w:caps w:val="0"/>
                <w:color w:val="000000"/>
                <w:sz w:val="24"/>
              </w:rPr>
              <w:t>Theo hồ sơ nhân sự trên Hệ thống</w:t>
            </w:r>
          </w:p>
        </w:tc>
        <w:tc>
          <w:tcPr>
            <w:tcW w:type="dxa" w:w="12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c>
          <w:tcPr>
            <w:tcW w:type="dxa" w:w="900"/>
          </w:tcPr>
          <w:p>
            <w:pPr>
              <w:spacing w:before="0" w:after="40"/>
              <w:jc w:val="center"/>
            </w:pPr>
            <w:r>
              <w:rPr>
                <w:rFonts w:ascii="Times New Roman" w:hAnsi="Times New Roman" w:eastAsia="Times New Roman" w:cs="Times New Roman"/>
                <w:b w:val="0"/>
                <w:i w:val="0"/>
                <w:caps w:val="0"/>
                <w:color w:val="000000"/>
                <w:sz w:val="24"/>
              </w:rPr>
              <w:t>2001</w:t>
            </w:r>
          </w:p>
        </w:tc>
        <w:tc>
          <w:tcPr>
            <w:tcW w:type="dxa" w:w="1500"/>
          </w:tcPr>
          <w:p>
            <w:pPr>
              <w:spacing w:before="0" w:after="40"/>
              <w:jc w:val="left"/>
            </w:pPr>
            <w:r>
              <w:rPr>
                <w:rFonts w:ascii="Times New Roman" w:hAnsi="Times New Roman" w:eastAsia="Times New Roman" w:cs="Times New Roman"/>
                <w:b w:val="0"/>
                <w:i w:val="0"/>
                <w:caps w:val="0"/>
                <w:color w:val="000000"/>
                <w:sz w:val="24"/>
              </w:rPr>
              <w:t>Tốt nghiệp Trường Đại học Bách khoa Hà Nội</w:t>
            </w:r>
          </w:p>
        </w:tc>
        <w:tc>
          <w:tcPr>
            <w:tcW w:type="dxa" w:w="1300"/>
          </w:tcPr>
          <w:p>
            <w:pPr>
              <w:spacing w:before="0" w:after="40"/>
              <w:jc w:val="left"/>
            </w:pPr>
            <w:r>
              <w:rPr>
                <w:rFonts w:ascii="Times New Roman" w:hAnsi="Times New Roman" w:eastAsia="Times New Roman" w:cs="Times New Roman"/>
                <w:b w:val="0"/>
                <w:i w:val="0"/>
                <w:caps w:val="0"/>
                <w:color w:val="000000"/>
                <w:sz w:val="24"/>
              </w:rPr>
              <w:t>Công ty Cổ phần PM_26I_02</w:t>
            </w:r>
          </w:p>
        </w:tc>
        <w:tc>
          <w:tcPr>
            <w:tcW w:type="dxa" w:w="1500"/>
          </w:tcPr>
          <w:p>
            <w:pPr>
              <w:spacing w:before="0" w:after="40"/>
              <w:jc w:val="left"/>
            </w:pPr>
            <w:r>
              <w:rPr>
                <w:rFonts w:ascii="Times New Roman" w:hAnsi="Times New Roman" w:eastAsia="Times New Roman" w:cs="Times New Roman"/>
                <w:b w:val="0"/>
                <w:i w:val="0"/>
                <w:caps w:val="0"/>
                <w:color w:val="000000"/>
                <w:sz w:val="24"/>
              </w:rPr>
              <w:t>Tầng 2, số 26I, phường Bạch Mai, thành phố Hà Nội</w:t>
            </w:r>
          </w:p>
        </w:tc>
        <w:tc>
          <w:tcPr>
            <w:tcW w:type="dxa" w:w="1200"/>
          </w:tcPr>
          <w:p>
            <w:pPr>
              <w:spacing w:before="0" w:after="40"/>
              <w:jc w:val="left"/>
            </w:pPr>
            <w:r>
              <w:rPr>
                <w:rFonts w:ascii="Times New Roman" w:hAnsi="Times New Roman" w:eastAsia="Times New Roman" w:cs="Times New Roman"/>
                <w:b w:val="0"/>
                <w:i w:val="0"/>
                <w:caps w:val="0"/>
                <w:color w:val="000000"/>
                <w:sz w:val="24"/>
              </w:rPr>
              <w:t>Kỹ sư phát triển backend</w:t>
            </w:r>
          </w:p>
        </w:tc>
        <w:tc>
          <w:tcPr>
            <w:tcW w:type="dxa" w:w="900"/>
          </w:tcPr>
          <w:p>
            <w:pPr>
              <w:spacing w:before="0" w:after="40"/>
              <w:jc w:val="center"/>
            </w:pPr>
            <w:r>
              <w:rPr>
                <w:rFonts w:ascii="Times New Roman" w:hAnsi="Times New Roman" w:eastAsia="Times New Roman" w:cs="Times New Roman"/>
                <w:b w:val="0"/>
                <w:i w:val="0"/>
                <w:caps w:val="0"/>
                <w:color w:val="000000"/>
                <w:sz w:val="24"/>
              </w:rPr>
              <w:t>Theo hồ sơ nhân sự trên Hệ thống</w:t>
            </w:r>
          </w:p>
        </w:tc>
        <w:tc>
          <w:tcPr>
            <w:tcW w:type="dxa" w:w="1200"/>
          </w:tcPr>
          <w:p>
            <w:pPr>
              <w:spacing w:before="0" w:after="40"/>
              <w:jc w:val="left"/>
            </w:pPr>
            <w:r>
              <w:rPr>
                <w:rFonts w:ascii="Times New Roman" w:hAnsi="Times New Roman" w:eastAsia="Times New Roman" w:cs="Times New Roman"/>
                <w:b w:val="0"/>
                <w:i w:val="0"/>
                <w:caps w:val="0"/>
                <w:color w:val="000000"/>
                <w:sz w:val="24"/>
              </w:rPr>
              <w:t>Theo hồ sơ nhân sự trên Hệ thống</w:t>
            </w:r>
          </w:p>
        </w:tc>
        <w:tc>
          <w:tcPr>
            <w:tcW w:type="dxa" w:w="1300"/>
          </w:tcPr>
          <w:p>
            <w:pPr>
              <w:spacing w:before="0" w:after="40"/>
              <w:jc w:val="left"/>
            </w:pPr>
            <w:r>
              <w:rPr>
                <w:rFonts w:ascii="Times New Roman" w:hAnsi="Times New Roman" w:eastAsia="Times New Roman" w:cs="Times New Roman"/>
                <w:b w:val="0"/>
                <w:i w:val="0"/>
                <w:caps w:val="0"/>
                <w:color w:val="000000"/>
                <w:sz w:val="24"/>
              </w:rPr>
              <w:t>024 0000 2602, lienhe@pm26i02.example.com</w:t>
            </w:r>
          </w:p>
        </w:tc>
      </w:tr>
      <w:tr>
        <w:tc>
          <w:tcPr>
            <w:tcW w:type="dxa" w:w="500"/>
          </w:tcPr>
          <w:p>
            <w:pPr>
              <w:spacing w:before="0" w:after="40"/>
              <w:jc w:val="center"/>
            </w:pPr>
            <w:r>
              <w:rPr>
                <w:rFonts w:ascii="Times New Roman" w:hAnsi="Times New Roman" w:eastAsia="Times New Roman" w:cs="Times New Roman"/>
                <w:b w:val="0"/>
                <w:i w:val="0"/>
                <w:caps w:val="0"/>
                <w:color w:val="000000"/>
                <w:sz w:val="24"/>
              </w:rPr>
              <w:t>4</w:t>
            </w:r>
          </w:p>
        </w:tc>
        <w:tc>
          <w:tcPr>
            <w:tcW w:type="dxa" w:w="14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100"/>
          </w:tcPr>
          <w:p>
            <w:pPr>
              <w:spacing w:before="0" w:after="40"/>
              <w:jc w:val="left"/>
            </w:pPr>
            <w:r>
              <w:rPr>
                <w:rFonts w:ascii="Times New Roman" w:hAnsi="Times New Roman" w:eastAsia="Times New Roman" w:cs="Times New Roman"/>
                <w:b w:val="0"/>
                <w:i w:val="0"/>
                <w:caps w:val="0"/>
                <w:color w:val="000000"/>
                <w:sz w:val="24"/>
              </w:rPr>
              <w:t>Theo hồ sơ nhân sự trên Hệ thống</w:t>
            </w:r>
          </w:p>
        </w:tc>
        <w:tc>
          <w:tcPr>
            <w:tcW w:type="dxa" w:w="12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c>
          <w:tcPr>
            <w:tcW w:type="dxa" w:w="900"/>
          </w:tcPr>
          <w:p>
            <w:pPr>
              <w:spacing w:before="0" w:after="40"/>
              <w:jc w:val="center"/>
            </w:pPr>
            <w:r>
              <w:rPr>
                <w:rFonts w:ascii="Times New Roman" w:hAnsi="Times New Roman" w:eastAsia="Times New Roman" w:cs="Times New Roman"/>
                <w:b w:val="0"/>
                <w:i w:val="0"/>
                <w:caps w:val="0"/>
                <w:color w:val="000000"/>
                <w:sz w:val="24"/>
              </w:rPr>
              <w:t>2002</w:t>
            </w:r>
          </w:p>
        </w:tc>
        <w:tc>
          <w:tcPr>
            <w:tcW w:type="dxa" w:w="1500"/>
          </w:tcPr>
          <w:p>
            <w:pPr>
              <w:spacing w:before="0" w:after="40"/>
              <w:jc w:val="left"/>
            </w:pPr>
            <w:r>
              <w:rPr>
                <w:rFonts w:ascii="Times New Roman" w:hAnsi="Times New Roman" w:eastAsia="Times New Roman" w:cs="Times New Roman"/>
                <w:b w:val="0"/>
                <w:i w:val="0"/>
                <w:caps w:val="0"/>
                <w:color w:val="000000"/>
                <w:sz w:val="24"/>
              </w:rPr>
              <w:t>Tốt nghiệp Trường Đại học Bách khoa Hà Nội</w:t>
            </w:r>
          </w:p>
        </w:tc>
        <w:tc>
          <w:tcPr>
            <w:tcW w:type="dxa" w:w="1300"/>
          </w:tcPr>
          <w:p>
            <w:pPr>
              <w:spacing w:before="0" w:after="40"/>
              <w:jc w:val="left"/>
            </w:pPr>
            <w:r>
              <w:rPr>
                <w:rFonts w:ascii="Times New Roman" w:hAnsi="Times New Roman" w:eastAsia="Times New Roman" w:cs="Times New Roman"/>
                <w:b w:val="0"/>
                <w:i w:val="0"/>
                <w:caps w:val="0"/>
                <w:color w:val="000000"/>
                <w:sz w:val="24"/>
              </w:rPr>
              <w:t>Công ty Cổ phần PM_26I_02</w:t>
            </w:r>
          </w:p>
        </w:tc>
        <w:tc>
          <w:tcPr>
            <w:tcW w:type="dxa" w:w="1500"/>
          </w:tcPr>
          <w:p>
            <w:pPr>
              <w:spacing w:before="0" w:after="40"/>
              <w:jc w:val="left"/>
            </w:pPr>
            <w:r>
              <w:rPr>
                <w:rFonts w:ascii="Times New Roman" w:hAnsi="Times New Roman" w:eastAsia="Times New Roman" w:cs="Times New Roman"/>
                <w:b w:val="0"/>
                <w:i w:val="0"/>
                <w:caps w:val="0"/>
                <w:color w:val="000000"/>
                <w:sz w:val="24"/>
              </w:rPr>
              <w:t>Tầng 2, số 26I, phường Bạch Mai, thành phố Hà Nội</w:t>
            </w:r>
          </w:p>
        </w:tc>
        <w:tc>
          <w:tcPr>
            <w:tcW w:type="dxa" w:w="1200"/>
          </w:tcPr>
          <w:p>
            <w:pPr>
              <w:spacing w:before="0" w:after="40"/>
              <w:jc w:val="left"/>
            </w:pPr>
            <w:r>
              <w:rPr>
                <w:rFonts w:ascii="Times New Roman" w:hAnsi="Times New Roman" w:eastAsia="Times New Roman" w:cs="Times New Roman"/>
                <w:b w:val="0"/>
                <w:i w:val="0"/>
                <w:caps w:val="0"/>
                <w:color w:val="000000"/>
                <w:sz w:val="24"/>
              </w:rPr>
              <w:t>Kỹ sư phát triển frontend</w:t>
            </w:r>
          </w:p>
        </w:tc>
        <w:tc>
          <w:tcPr>
            <w:tcW w:type="dxa" w:w="900"/>
          </w:tcPr>
          <w:p>
            <w:pPr>
              <w:spacing w:before="0" w:after="40"/>
              <w:jc w:val="center"/>
            </w:pPr>
            <w:r>
              <w:rPr>
                <w:rFonts w:ascii="Times New Roman" w:hAnsi="Times New Roman" w:eastAsia="Times New Roman" w:cs="Times New Roman"/>
                <w:b w:val="0"/>
                <w:i w:val="0"/>
                <w:caps w:val="0"/>
                <w:color w:val="000000"/>
                <w:sz w:val="24"/>
              </w:rPr>
              <w:t>Theo hồ sơ nhân sự trên Hệ thống</w:t>
            </w:r>
          </w:p>
        </w:tc>
        <w:tc>
          <w:tcPr>
            <w:tcW w:type="dxa" w:w="1200"/>
          </w:tcPr>
          <w:p>
            <w:pPr>
              <w:spacing w:before="0" w:after="40"/>
              <w:jc w:val="left"/>
            </w:pPr>
            <w:r>
              <w:rPr>
                <w:rFonts w:ascii="Times New Roman" w:hAnsi="Times New Roman" w:eastAsia="Times New Roman" w:cs="Times New Roman"/>
                <w:b w:val="0"/>
                <w:i w:val="0"/>
                <w:caps w:val="0"/>
                <w:color w:val="000000"/>
                <w:sz w:val="24"/>
              </w:rPr>
              <w:t>Theo hồ sơ nhân sự trên Hệ thống</w:t>
            </w:r>
          </w:p>
        </w:tc>
        <w:tc>
          <w:tcPr>
            <w:tcW w:type="dxa" w:w="1300"/>
          </w:tcPr>
          <w:p>
            <w:pPr>
              <w:spacing w:before="0" w:after="40"/>
              <w:jc w:val="left"/>
            </w:pPr>
            <w:r>
              <w:rPr>
                <w:rFonts w:ascii="Times New Roman" w:hAnsi="Times New Roman" w:eastAsia="Times New Roman" w:cs="Times New Roman"/>
                <w:b w:val="0"/>
                <w:i w:val="0"/>
                <w:caps w:val="0"/>
                <w:color w:val="000000"/>
                <w:sz w:val="24"/>
              </w:rPr>
              <w:t>024 0000 2602, lienhe@pm26i02.example.com</w:t>
            </w:r>
          </w:p>
        </w:tc>
      </w:tr>
      <w:tr>
        <w:tc>
          <w:tcPr>
            <w:tcW w:type="dxa" w:w="500"/>
          </w:tcPr>
          <w:p>
            <w:pPr>
              <w:spacing w:before="0" w:after="40"/>
              <w:jc w:val="center"/>
            </w:pPr>
            <w:r>
              <w:rPr>
                <w:rFonts w:ascii="Times New Roman" w:hAnsi="Times New Roman" w:eastAsia="Times New Roman" w:cs="Times New Roman"/>
                <w:b w:val="0"/>
                <w:i w:val="0"/>
                <w:caps w:val="0"/>
                <w:color w:val="000000"/>
                <w:sz w:val="24"/>
              </w:rPr>
              <w:t>5</w:t>
            </w:r>
          </w:p>
        </w:tc>
        <w:tc>
          <w:tcPr>
            <w:tcW w:type="dxa" w:w="14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100"/>
          </w:tcPr>
          <w:p>
            <w:pPr>
              <w:spacing w:before="0" w:after="40"/>
              <w:jc w:val="left"/>
            </w:pPr>
            <w:r>
              <w:rPr>
                <w:rFonts w:ascii="Times New Roman" w:hAnsi="Times New Roman" w:eastAsia="Times New Roman" w:cs="Times New Roman"/>
                <w:b w:val="0"/>
                <w:i w:val="0"/>
                <w:caps w:val="0"/>
                <w:color w:val="000000"/>
                <w:sz w:val="24"/>
              </w:rPr>
              <w:t>Theo hồ sơ nhân sự trên Hệ thống</w:t>
            </w:r>
          </w:p>
        </w:tc>
        <w:tc>
          <w:tcPr>
            <w:tcW w:type="dxa" w:w="1200"/>
          </w:tcPr>
          <w:p>
            <w:pPr>
              <w:spacing w:before="0" w:after="40"/>
              <w:jc w:val="left"/>
            </w:pPr>
            <w:r>
              <w:rPr>
                <w:rFonts w:ascii="Times New Roman" w:hAnsi="Times New Roman" w:eastAsia="Times New Roman" w:cs="Times New Roman"/>
                <w:b w:val="0"/>
                <w:i w:val="0"/>
                <w:caps w:val="0"/>
                <w:color w:val="000000"/>
                <w:sz w:val="24"/>
              </w:rPr>
              <w:t>Kỹ sư phân tích nghiệp vụ hoặc kỹ sư kiểm thử</w:t>
            </w:r>
          </w:p>
        </w:tc>
        <w:tc>
          <w:tcPr>
            <w:tcW w:type="dxa" w:w="900"/>
          </w:tcPr>
          <w:p>
            <w:pPr>
              <w:spacing w:before="0" w:after="40"/>
              <w:jc w:val="center"/>
            </w:pPr>
            <w:r>
              <w:rPr>
                <w:rFonts w:ascii="Times New Roman" w:hAnsi="Times New Roman" w:eastAsia="Times New Roman" w:cs="Times New Roman"/>
                <w:b w:val="0"/>
                <w:i w:val="0"/>
                <w:caps w:val="0"/>
                <w:color w:val="000000"/>
                <w:sz w:val="24"/>
              </w:rPr>
              <w:t>2001</w:t>
            </w:r>
          </w:p>
        </w:tc>
        <w:tc>
          <w:tcPr>
            <w:tcW w:type="dxa" w:w="1500"/>
          </w:tcPr>
          <w:p>
            <w:pPr>
              <w:spacing w:before="0" w:after="40"/>
              <w:jc w:val="left"/>
            </w:pPr>
            <w:r>
              <w:rPr>
                <w:rFonts w:ascii="Times New Roman" w:hAnsi="Times New Roman" w:eastAsia="Times New Roman" w:cs="Times New Roman"/>
                <w:b w:val="0"/>
                <w:i w:val="0"/>
                <w:caps w:val="0"/>
                <w:color w:val="000000"/>
                <w:sz w:val="24"/>
              </w:rPr>
              <w:t>Tốt nghiệp Trường Đại học Bách khoa Hà Nội</w:t>
            </w:r>
          </w:p>
        </w:tc>
        <w:tc>
          <w:tcPr>
            <w:tcW w:type="dxa" w:w="1300"/>
          </w:tcPr>
          <w:p>
            <w:pPr>
              <w:spacing w:before="0" w:after="40"/>
              <w:jc w:val="left"/>
            </w:pPr>
            <w:r>
              <w:rPr>
                <w:rFonts w:ascii="Times New Roman" w:hAnsi="Times New Roman" w:eastAsia="Times New Roman" w:cs="Times New Roman"/>
                <w:b w:val="0"/>
                <w:i w:val="0"/>
                <w:caps w:val="0"/>
                <w:color w:val="000000"/>
                <w:sz w:val="24"/>
              </w:rPr>
              <w:t>Công ty Cổ phần PM_26I_02</w:t>
            </w:r>
          </w:p>
        </w:tc>
        <w:tc>
          <w:tcPr>
            <w:tcW w:type="dxa" w:w="1500"/>
          </w:tcPr>
          <w:p>
            <w:pPr>
              <w:spacing w:before="0" w:after="40"/>
              <w:jc w:val="left"/>
            </w:pPr>
            <w:r>
              <w:rPr>
                <w:rFonts w:ascii="Times New Roman" w:hAnsi="Times New Roman" w:eastAsia="Times New Roman" w:cs="Times New Roman"/>
                <w:b w:val="0"/>
                <w:i w:val="0"/>
                <w:caps w:val="0"/>
                <w:color w:val="000000"/>
                <w:sz w:val="24"/>
              </w:rPr>
              <w:t>Tầng 2, số 26I, phường Bạch Mai, thành phố Hà Nội</w:t>
            </w:r>
          </w:p>
        </w:tc>
        <w:tc>
          <w:tcPr>
            <w:tcW w:type="dxa" w:w="1200"/>
          </w:tcPr>
          <w:p>
            <w:pPr>
              <w:spacing w:before="0" w:after="40"/>
              <w:jc w:val="left"/>
            </w:pPr>
            <w:r>
              <w:rPr>
                <w:rFonts w:ascii="Times New Roman" w:hAnsi="Times New Roman" w:eastAsia="Times New Roman" w:cs="Times New Roman"/>
                <w:b w:val="0"/>
                <w:i w:val="0"/>
                <w:caps w:val="0"/>
                <w:color w:val="000000"/>
                <w:sz w:val="24"/>
              </w:rPr>
              <w:t>Phân tích nghiệp vụ</w:t>
            </w:r>
          </w:p>
        </w:tc>
        <w:tc>
          <w:tcPr>
            <w:tcW w:type="dxa" w:w="900"/>
          </w:tcPr>
          <w:p>
            <w:pPr>
              <w:spacing w:before="0" w:after="40"/>
              <w:jc w:val="center"/>
            </w:pPr>
            <w:r>
              <w:rPr>
                <w:rFonts w:ascii="Times New Roman" w:hAnsi="Times New Roman" w:eastAsia="Times New Roman" w:cs="Times New Roman"/>
                <w:b w:val="0"/>
                <w:i w:val="0"/>
                <w:caps w:val="0"/>
                <w:color w:val="000000"/>
                <w:sz w:val="24"/>
              </w:rPr>
              <w:t>Theo hồ sơ nhân sự trên Hệ thống</w:t>
            </w:r>
          </w:p>
        </w:tc>
        <w:tc>
          <w:tcPr>
            <w:tcW w:type="dxa" w:w="1200"/>
          </w:tcPr>
          <w:p>
            <w:pPr>
              <w:spacing w:before="0" w:after="40"/>
              <w:jc w:val="left"/>
            </w:pPr>
            <w:r>
              <w:rPr>
                <w:rFonts w:ascii="Times New Roman" w:hAnsi="Times New Roman" w:eastAsia="Times New Roman" w:cs="Times New Roman"/>
                <w:b w:val="0"/>
                <w:i w:val="0"/>
                <w:caps w:val="0"/>
                <w:color w:val="000000"/>
                <w:sz w:val="24"/>
              </w:rPr>
              <w:t>Theo hồ sơ nhân sự trên Hệ thống</w:t>
            </w:r>
          </w:p>
        </w:tc>
        <w:tc>
          <w:tcPr>
            <w:tcW w:type="dxa" w:w="1300"/>
          </w:tcPr>
          <w:p>
            <w:pPr>
              <w:spacing w:before="0" w:after="40"/>
              <w:jc w:val="left"/>
            </w:pPr>
            <w:r>
              <w:rPr>
                <w:rFonts w:ascii="Times New Roman" w:hAnsi="Times New Roman" w:eastAsia="Times New Roman" w:cs="Times New Roman"/>
                <w:b w:val="0"/>
                <w:i w:val="0"/>
                <w:caps w:val="0"/>
                <w:color w:val="000000"/>
                <w:sz w:val="24"/>
              </w:rPr>
              <w:t>024 0000 2602, lienhe@pm26i02.example.com</w:t>
            </w:r>
          </w:p>
        </w:tc>
      </w:tr>
    </w:tbl>
    <w:p>
      <w:pPr>
        <w:spacing w:after="40"/>
      </w:pPr>
    </w:p>
    <w:p>
      <w:pPr>
        <w:sectPr>
          <w:pgSz w:w="16840" w:h="11907" w:orient="landscape"/>
          <w:pgMar w:top="1134" w:right="1134" w:bottom="1134" w:left="1417" w:header="720" w:footer="720" w:gutter="0"/>
          <w:cols w:space="720"/>
          <w:docGrid w:linePitch="360"/>
        </w:sectPr>
      </w:pPr>
    </w:p>
    <w:p>
      <w:pPr>
        <w:pStyle w:val="Heading3"/>
        <w:keepNext/>
        <w:spacing w:before="160" w:after="80"/>
        <w:jc w:val="left"/>
      </w:pPr>
      <w:r>
        <w:rPr>
          <w:rFonts w:ascii="Times New Roman" w:hAnsi="Times New Roman" w:eastAsia="Times New Roman" w:cs="Times New Roman"/>
          <w:b w:val="0"/>
          <w:i w:val="0"/>
          <w:caps w:val="0"/>
          <w:color w:val="000000"/>
          <w:sz w:val="26"/>
        </w:rPr>
        <w:t>6.3. Bảng kinh nghiệm chuyên môn (Mẫu số 06C)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1800"/>
        <w:gridCol w:w="1000"/>
        <w:gridCol w:w="1000"/>
        <w:gridCol w:w="4900"/>
      </w:tblGrid>
      <w:tr>
        <w:trPr>
          <w:tblHeader w:val="true"/>
        </w:trPr>
        <w:tc>
          <w:tcPr>
            <w:tcW w:type="dxa" w:w="600"/>
          </w:tcPr>
          <w:p>
            <w:pPr>
              <w:spacing w:before="0" w:after="40"/>
              <w:jc w:val="center"/>
            </w:pPr>
            <w:r>
              <w:rPr>
                <w:rFonts w:ascii="Times New Roman" w:hAnsi="Times New Roman" w:eastAsia="Times New Roman" w:cs="Times New Roman"/>
                <w:b w:val="0"/>
                <w:i w:val="0"/>
                <w:caps w:val="0"/>
                <w:color w:val="000000"/>
                <w:sz w:val="24"/>
              </w:rPr>
              <w:t>STT</w:t>
            </w:r>
          </w:p>
        </w:tc>
        <w:tc>
          <w:tcPr>
            <w:tcW w:type="dxa" w:w="1800"/>
          </w:tcPr>
          <w:p>
            <w:pPr>
              <w:spacing w:before="0" w:after="40"/>
              <w:jc w:val="left"/>
            </w:pPr>
            <w:r>
              <w:rPr>
                <w:rFonts w:ascii="Times New Roman" w:hAnsi="Times New Roman" w:eastAsia="Times New Roman" w:cs="Times New Roman"/>
                <w:b w:val="0"/>
                <w:i w:val="0"/>
                <w:caps w:val="0"/>
                <w:color w:val="000000"/>
                <w:sz w:val="24"/>
              </w:rPr>
              <w:t>Tên nhân sự chủ chốt</w:t>
            </w:r>
          </w:p>
        </w:tc>
        <w:tc>
          <w:tcPr>
            <w:tcW w:type="dxa" w:w="1000"/>
          </w:tcPr>
          <w:p>
            <w:pPr>
              <w:spacing w:before="0" w:after="40"/>
              <w:jc w:val="center"/>
            </w:pPr>
            <w:r>
              <w:rPr>
                <w:rFonts w:ascii="Times New Roman" w:hAnsi="Times New Roman" w:eastAsia="Times New Roman" w:cs="Times New Roman"/>
                <w:b w:val="0"/>
                <w:i w:val="0"/>
                <w:caps w:val="0"/>
                <w:color w:val="000000"/>
                <w:sz w:val="24"/>
              </w:rPr>
              <w:t>Từ ngày</w:t>
            </w:r>
          </w:p>
        </w:tc>
        <w:tc>
          <w:tcPr>
            <w:tcW w:type="dxa" w:w="1000"/>
          </w:tcPr>
          <w:p>
            <w:pPr>
              <w:spacing w:before="0" w:after="40"/>
              <w:jc w:val="center"/>
            </w:pPr>
            <w:r>
              <w:rPr>
                <w:rFonts w:ascii="Times New Roman" w:hAnsi="Times New Roman" w:eastAsia="Times New Roman" w:cs="Times New Roman"/>
                <w:b w:val="0"/>
                <w:i w:val="0"/>
                <w:caps w:val="0"/>
                <w:color w:val="000000"/>
                <w:sz w:val="24"/>
              </w:rPr>
              <w:t>Đến ngày</w:t>
            </w:r>
          </w:p>
        </w:tc>
        <w:tc>
          <w:tcPr>
            <w:tcW w:type="dxa" w:w="4900"/>
          </w:tcPr>
          <w:p>
            <w:pPr>
              <w:spacing w:before="0" w:after="40"/>
              <w:jc w:val="left"/>
            </w:pPr>
            <w:r>
              <w:rPr>
                <w:rFonts w:ascii="Times New Roman" w:hAnsi="Times New Roman" w:eastAsia="Times New Roman" w:cs="Times New Roman"/>
                <w:b w:val="0"/>
                <w:i w:val="0"/>
                <w:caps w:val="0"/>
                <w:color w:val="000000"/>
                <w:sz w:val="24"/>
              </w:rPr>
              <w:t>Công ty/Dự án/Chức vụ/Hợp đồng/Kinh nghiệm chuyên môn và quản lý có liên quan</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000"/>
          </w:tcPr>
          <w:p>
            <w:pPr>
              <w:spacing w:before="0" w:after="40"/>
              <w:jc w:val="center"/>
            </w:pPr>
            <w:r>
              <w:rPr>
                <w:rFonts w:ascii="Times New Roman" w:hAnsi="Times New Roman" w:eastAsia="Times New Roman" w:cs="Times New Roman"/>
                <w:b w:val="0"/>
                <w:i w:val="0"/>
                <w:caps w:val="0"/>
                <w:color w:val="000000"/>
                <w:sz w:val="24"/>
              </w:rPr>
              <w:t>03/2024</w:t>
            </w:r>
          </w:p>
        </w:tc>
        <w:tc>
          <w:tcPr>
            <w:tcW w:type="dxa" w:w="1000"/>
          </w:tcPr>
          <w:p>
            <w:pPr>
              <w:spacing w:before="0" w:after="40"/>
              <w:jc w:val="center"/>
            </w:pPr>
            <w:r>
              <w:rPr>
                <w:rFonts w:ascii="Times New Roman" w:hAnsi="Times New Roman" w:eastAsia="Times New Roman" w:cs="Times New Roman"/>
                <w:b w:val="0"/>
                <w:i w:val="0"/>
                <w:caps w:val="0"/>
                <w:color w:val="000000"/>
                <w:sz w:val="24"/>
              </w:rPr>
              <w:t>11/2024</w:t>
            </w:r>
          </w:p>
        </w:tc>
        <w:tc>
          <w:tcPr>
            <w:tcW w:type="dxa" w:w="4900"/>
          </w:tcPr>
          <w:p>
            <w:pPr>
              <w:spacing w:before="0" w:after="40"/>
              <w:jc w:val="left"/>
            </w:pPr>
            <w:r>
              <w:rPr>
                <w:rFonts w:ascii="Times New Roman" w:hAnsi="Times New Roman" w:eastAsia="Times New Roman" w:cs="Times New Roman"/>
                <w:b w:val="0"/>
                <w:i w:val="0"/>
                <w:caps w:val="0"/>
                <w:color w:val="000000"/>
                <w:sz w:val="24"/>
              </w:rPr>
              <w:t>Quản trị dự án Xây dựng hệ thống thương mại điện tử và tích hợp hệ thống bán hàng cho Công ty CP Thời trang Hoàng Gia (1,15 tỷ đồng, khoảng 550 MD, 10 nhân sự)</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000"/>
          </w:tcPr>
          <w:p>
            <w:pPr>
              <w:spacing w:before="0" w:after="40"/>
              <w:jc w:val="center"/>
            </w:pPr>
            <w:r>
              <w:rPr>
                <w:rFonts w:ascii="Times New Roman" w:hAnsi="Times New Roman" w:eastAsia="Times New Roman" w:cs="Times New Roman"/>
                <w:b w:val="0"/>
                <w:i w:val="0"/>
                <w:caps w:val="0"/>
                <w:color w:val="000000"/>
                <w:sz w:val="24"/>
              </w:rPr>
              <w:t>01/2025</w:t>
            </w:r>
          </w:p>
        </w:tc>
        <w:tc>
          <w:tcPr>
            <w:tcW w:type="dxa" w:w="1000"/>
          </w:tcPr>
          <w:p>
            <w:pPr>
              <w:spacing w:before="0" w:after="40"/>
              <w:jc w:val="center"/>
            </w:pPr>
            <w:r>
              <w:rPr>
                <w:rFonts w:ascii="Times New Roman" w:hAnsi="Times New Roman" w:eastAsia="Times New Roman" w:cs="Times New Roman"/>
                <w:b w:val="0"/>
                <w:i w:val="0"/>
                <w:caps w:val="0"/>
                <w:color w:val="000000"/>
                <w:sz w:val="24"/>
              </w:rPr>
              <w:t>07/2025</w:t>
            </w:r>
          </w:p>
        </w:tc>
        <w:tc>
          <w:tcPr>
            <w:tcW w:type="dxa" w:w="4900"/>
          </w:tcPr>
          <w:p>
            <w:pPr>
              <w:spacing w:before="0" w:after="40"/>
              <w:jc w:val="left"/>
            </w:pPr>
            <w:r>
              <w:rPr>
                <w:rFonts w:ascii="Times New Roman" w:hAnsi="Times New Roman" w:eastAsia="Times New Roman" w:cs="Times New Roman"/>
                <w:b w:val="0"/>
                <w:i w:val="0"/>
                <w:caps w:val="0"/>
                <w:color w:val="000000"/>
                <w:sz w:val="24"/>
              </w:rPr>
              <w:t>Quản trị dự án Website bán hàng trực tuyến và tích hợp ERP cho Công ty TNHH Nội thất An Phát (860 triệu đồng, sprint 2 tuần)</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000"/>
          </w:tcPr>
          <w:p>
            <w:pPr>
              <w:spacing w:before="0" w:after="40"/>
              <w:jc w:val="center"/>
            </w:pPr>
            <w:r>
              <w:rPr>
                <w:rFonts w:ascii="Times New Roman" w:hAnsi="Times New Roman" w:eastAsia="Times New Roman" w:cs="Times New Roman"/>
                <w:b w:val="0"/>
                <w:i w:val="0"/>
                <w:caps w:val="0"/>
                <w:color w:val="000000"/>
                <w:sz w:val="24"/>
              </w:rPr>
              <w:t>09/2025</w:t>
            </w:r>
          </w:p>
        </w:tc>
        <w:tc>
          <w:tcPr>
            <w:tcW w:type="dxa" w:w="1000"/>
          </w:tcPr>
          <w:p>
            <w:pPr>
              <w:spacing w:before="0" w:after="40"/>
              <w:jc w:val="center"/>
            </w:pPr>
            <w:r>
              <w:rPr>
                <w:rFonts w:ascii="Times New Roman" w:hAnsi="Times New Roman" w:eastAsia="Times New Roman" w:cs="Times New Roman"/>
                <w:b w:val="0"/>
                <w:i w:val="0"/>
                <w:caps w:val="0"/>
                <w:color w:val="000000"/>
                <w:sz w:val="24"/>
              </w:rPr>
              <w:t>12/2026</w:t>
            </w:r>
          </w:p>
        </w:tc>
        <w:tc>
          <w:tcPr>
            <w:tcW w:type="dxa" w:w="4900"/>
          </w:tcPr>
          <w:p>
            <w:pPr>
              <w:spacing w:before="0" w:after="40"/>
              <w:jc w:val="left"/>
            </w:pPr>
            <w:r>
              <w:rPr>
                <w:rFonts w:ascii="Times New Roman" w:hAnsi="Times New Roman" w:eastAsia="Times New Roman" w:cs="Times New Roman"/>
                <w:b w:val="0"/>
                <w:i w:val="0"/>
                <w:caps w:val="0"/>
                <w:color w:val="000000"/>
                <w:sz w:val="24"/>
              </w:rPr>
              <w:t>Quản lý dự án, kiến trúc sư nâng cấp cổng bán hàng và cổng thanh toán cho khách hàng bán lẻ</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w:t>
            </w:r>
          </w:p>
        </w:tc>
        <w:tc>
          <w:tcPr>
            <w:tcW w:type="dxa" w:w="18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000"/>
          </w:tcPr>
          <w:p>
            <w:pPr>
              <w:spacing w:before="0" w:after="40"/>
              <w:jc w:val="center"/>
            </w:pPr>
            <w:r>
              <w:rPr>
                <w:rFonts w:ascii="Times New Roman" w:hAnsi="Times New Roman" w:eastAsia="Times New Roman" w:cs="Times New Roman"/>
                <w:b w:val="0"/>
                <w:i w:val="0"/>
                <w:caps w:val="0"/>
                <w:color w:val="000000"/>
                <w:sz w:val="24"/>
              </w:rPr>
              <w:t>03/2024</w:t>
            </w:r>
          </w:p>
        </w:tc>
        <w:tc>
          <w:tcPr>
            <w:tcW w:type="dxa" w:w="1000"/>
          </w:tcPr>
          <w:p>
            <w:pPr>
              <w:spacing w:before="0" w:after="40"/>
              <w:jc w:val="center"/>
            </w:pPr>
            <w:r>
              <w:rPr>
                <w:rFonts w:ascii="Times New Roman" w:hAnsi="Times New Roman" w:eastAsia="Times New Roman" w:cs="Times New Roman"/>
                <w:b w:val="0"/>
                <w:i w:val="0"/>
                <w:caps w:val="0"/>
                <w:color w:val="000000"/>
                <w:sz w:val="24"/>
              </w:rPr>
              <w:t>11/2024</w:t>
            </w:r>
          </w:p>
        </w:tc>
        <w:tc>
          <w:tcPr>
            <w:tcW w:type="dxa" w:w="4900"/>
          </w:tcPr>
          <w:p>
            <w:pPr>
              <w:spacing w:before="0" w:after="40"/>
              <w:jc w:val="left"/>
            </w:pPr>
            <w:r>
              <w:rPr>
                <w:rFonts w:ascii="Times New Roman" w:hAnsi="Times New Roman" w:eastAsia="Times New Roman" w:cs="Times New Roman"/>
                <w:b w:val="0"/>
                <w:i w:val="0"/>
                <w:caps w:val="0"/>
                <w:color w:val="000000"/>
                <w:sz w:val="24"/>
              </w:rPr>
              <w:t>Kỹ sư backend dự án Hoàng Gia (API khách hàng, đơn hàng; thiết kế cơ sở dữ liệu; unit test)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w:t>
            </w:r>
          </w:p>
        </w:tc>
        <w:tc>
          <w:tcPr>
            <w:tcW w:type="dxa" w:w="18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000"/>
          </w:tcPr>
          <w:p>
            <w:pPr>
              <w:spacing w:before="0" w:after="40"/>
              <w:jc w:val="center"/>
            </w:pPr>
            <w:r>
              <w:rPr>
                <w:rFonts w:ascii="Times New Roman" w:hAnsi="Times New Roman" w:eastAsia="Times New Roman" w:cs="Times New Roman"/>
                <w:b w:val="0"/>
                <w:i w:val="0"/>
                <w:caps w:val="0"/>
                <w:color w:val="000000"/>
                <w:sz w:val="24"/>
              </w:rPr>
              <w:t>01/2025</w:t>
            </w:r>
          </w:p>
        </w:tc>
        <w:tc>
          <w:tcPr>
            <w:tcW w:type="dxa" w:w="1000"/>
          </w:tcPr>
          <w:p>
            <w:pPr>
              <w:spacing w:before="0" w:after="40"/>
              <w:jc w:val="center"/>
            </w:pPr>
            <w:r>
              <w:rPr>
                <w:rFonts w:ascii="Times New Roman" w:hAnsi="Times New Roman" w:eastAsia="Times New Roman" w:cs="Times New Roman"/>
                <w:b w:val="0"/>
                <w:i w:val="0"/>
                <w:caps w:val="0"/>
                <w:color w:val="000000"/>
                <w:sz w:val="24"/>
              </w:rPr>
              <w:t>07/2025</w:t>
            </w:r>
          </w:p>
        </w:tc>
        <w:tc>
          <w:tcPr>
            <w:tcW w:type="dxa" w:w="4900"/>
          </w:tcPr>
          <w:p>
            <w:pPr>
              <w:spacing w:before="0" w:after="40"/>
              <w:jc w:val="left"/>
            </w:pPr>
            <w:r>
              <w:rPr>
                <w:rFonts w:ascii="Times New Roman" w:hAnsi="Times New Roman" w:eastAsia="Times New Roman" w:cs="Times New Roman"/>
                <w:b w:val="0"/>
                <w:i w:val="0"/>
                <w:caps w:val="0"/>
                <w:color w:val="000000"/>
                <w:sz w:val="24"/>
              </w:rPr>
              <w:t>Trưởng nhóm backend dự án An Phát (đồng bộ tồn kho với ERP, xác thực và phân quyền)</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w:t>
            </w:r>
          </w:p>
        </w:tc>
        <w:tc>
          <w:tcPr>
            <w:tcW w:type="dxa" w:w="18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000"/>
          </w:tcPr>
          <w:p>
            <w:pPr>
              <w:spacing w:before="0" w:after="40"/>
              <w:jc w:val="center"/>
            </w:pPr>
            <w:r>
              <w:rPr>
                <w:rFonts w:ascii="Times New Roman" w:hAnsi="Times New Roman" w:eastAsia="Times New Roman" w:cs="Times New Roman"/>
                <w:b w:val="0"/>
                <w:i w:val="0"/>
                <w:caps w:val="0"/>
                <w:color w:val="000000"/>
                <w:sz w:val="24"/>
              </w:rPr>
              <w:t>09/2025</w:t>
            </w:r>
          </w:p>
        </w:tc>
        <w:tc>
          <w:tcPr>
            <w:tcW w:type="dxa" w:w="1000"/>
          </w:tcPr>
          <w:p>
            <w:pPr>
              <w:spacing w:before="0" w:after="40"/>
              <w:jc w:val="center"/>
            </w:pPr>
            <w:r>
              <w:rPr>
                <w:rFonts w:ascii="Times New Roman" w:hAnsi="Times New Roman" w:eastAsia="Times New Roman" w:cs="Times New Roman"/>
                <w:b w:val="0"/>
                <w:i w:val="0"/>
                <w:caps w:val="0"/>
                <w:color w:val="000000"/>
                <w:sz w:val="24"/>
              </w:rPr>
              <w:t>12/2026</w:t>
            </w:r>
          </w:p>
        </w:tc>
        <w:tc>
          <w:tcPr>
            <w:tcW w:type="dxa" w:w="4900"/>
          </w:tcPr>
          <w:p>
            <w:pPr>
              <w:spacing w:before="0" w:after="40"/>
              <w:jc w:val="left"/>
            </w:pPr>
            <w:r>
              <w:rPr>
                <w:rFonts w:ascii="Times New Roman" w:hAnsi="Times New Roman" w:eastAsia="Times New Roman" w:cs="Times New Roman"/>
                <w:b w:val="0"/>
                <w:i w:val="0"/>
                <w:caps w:val="0"/>
                <w:color w:val="000000"/>
                <w:sz w:val="24"/>
              </w:rPr>
              <w:t>Kỹ sư backend dự án nâng cấp cổng bán hàng và cổng thanh toán cho khách hàng bán lẻ (lập trình API giỏ hàng, thanh toán và đơn hàng của ứng dụng web; tích hợp hệ thống quản lý bán hàng)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w:t>
            </w:r>
          </w:p>
        </w:tc>
        <w:tc>
          <w:tcPr>
            <w:tcW w:type="dxa" w:w="18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000"/>
          </w:tcPr>
          <w:p>
            <w:pPr>
              <w:spacing w:before="0" w:after="40"/>
              <w:jc w:val="center"/>
            </w:pPr>
            <w:r>
              <w:rPr>
                <w:rFonts w:ascii="Times New Roman" w:hAnsi="Times New Roman" w:eastAsia="Times New Roman" w:cs="Times New Roman"/>
                <w:b w:val="0"/>
                <w:i w:val="0"/>
                <w:caps w:val="0"/>
                <w:color w:val="000000"/>
                <w:sz w:val="24"/>
              </w:rPr>
              <w:t>01/2027</w:t>
            </w:r>
          </w:p>
        </w:tc>
        <w:tc>
          <w:tcPr>
            <w:tcW w:type="dxa" w:w="1000"/>
          </w:tcPr>
          <w:p>
            <w:pPr>
              <w:spacing w:before="0" w:after="40"/>
              <w:jc w:val="center"/>
            </w:pPr>
            <w:r>
              <w:rPr>
                <w:rFonts w:ascii="Times New Roman" w:hAnsi="Times New Roman" w:eastAsia="Times New Roman" w:cs="Times New Roman"/>
                <w:b w:val="0"/>
                <w:i w:val="0"/>
                <w:caps w:val="0"/>
                <w:color w:val="000000"/>
                <w:sz w:val="24"/>
              </w:rPr>
              <w:t>nay</w:t>
            </w:r>
          </w:p>
        </w:tc>
        <w:tc>
          <w:tcPr>
            <w:tcW w:type="dxa" w:w="4900"/>
          </w:tcPr>
          <w:p>
            <w:pPr>
              <w:spacing w:before="0" w:after="40"/>
              <w:jc w:val="left"/>
            </w:pPr>
            <w:r>
              <w:rPr>
                <w:rFonts w:ascii="Times New Roman" w:hAnsi="Times New Roman" w:eastAsia="Times New Roman" w:cs="Times New Roman"/>
                <w:b w:val="0"/>
                <w:i w:val="0"/>
                <w:caps w:val="0"/>
                <w:color w:val="000000"/>
                <w:sz w:val="24"/>
              </w:rPr>
              <w:t>Kỹ sư backend bảo trì cổng bán hàng sau nâng cấp (khắc phục lỗi, tối ưu truy vấn)</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8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000"/>
          </w:tcPr>
          <w:p>
            <w:pPr>
              <w:spacing w:before="0" w:after="40"/>
              <w:jc w:val="center"/>
            </w:pPr>
            <w:r>
              <w:rPr>
                <w:rFonts w:ascii="Times New Roman" w:hAnsi="Times New Roman" w:eastAsia="Times New Roman" w:cs="Times New Roman"/>
                <w:b w:val="0"/>
                <w:i w:val="0"/>
                <w:caps w:val="0"/>
                <w:color w:val="000000"/>
                <w:sz w:val="24"/>
              </w:rPr>
              <w:t>03/2024</w:t>
            </w:r>
          </w:p>
        </w:tc>
        <w:tc>
          <w:tcPr>
            <w:tcW w:type="dxa" w:w="1000"/>
          </w:tcPr>
          <w:p>
            <w:pPr>
              <w:spacing w:before="0" w:after="40"/>
              <w:jc w:val="center"/>
            </w:pPr>
            <w:r>
              <w:rPr>
                <w:rFonts w:ascii="Times New Roman" w:hAnsi="Times New Roman" w:eastAsia="Times New Roman" w:cs="Times New Roman"/>
                <w:b w:val="0"/>
                <w:i w:val="0"/>
                <w:caps w:val="0"/>
                <w:color w:val="000000"/>
                <w:sz w:val="24"/>
              </w:rPr>
              <w:t>11/2024</w:t>
            </w:r>
          </w:p>
        </w:tc>
        <w:tc>
          <w:tcPr>
            <w:tcW w:type="dxa" w:w="4900"/>
          </w:tcPr>
          <w:p>
            <w:pPr>
              <w:spacing w:before="0" w:after="40"/>
              <w:jc w:val="left"/>
            </w:pPr>
            <w:r>
              <w:rPr>
                <w:rFonts w:ascii="Times New Roman" w:hAnsi="Times New Roman" w:eastAsia="Times New Roman" w:cs="Times New Roman"/>
                <w:b w:val="0"/>
                <w:i w:val="0"/>
                <w:caps w:val="0"/>
                <w:color w:val="000000"/>
                <w:sz w:val="24"/>
              </w:rPr>
              <w:t>Kỹ sư backend dự án Hoàng Gia (tìm kiếm và bộ lọc sản phẩm, chỉ mục tìm kiếm)</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8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000"/>
          </w:tcPr>
          <w:p>
            <w:pPr>
              <w:spacing w:before="0" w:after="40"/>
              <w:jc w:val="center"/>
            </w:pPr>
            <w:r>
              <w:rPr>
                <w:rFonts w:ascii="Times New Roman" w:hAnsi="Times New Roman" w:eastAsia="Times New Roman" w:cs="Times New Roman"/>
                <w:b w:val="0"/>
                <w:i w:val="0"/>
                <w:caps w:val="0"/>
                <w:color w:val="000000"/>
                <w:sz w:val="24"/>
              </w:rPr>
              <w:t>01/2025</w:t>
            </w:r>
          </w:p>
        </w:tc>
        <w:tc>
          <w:tcPr>
            <w:tcW w:type="dxa" w:w="1000"/>
          </w:tcPr>
          <w:p>
            <w:pPr>
              <w:spacing w:before="0" w:after="40"/>
              <w:jc w:val="center"/>
            </w:pPr>
            <w:r>
              <w:rPr>
                <w:rFonts w:ascii="Times New Roman" w:hAnsi="Times New Roman" w:eastAsia="Times New Roman" w:cs="Times New Roman"/>
                <w:b w:val="0"/>
                <w:i w:val="0"/>
                <w:caps w:val="0"/>
                <w:color w:val="000000"/>
                <w:sz w:val="24"/>
              </w:rPr>
              <w:t>12/2026</w:t>
            </w:r>
          </w:p>
        </w:tc>
        <w:tc>
          <w:tcPr>
            <w:tcW w:type="dxa" w:w="4900"/>
          </w:tcPr>
          <w:p>
            <w:pPr>
              <w:spacing w:before="0" w:after="40"/>
              <w:jc w:val="left"/>
            </w:pPr>
            <w:r>
              <w:rPr>
                <w:rFonts w:ascii="Times New Roman" w:hAnsi="Times New Roman" w:eastAsia="Times New Roman" w:cs="Times New Roman"/>
                <w:b w:val="0"/>
                <w:i w:val="0"/>
                <w:caps w:val="0"/>
                <w:color w:val="000000"/>
                <w:sz w:val="24"/>
              </w:rPr>
              <w:t>Kỹ sư backend kiêm DevOps cho các dự án thương mại điện tử (lập trình API ứng dụng web và dịch vụ tìm kiếm sản phẩm của dự án An Phát và dự án nâng cấp cổng bán hàng, cổng thanh toán; pipeline CI/CD, môi trường staging và production, giám sát, sao lưu và khôi phục; tham gia cut over dự án An Phát)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w:t>
            </w:r>
          </w:p>
        </w:tc>
        <w:tc>
          <w:tcPr>
            <w:tcW w:type="dxa" w:w="18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000"/>
          </w:tcPr>
          <w:p>
            <w:pPr>
              <w:spacing w:before="0" w:after="40"/>
              <w:jc w:val="center"/>
            </w:pPr>
            <w:r>
              <w:rPr>
                <w:rFonts w:ascii="Times New Roman" w:hAnsi="Times New Roman" w:eastAsia="Times New Roman" w:cs="Times New Roman"/>
                <w:b w:val="0"/>
                <w:i w:val="0"/>
                <w:caps w:val="0"/>
                <w:color w:val="000000"/>
                <w:sz w:val="24"/>
              </w:rPr>
              <w:t>03/2024</w:t>
            </w:r>
          </w:p>
        </w:tc>
        <w:tc>
          <w:tcPr>
            <w:tcW w:type="dxa" w:w="1000"/>
          </w:tcPr>
          <w:p>
            <w:pPr>
              <w:spacing w:before="0" w:after="40"/>
              <w:jc w:val="center"/>
            </w:pPr>
            <w:r>
              <w:rPr>
                <w:rFonts w:ascii="Times New Roman" w:hAnsi="Times New Roman" w:eastAsia="Times New Roman" w:cs="Times New Roman"/>
                <w:b w:val="0"/>
                <w:i w:val="0"/>
                <w:caps w:val="0"/>
                <w:color w:val="000000"/>
                <w:sz w:val="24"/>
              </w:rPr>
              <w:t>11/2024</w:t>
            </w:r>
          </w:p>
        </w:tc>
        <w:tc>
          <w:tcPr>
            <w:tcW w:type="dxa" w:w="4900"/>
          </w:tcPr>
          <w:p>
            <w:pPr>
              <w:spacing w:before="0" w:after="40"/>
              <w:jc w:val="left"/>
            </w:pPr>
            <w:r>
              <w:rPr>
                <w:rFonts w:ascii="Times New Roman" w:hAnsi="Times New Roman" w:eastAsia="Times New Roman" w:cs="Times New Roman"/>
                <w:b w:val="0"/>
                <w:i w:val="0"/>
                <w:caps w:val="0"/>
                <w:color w:val="000000"/>
                <w:sz w:val="24"/>
              </w:rPr>
              <w:t>Kỹ sư frontend dự án Hoàng Gia (giao diện danh mục, giỏ hàng, đặt hàng trên máy tính và điện thoại)</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w:t>
            </w:r>
          </w:p>
        </w:tc>
        <w:tc>
          <w:tcPr>
            <w:tcW w:type="dxa" w:w="18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000"/>
          </w:tcPr>
          <w:p>
            <w:pPr>
              <w:spacing w:before="0" w:after="40"/>
              <w:jc w:val="center"/>
            </w:pPr>
            <w:r>
              <w:rPr>
                <w:rFonts w:ascii="Times New Roman" w:hAnsi="Times New Roman" w:eastAsia="Times New Roman" w:cs="Times New Roman"/>
                <w:b w:val="0"/>
                <w:i w:val="0"/>
                <w:caps w:val="0"/>
                <w:color w:val="000000"/>
                <w:sz w:val="24"/>
              </w:rPr>
              <w:t>01/2025</w:t>
            </w:r>
          </w:p>
        </w:tc>
        <w:tc>
          <w:tcPr>
            <w:tcW w:type="dxa" w:w="1000"/>
          </w:tcPr>
          <w:p>
            <w:pPr>
              <w:spacing w:before="0" w:after="40"/>
              <w:jc w:val="center"/>
            </w:pPr>
            <w:r>
              <w:rPr>
                <w:rFonts w:ascii="Times New Roman" w:hAnsi="Times New Roman" w:eastAsia="Times New Roman" w:cs="Times New Roman"/>
                <w:b w:val="0"/>
                <w:i w:val="0"/>
                <w:caps w:val="0"/>
                <w:color w:val="000000"/>
                <w:sz w:val="24"/>
              </w:rPr>
              <w:t>07/2025</w:t>
            </w:r>
          </w:p>
        </w:tc>
        <w:tc>
          <w:tcPr>
            <w:tcW w:type="dxa" w:w="4900"/>
          </w:tcPr>
          <w:p>
            <w:pPr>
              <w:spacing w:before="0" w:after="40"/>
              <w:jc w:val="left"/>
            </w:pPr>
            <w:r>
              <w:rPr>
                <w:rFonts w:ascii="Times New Roman" w:hAnsi="Times New Roman" w:eastAsia="Times New Roman" w:cs="Times New Roman"/>
                <w:b w:val="0"/>
                <w:i w:val="0"/>
                <w:caps w:val="0"/>
                <w:color w:val="000000"/>
                <w:sz w:val="24"/>
              </w:rPr>
              <w:t>Thiết kế UX/UI và lập trình giao diện dự án An Phát (prototype, quy chuẩn hiển thị, tối ưu tải trang)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w:t>
            </w:r>
          </w:p>
        </w:tc>
        <w:tc>
          <w:tcPr>
            <w:tcW w:type="dxa" w:w="18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000"/>
          </w:tcPr>
          <w:p>
            <w:pPr>
              <w:spacing w:before="0" w:after="40"/>
              <w:jc w:val="center"/>
            </w:pPr>
            <w:r>
              <w:rPr>
                <w:rFonts w:ascii="Times New Roman" w:hAnsi="Times New Roman" w:eastAsia="Times New Roman" w:cs="Times New Roman"/>
                <w:b w:val="0"/>
                <w:i w:val="0"/>
                <w:caps w:val="0"/>
                <w:color w:val="000000"/>
                <w:sz w:val="24"/>
              </w:rPr>
              <w:t>09/2025</w:t>
            </w:r>
          </w:p>
        </w:tc>
        <w:tc>
          <w:tcPr>
            <w:tcW w:type="dxa" w:w="1000"/>
          </w:tcPr>
          <w:p>
            <w:pPr>
              <w:spacing w:before="0" w:after="40"/>
              <w:jc w:val="center"/>
            </w:pPr>
            <w:r>
              <w:rPr>
                <w:rFonts w:ascii="Times New Roman" w:hAnsi="Times New Roman" w:eastAsia="Times New Roman" w:cs="Times New Roman"/>
                <w:b w:val="0"/>
                <w:i w:val="0"/>
                <w:caps w:val="0"/>
                <w:color w:val="000000"/>
                <w:sz w:val="24"/>
              </w:rPr>
              <w:t>12/2026</w:t>
            </w:r>
          </w:p>
        </w:tc>
        <w:tc>
          <w:tcPr>
            <w:tcW w:type="dxa" w:w="4900"/>
          </w:tcPr>
          <w:p>
            <w:pPr>
              <w:spacing w:before="0" w:after="40"/>
              <w:jc w:val="left"/>
            </w:pPr>
            <w:r>
              <w:rPr>
                <w:rFonts w:ascii="Times New Roman" w:hAnsi="Times New Roman" w:eastAsia="Times New Roman" w:cs="Times New Roman"/>
                <w:b w:val="0"/>
                <w:i w:val="0"/>
                <w:caps w:val="0"/>
                <w:color w:val="000000"/>
                <w:sz w:val="24"/>
              </w:rPr>
              <w:t>Kỹ sư frontend dự án nâng cấp cổng bán hàng và cổng thanh toán cho khách hàng bán lẻ (lập trình giao diện web trang sản phẩm, giỏ hàng, thanh toán tương thích thiết bị di động)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w:t>
            </w:r>
          </w:p>
        </w:tc>
        <w:tc>
          <w:tcPr>
            <w:tcW w:type="dxa" w:w="18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000"/>
          </w:tcPr>
          <w:p>
            <w:pPr>
              <w:spacing w:before="0" w:after="40"/>
              <w:jc w:val="center"/>
            </w:pPr>
            <w:r>
              <w:rPr>
                <w:rFonts w:ascii="Times New Roman" w:hAnsi="Times New Roman" w:eastAsia="Times New Roman" w:cs="Times New Roman"/>
                <w:b w:val="0"/>
                <w:i w:val="0"/>
                <w:caps w:val="0"/>
                <w:color w:val="000000"/>
                <w:sz w:val="24"/>
              </w:rPr>
              <w:t>01/2027</w:t>
            </w:r>
          </w:p>
        </w:tc>
        <w:tc>
          <w:tcPr>
            <w:tcW w:type="dxa" w:w="1000"/>
          </w:tcPr>
          <w:p>
            <w:pPr>
              <w:spacing w:before="0" w:after="40"/>
              <w:jc w:val="center"/>
            </w:pPr>
            <w:r>
              <w:rPr>
                <w:rFonts w:ascii="Times New Roman" w:hAnsi="Times New Roman" w:eastAsia="Times New Roman" w:cs="Times New Roman"/>
                <w:b w:val="0"/>
                <w:i w:val="0"/>
                <w:caps w:val="0"/>
                <w:color w:val="000000"/>
                <w:sz w:val="24"/>
              </w:rPr>
              <w:t>nay</w:t>
            </w:r>
          </w:p>
        </w:tc>
        <w:tc>
          <w:tcPr>
            <w:tcW w:type="dxa" w:w="4900"/>
          </w:tcPr>
          <w:p>
            <w:pPr>
              <w:spacing w:before="0" w:after="40"/>
              <w:jc w:val="left"/>
            </w:pPr>
            <w:r>
              <w:rPr>
                <w:rFonts w:ascii="Times New Roman" w:hAnsi="Times New Roman" w:eastAsia="Times New Roman" w:cs="Times New Roman"/>
                <w:b w:val="0"/>
                <w:i w:val="0"/>
                <w:caps w:val="0"/>
                <w:color w:val="000000"/>
                <w:sz w:val="24"/>
              </w:rPr>
              <w:t>Kỹ sư frontend bảo trì cổng bán hàng sau nâng cấp (khắc phục lỗi giao diện, cải thiện khả năng sử dụng)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w:t>
            </w:r>
          </w:p>
        </w:tc>
        <w:tc>
          <w:tcPr>
            <w:tcW w:type="dxa" w:w="18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000"/>
          </w:tcPr>
          <w:p>
            <w:pPr>
              <w:spacing w:before="0" w:after="40"/>
              <w:jc w:val="center"/>
            </w:pPr>
            <w:r>
              <w:rPr>
                <w:rFonts w:ascii="Times New Roman" w:hAnsi="Times New Roman" w:eastAsia="Times New Roman" w:cs="Times New Roman"/>
                <w:b w:val="0"/>
                <w:i w:val="0"/>
                <w:caps w:val="0"/>
                <w:color w:val="000000"/>
                <w:sz w:val="24"/>
              </w:rPr>
              <w:t>03/2024</w:t>
            </w:r>
          </w:p>
        </w:tc>
        <w:tc>
          <w:tcPr>
            <w:tcW w:type="dxa" w:w="1000"/>
          </w:tcPr>
          <w:p>
            <w:pPr>
              <w:spacing w:before="0" w:after="40"/>
              <w:jc w:val="center"/>
            </w:pPr>
            <w:r>
              <w:rPr>
                <w:rFonts w:ascii="Times New Roman" w:hAnsi="Times New Roman" w:eastAsia="Times New Roman" w:cs="Times New Roman"/>
                <w:b w:val="0"/>
                <w:i w:val="0"/>
                <w:caps w:val="0"/>
                <w:color w:val="000000"/>
                <w:sz w:val="24"/>
              </w:rPr>
              <w:t>11/2024</w:t>
            </w:r>
          </w:p>
        </w:tc>
        <w:tc>
          <w:tcPr>
            <w:tcW w:type="dxa" w:w="4900"/>
          </w:tcPr>
          <w:p>
            <w:pPr>
              <w:spacing w:before="0" w:after="40"/>
              <w:jc w:val="left"/>
            </w:pPr>
            <w:r>
              <w:rPr>
                <w:rFonts w:ascii="Times New Roman" w:hAnsi="Times New Roman" w:eastAsia="Times New Roman" w:cs="Times New Roman"/>
                <w:b w:val="0"/>
                <w:i w:val="0"/>
                <w:caps w:val="0"/>
                <w:color w:val="000000"/>
                <w:sz w:val="24"/>
              </w:rPr>
              <w:t>Chuyên viên phân tích nghiệp vụ dự án Hoàng Gia (khảo sát, SRS, use case, quy trình bán hàng trực tuyến)</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w:t>
            </w:r>
          </w:p>
        </w:tc>
        <w:tc>
          <w:tcPr>
            <w:tcW w:type="dxa" w:w="18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000"/>
          </w:tcPr>
          <w:p>
            <w:pPr>
              <w:spacing w:before="0" w:after="40"/>
              <w:jc w:val="center"/>
            </w:pPr>
            <w:r>
              <w:rPr>
                <w:rFonts w:ascii="Times New Roman" w:hAnsi="Times New Roman" w:eastAsia="Times New Roman" w:cs="Times New Roman"/>
                <w:b w:val="0"/>
                <w:i w:val="0"/>
                <w:caps w:val="0"/>
                <w:color w:val="000000"/>
                <w:sz w:val="24"/>
              </w:rPr>
              <w:t>01/2025</w:t>
            </w:r>
          </w:p>
        </w:tc>
        <w:tc>
          <w:tcPr>
            <w:tcW w:type="dxa" w:w="1000"/>
          </w:tcPr>
          <w:p>
            <w:pPr>
              <w:spacing w:before="0" w:after="40"/>
              <w:jc w:val="center"/>
            </w:pPr>
            <w:r>
              <w:rPr>
                <w:rFonts w:ascii="Times New Roman" w:hAnsi="Times New Roman" w:eastAsia="Times New Roman" w:cs="Times New Roman"/>
                <w:b w:val="0"/>
                <w:i w:val="0"/>
                <w:caps w:val="0"/>
                <w:color w:val="000000"/>
                <w:sz w:val="24"/>
              </w:rPr>
              <w:t>07/2025</w:t>
            </w:r>
          </w:p>
        </w:tc>
        <w:tc>
          <w:tcPr>
            <w:tcW w:type="dxa" w:w="4900"/>
          </w:tcPr>
          <w:p>
            <w:pPr>
              <w:spacing w:before="0" w:after="40"/>
              <w:jc w:val="left"/>
            </w:pPr>
            <w:r>
              <w:rPr>
                <w:rFonts w:ascii="Times New Roman" w:hAnsi="Times New Roman" w:eastAsia="Times New Roman" w:cs="Times New Roman"/>
                <w:b w:val="0"/>
                <w:i w:val="0"/>
                <w:caps w:val="0"/>
                <w:color w:val="000000"/>
                <w:sz w:val="24"/>
              </w:rPr>
              <w:t>BA kiêm trưởng nhóm kiểm thử dự án An Phát (test case, quản lý lỗi, tổ chức UAT với khách hàng)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w:t>
            </w:r>
          </w:p>
        </w:tc>
        <w:tc>
          <w:tcPr>
            <w:tcW w:type="dxa" w:w="18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000"/>
          </w:tcPr>
          <w:p>
            <w:pPr>
              <w:spacing w:before="0" w:after="40"/>
              <w:jc w:val="center"/>
            </w:pPr>
            <w:r>
              <w:rPr>
                <w:rFonts w:ascii="Times New Roman" w:hAnsi="Times New Roman" w:eastAsia="Times New Roman" w:cs="Times New Roman"/>
                <w:b w:val="0"/>
                <w:i w:val="0"/>
                <w:caps w:val="0"/>
                <w:color w:val="000000"/>
                <w:sz w:val="24"/>
              </w:rPr>
              <w:t>09/2025</w:t>
            </w:r>
          </w:p>
        </w:tc>
        <w:tc>
          <w:tcPr>
            <w:tcW w:type="dxa" w:w="1000"/>
          </w:tcPr>
          <w:p>
            <w:pPr>
              <w:spacing w:before="0" w:after="40"/>
              <w:jc w:val="center"/>
            </w:pPr>
            <w:r>
              <w:rPr>
                <w:rFonts w:ascii="Times New Roman" w:hAnsi="Times New Roman" w:eastAsia="Times New Roman" w:cs="Times New Roman"/>
                <w:b w:val="0"/>
                <w:i w:val="0"/>
                <w:caps w:val="0"/>
                <w:color w:val="000000"/>
                <w:sz w:val="24"/>
              </w:rPr>
              <w:t>12/2026</w:t>
            </w:r>
          </w:p>
        </w:tc>
        <w:tc>
          <w:tcPr>
            <w:tcW w:type="dxa" w:w="4900"/>
          </w:tcPr>
          <w:p>
            <w:pPr>
              <w:spacing w:before="0" w:after="40"/>
              <w:jc w:val="left"/>
            </w:pPr>
            <w:r>
              <w:rPr>
                <w:rFonts w:ascii="Times New Roman" w:hAnsi="Times New Roman" w:eastAsia="Times New Roman" w:cs="Times New Roman"/>
                <w:b w:val="0"/>
                <w:i w:val="0"/>
                <w:caps w:val="0"/>
                <w:color w:val="000000"/>
                <w:sz w:val="24"/>
              </w:rPr>
              <w:t>Phân tích nghiệp vụ kiêm kiểm thử dự án nâng cấp cổng bán hàng và cổng thanh toán cho khách hàng bán lẻ (đặc tả use case, kịch bản kiểm thử, tổ chức kiểm thử chấp nhận)</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w:t>
            </w:r>
          </w:p>
        </w:tc>
        <w:tc>
          <w:tcPr>
            <w:tcW w:type="dxa" w:w="18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000"/>
          </w:tcPr>
          <w:p>
            <w:pPr>
              <w:spacing w:before="0" w:after="40"/>
              <w:jc w:val="center"/>
            </w:pPr>
            <w:r>
              <w:rPr>
                <w:rFonts w:ascii="Times New Roman" w:hAnsi="Times New Roman" w:eastAsia="Times New Roman" w:cs="Times New Roman"/>
                <w:b w:val="0"/>
                <w:i w:val="0"/>
                <w:caps w:val="0"/>
                <w:color w:val="000000"/>
                <w:sz w:val="24"/>
              </w:rPr>
              <w:t>01/2027</w:t>
            </w:r>
          </w:p>
        </w:tc>
        <w:tc>
          <w:tcPr>
            <w:tcW w:type="dxa" w:w="1000"/>
          </w:tcPr>
          <w:p>
            <w:pPr>
              <w:spacing w:before="0" w:after="40"/>
              <w:jc w:val="center"/>
            </w:pPr>
            <w:r>
              <w:rPr>
                <w:rFonts w:ascii="Times New Roman" w:hAnsi="Times New Roman" w:eastAsia="Times New Roman" w:cs="Times New Roman"/>
                <w:b w:val="0"/>
                <w:i w:val="0"/>
                <w:caps w:val="0"/>
                <w:color w:val="000000"/>
                <w:sz w:val="24"/>
              </w:rPr>
              <w:t>nay</w:t>
            </w:r>
          </w:p>
        </w:tc>
        <w:tc>
          <w:tcPr>
            <w:tcW w:type="dxa" w:w="4900"/>
          </w:tcPr>
          <w:p>
            <w:pPr>
              <w:spacing w:before="0" w:after="40"/>
              <w:jc w:val="left"/>
            </w:pPr>
            <w:r>
              <w:rPr>
                <w:rFonts w:ascii="Times New Roman" w:hAnsi="Times New Roman" w:eastAsia="Times New Roman" w:cs="Times New Roman"/>
                <w:b w:val="0"/>
                <w:i w:val="0"/>
                <w:caps w:val="0"/>
                <w:color w:val="000000"/>
                <w:sz w:val="24"/>
              </w:rPr>
              <w:t>Kỹ sư kiểm thử bảo trì cổng bán hàng sau nâng cấp (kiểm thử hồi quy, quản lý lỗi)</w:t>
            </w:r>
          </w:p>
        </w:tc>
      </w:tr>
    </w:tbl>
    <w:p>
      <w:pPr>
        <w:spacing w:after="40"/>
      </w:pPr>
    </w:p>
    <w:p>
      <w:pPr>
        <w:pStyle w:val="Heading3"/>
        <w:keepNext/>
        <w:spacing w:before="160" w:after="80"/>
        <w:jc w:val="left"/>
      </w:pPr>
      <w:r>
        <w:rPr>
          <w:rFonts w:ascii="Times New Roman" w:hAnsi="Times New Roman" w:eastAsia="Times New Roman" w:cs="Times New Roman"/>
          <w:b w:val="0"/>
          <w:i w:val="0"/>
          <w:caps w:val="0"/>
          <w:color w:val="000000"/>
          <w:sz w:val="26"/>
        </w:rPr>
        <w:t>6.4. Đối chiếu với yêu cầu nhân sự chủ chốt (Bảng số 02)</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500"/>
        <w:gridCol w:w="2300"/>
        <w:gridCol w:w="1500"/>
        <w:gridCol w:w="900"/>
        <w:gridCol w:w="2000"/>
        <w:gridCol w:w="1100"/>
      </w:tblGrid>
      <w:tr>
        <w:trPr>
          <w:tblHeader w:val="true"/>
        </w:trPr>
        <w:tc>
          <w:tcPr>
            <w:tcW w:type="dxa" w:w="1500"/>
          </w:tcPr>
          <w:p>
            <w:pPr>
              <w:spacing w:before="0" w:after="40"/>
              <w:jc w:val="left"/>
            </w:pPr>
            <w:r>
              <w:rPr>
                <w:rFonts w:ascii="Times New Roman" w:hAnsi="Times New Roman" w:eastAsia="Times New Roman" w:cs="Times New Roman"/>
                <w:b w:val="0"/>
                <w:i w:val="0"/>
                <w:caps w:val="0"/>
                <w:color w:val="000000"/>
                <w:sz w:val="24"/>
              </w:rPr>
              <w:t>Vị trí</w:t>
            </w:r>
          </w:p>
        </w:tc>
        <w:tc>
          <w:tcPr>
            <w:tcW w:type="dxa" w:w="2300"/>
          </w:tcPr>
          <w:p>
            <w:pPr>
              <w:spacing w:before="0" w:after="40"/>
              <w:jc w:val="left"/>
            </w:pPr>
            <w:r>
              <w:rPr>
                <w:rFonts w:ascii="Times New Roman" w:hAnsi="Times New Roman" w:eastAsia="Times New Roman" w:cs="Times New Roman"/>
                <w:b w:val="0"/>
                <w:i w:val="0"/>
                <w:caps w:val="0"/>
                <w:color w:val="000000"/>
                <w:sz w:val="24"/>
              </w:rPr>
              <w:t>Yêu cầu của HSMT</w:t>
            </w:r>
          </w:p>
        </w:tc>
        <w:tc>
          <w:tcPr>
            <w:tcW w:type="dxa" w:w="1500"/>
          </w:tcPr>
          <w:p>
            <w:pPr>
              <w:spacing w:before="0" w:after="40"/>
              <w:jc w:val="left"/>
            </w:pPr>
            <w:r>
              <w:rPr>
                <w:rFonts w:ascii="Times New Roman" w:hAnsi="Times New Roman" w:eastAsia="Times New Roman" w:cs="Times New Roman"/>
                <w:b w:val="0"/>
                <w:i w:val="0"/>
                <w:caps w:val="0"/>
                <w:color w:val="000000"/>
                <w:sz w:val="24"/>
              </w:rPr>
              <w:t>Họ tên</w:t>
            </w:r>
          </w:p>
        </w:tc>
        <w:tc>
          <w:tcPr>
            <w:tcW w:type="dxa" w:w="900"/>
          </w:tcPr>
          <w:p>
            <w:pPr>
              <w:spacing w:before="0" w:after="40"/>
              <w:jc w:val="center"/>
            </w:pPr>
            <w:r>
              <w:rPr>
                <w:rFonts w:ascii="Times New Roman" w:hAnsi="Times New Roman" w:eastAsia="Times New Roman" w:cs="Times New Roman"/>
                <w:b w:val="0"/>
                <w:i w:val="0"/>
                <w:caps w:val="0"/>
                <w:color w:val="000000"/>
                <w:sz w:val="24"/>
              </w:rPr>
              <w:t>Số năm kinh nghiệm</w:t>
            </w:r>
          </w:p>
        </w:tc>
        <w:tc>
          <w:tcPr>
            <w:tcW w:type="dxa" w:w="2000"/>
          </w:tcPr>
          <w:p>
            <w:pPr>
              <w:spacing w:before="0" w:after="40"/>
              <w:jc w:val="left"/>
            </w:pPr>
            <w:r>
              <w:rPr>
                <w:rFonts w:ascii="Times New Roman" w:hAnsi="Times New Roman" w:eastAsia="Times New Roman" w:cs="Times New Roman"/>
                <w:b w:val="0"/>
                <w:i w:val="0"/>
                <w:caps w:val="0"/>
                <w:color w:val="000000"/>
                <w:sz w:val="24"/>
              </w:rPr>
              <w:t>Căn cứ tính số năm</w:t>
            </w:r>
          </w:p>
        </w:tc>
        <w:tc>
          <w:tcPr>
            <w:tcW w:type="dxa" w:w="1100"/>
          </w:tcPr>
          <w:p>
            <w:pPr>
              <w:spacing w:before="0" w:after="40"/>
              <w:jc w:val="center"/>
            </w:pPr>
            <w:r>
              <w:rPr>
                <w:rFonts w:ascii="Times New Roman" w:hAnsi="Times New Roman" w:eastAsia="Times New Roman" w:cs="Times New Roman"/>
                <w:b w:val="0"/>
                <w:i w:val="0"/>
                <w:caps w:val="0"/>
                <w:color w:val="000000"/>
                <w:sz w:val="24"/>
              </w:rPr>
              <w:t>Đánh giá</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2300"/>
          </w:tcPr>
          <w:p>
            <w:pPr>
              <w:spacing w:before="0" w:after="40"/>
              <w:jc w:val="left"/>
            </w:pPr>
            <w:r>
              <w:rPr>
                <w:rFonts w:ascii="Times New Roman" w:hAnsi="Times New Roman" w:eastAsia="Times New Roman" w:cs="Times New Roman"/>
                <w:b w:val="0"/>
                <w:i w:val="0"/>
                <w:caps w:val="0"/>
                <w:color w:val="000000"/>
                <w:sz w:val="24"/>
              </w:rPr>
              <w:t>Tối thiểu 03 năm quản lý dự án phần mềm hoặc tối thiểu 02 hợp đồng tương tự</w:t>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900"/>
          </w:tcPr>
          <w:p>
            <w:pPr>
              <w:spacing w:before="0" w:after="40"/>
              <w:jc w:val="center"/>
            </w:pPr>
            <w:r>
              <w:rPr>
                <w:rFonts w:ascii="Times New Roman" w:hAnsi="Times New Roman" w:eastAsia="Times New Roman" w:cs="Times New Roman"/>
                <w:b w:val="0"/>
                <w:i w:val="0"/>
                <w:caps w:val="0"/>
                <w:color w:val="000000"/>
                <w:sz w:val="24"/>
              </w:rPr>
              <w:t>3</w:t>
            </w:r>
          </w:p>
        </w:tc>
        <w:tc>
          <w:tcPr>
            <w:tcW w:type="dxa" w:w="2000"/>
          </w:tcPr>
          <w:p>
            <w:pPr>
              <w:spacing w:before="0" w:after="40"/>
              <w:jc w:val="left"/>
            </w:pPr>
            <w:r>
              <w:rPr>
                <w:rFonts w:ascii="Times New Roman" w:hAnsi="Times New Roman" w:eastAsia="Times New Roman" w:cs="Times New Roman"/>
                <w:b w:val="0"/>
                <w:i w:val="0"/>
                <w:caps w:val="0"/>
                <w:color w:val="000000"/>
                <w:sz w:val="24"/>
              </w:rPr>
              <w:t>Từ 03/2024 đến ngày đóng thầu 08/03/2027. Đã quản trị 2 hợp đồng tương tự kê khai tại Mẫu số 05</w:t>
            </w:r>
          </w:p>
        </w:tc>
        <w:tc>
          <w:tcPr>
            <w:tcW w:type="dxa" w:w="1100"/>
          </w:tcPr>
          <w:p>
            <w:pPr>
              <w:spacing w:before="0" w:after="40"/>
              <w:jc w:val="center"/>
            </w:pPr>
            <w:r>
              <w:rPr>
                <w:rFonts w:ascii="Times New Roman" w:hAnsi="Times New Roman" w:eastAsia="Times New Roman" w:cs="Times New Roman"/>
                <w:b w:val="0"/>
                <w:i w:val="0"/>
                <w:caps w:val="0"/>
                <w:color w:val="000000"/>
                <w:sz w:val="24"/>
              </w:rPr>
              <w:t>Đáp ứng</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c>
          <w:tcPr>
            <w:tcW w:type="dxa" w:w="2300"/>
          </w:tcPr>
          <w:p>
            <w:pPr>
              <w:spacing w:before="0" w:after="40"/>
              <w:jc w:val="left"/>
            </w:pPr>
            <w:r>
              <w:rPr>
                <w:rFonts w:ascii="Times New Roman" w:hAnsi="Times New Roman" w:eastAsia="Times New Roman" w:cs="Times New Roman"/>
                <w:b w:val="0"/>
                <w:i w:val="0"/>
                <w:caps w:val="0"/>
                <w:color w:val="000000"/>
                <w:sz w:val="24"/>
              </w:rPr>
              <w:t>Tối thiểu 02 năm lập trình ứng dụng web</w:t>
            </w:r>
          </w:p>
        </w:tc>
        <w:tc>
          <w:tcPr>
            <w:tcW w:type="dxa" w:w="15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900"/>
          </w:tcPr>
          <w:p>
            <w:pPr>
              <w:spacing w:before="0" w:after="40"/>
              <w:jc w:val="center"/>
            </w:pPr>
            <w:r>
              <w:rPr>
                <w:rFonts w:ascii="Times New Roman" w:hAnsi="Times New Roman" w:eastAsia="Times New Roman" w:cs="Times New Roman"/>
                <w:b w:val="0"/>
                <w:i w:val="0"/>
                <w:caps w:val="0"/>
                <w:color w:val="000000"/>
                <w:sz w:val="24"/>
              </w:rPr>
              <w:t>3</w:t>
            </w:r>
          </w:p>
        </w:tc>
        <w:tc>
          <w:tcPr>
            <w:tcW w:type="dxa" w:w="2000"/>
          </w:tcPr>
          <w:p>
            <w:pPr>
              <w:spacing w:before="0" w:after="40"/>
              <w:jc w:val="left"/>
            </w:pPr>
            <w:r>
              <w:rPr>
                <w:rFonts w:ascii="Times New Roman" w:hAnsi="Times New Roman" w:eastAsia="Times New Roman" w:cs="Times New Roman"/>
                <w:b w:val="0"/>
                <w:i w:val="0"/>
                <w:caps w:val="0"/>
                <w:color w:val="000000"/>
                <w:sz w:val="24"/>
              </w:rPr>
              <w:t>Từ 03/2024 đến ngày đóng thầu 08/03/2027</w:t>
            </w:r>
          </w:p>
        </w:tc>
        <w:tc>
          <w:tcPr>
            <w:tcW w:type="dxa" w:w="1100"/>
          </w:tcPr>
          <w:p>
            <w:pPr>
              <w:spacing w:before="0" w:after="40"/>
              <w:jc w:val="center"/>
            </w:pPr>
            <w:r>
              <w:rPr>
                <w:rFonts w:ascii="Times New Roman" w:hAnsi="Times New Roman" w:eastAsia="Times New Roman" w:cs="Times New Roman"/>
                <w:b w:val="0"/>
                <w:i w:val="0"/>
                <w:caps w:val="0"/>
                <w:color w:val="000000"/>
                <w:sz w:val="24"/>
              </w:rPr>
              <w:t>Đáp ứng</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c>
          <w:tcPr>
            <w:tcW w:type="dxa" w:w="2300"/>
          </w:tcPr>
          <w:p>
            <w:pPr>
              <w:spacing w:before="0" w:after="40"/>
              <w:jc w:val="left"/>
            </w:pPr>
            <w:r>
              <w:rPr>
                <w:rFonts w:ascii="Times New Roman" w:hAnsi="Times New Roman" w:eastAsia="Times New Roman" w:cs="Times New Roman"/>
                <w:b w:val="0"/>
                <w:i w:val="0"/>
                <w:caps w:val="0"/>
                <w:color w:val="000000"/>
                <w:sz w:val="24"/>
              </w:rPr>
              <w:t>Tối thiểu 02 năm lập trình ứng dụng web</w:t>
            </w:r>
          </w:p>
        </w:tc>
        <w:tc>
          <w:tcPr>
            <w:tcW w:type="dxa" w:w="15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900"/>
          </w:tcPr>
          <w:p>
            <w:pPr>
              <w:spacing w:before="0" w:after="40"/>
              <w:jc w:val="center"/>
            </w:pPr>
            <w:r>
              <w:rPr>
                <w:rFonts w:ascii="Times New Roman" w:hAnsi="Times New Roman" w:eastAsia="Times New Roman" w:cs="Times New Roman"/>
                <w:b w:val="0"/>
                <w:i w:val="0"/>
                <w:caps w:val="0"/>
                <w:color w:val="000000"/>
                <w:sz w:val="24"/>
              </w:rPr>
              <w:t>3</w:t>
            </w:r>
          </w:p>
        </w:tc>
        <w:tc>
          <w:tcPr>
            <w:tcW w:type="dxa" w:w="2000"/>
          </w:tcPr>
          <w:p>
            <w:pPr>
              <w:spacing w:before="0" w:after="40"/>
              <w:jc w:val="left"/>
            </w:pPr>
            <w:r>
              <w:rPr>
                <w:rFonts w:ascii="Times New Roman" w:hAnsi="Times New Roman" w:eastAsia="Times New Roman" w:cs="Times New Roman"/>
                <w:b w:val="0"/>
                <w:i w:val="0"/>
                <w:caps w:val="0"/>
                <w:color w:val="000000"/>
                <w:sz w:val="24"/>
              </w:rPr>
              <w:t>Từ 03/2024 đến ngày đóng thầu 08/03/2027</w:t>
            </w:r>
          </w:p>
        </w:tc>
        <w:tc>
          <w:tcPr>
            <w:tcW w:type="dxa" w:w="1100"/>
          </w:tcPr>
          <w:p>
            <w:pPr>
              <w:spacing w:before="0" w:after="40"/>
              <w:jc w:val="center"/>
            </w:pPr>
            <w:r>
              <w:rPr>
                <w:rFonts w:ascii="Times New Roman" w:hAnsi="Times New Roman" w:eastAsia="Times New Roman" w:cs="Times New Roman"/>
                <w:b w:val="0"/>
                <w:i w:val="0"/>
                <w:caps w:val="0"/>
                <w:color w:val="000000"/>
                <w:sz w:val="24"/>
              </w:rPr>
              <w:t>Đáp ứng</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c>
          <w:tcPr>
            <w:tcW w:type="dxa" w:w="2300"/>
          </w:tcPr>
          <w:p>
            <w:pPr>
              <w:spacing w:before="0" w:after="40"/>
              <w:jc w:val="left"/>
            </w:pPr>
            <w:r>
              <w:rPr>
                <w:rFonts w:ascii="Times New Roman" w:hAnsi="Times New Roman" w:eastAsia="Times New Roman" w:cs="Times New Roman"/>
                <w:b w:val="0"/>
                <w:i w:val="0"/>
                <w:caps w:val="0"/>
                <w:color w:val="000000"/>
                <w:sz w:val="24"/>
              </w:rPr>
              <w:t>Tối thiểu 02 năm lập trình ứng dụng web</w:t>
            </w:r>
          </w:p>
        </w:tc>
        <w:tc>
          <w:tcPr>
            <w:tcW w:type="dxa" w:w="15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900"/>
          </w:tcPr>
          <w:p>
            <w:pPr>
              <w:spacing w:before="0" w:after="40"/>
              <w:jc w:val="center"/>
            </w:pPr>
            <w:r>
              <w:rPr>
                <w:rFonts w:ascii="Times New Roman" w:hAnsi="Times New Roman" w:eastAsia="Times New Roman" w:cs="Times New Roman"/>
                <w:b w:val="0"/>
                <w:i w:val="0"/>
                <w:caps w:val="0"/>
                <w:color w:val="000000"/>
                <w:sz w:val="24"/>
              </w:rPr>
              <w:t>3</w:t>
            </w:r>
          </w:p>
        </w:tc>
        <w:tc>
          <w:tcPr>
            <w:tcW w:type="dxa" w:w="2000"/>
          </w:tcPr>
          <w:p>
            <w:pPr>
              <w:spacing w:before="0" w:after="40"/>
              <w:jc w:val="left"/>
            </w:pPr>
            <w:r>
              <w:rPr>
                <w:rFonts w:ascii="Times New Roman" w:hAnsi="Times New Roman" w:eastAsia="Times New Roman" w:cs="Times New Roman"/>
                <w:b w:val="0"/>
                <w:i w:val="0"/>
                <w:caps w:val="0"/>
                <w:color w:val="000000"/>
                <w:sz w:val="24"/>
              </w:rPr>
              <w:t>Từ 03/2024 đến ngày đóng thầu 08/03/2027</w:t>
            </w:r>
          </w:p>
        </w:tc>
        <w:tc>
          <w:tcPr>
            <w:tcW w:type="dxa" w:w="1100"/>
          </w:tcPr>
          <w:p>
            <w:pPr>
              <w:spacing w:before="0" w:after="40"/>
              <w:jc w:val="center"/>
            </w:pPr>
            <w:r>
              <w:rPr>
                <w:rFonts w:ascii="Times New Roman" w:hAnsi="Times New Roman" w:eastAsia="Times New Roman" w:cs="Times New Roman"/>
                <w:b w:val="0"/>
                <w:i w:val="0"/>
                <w:caps w:val="0"/>
                <w:color w:val="000000"/>
                <w:sz w:val="24"/>
              </w:rPr>
              <w:t>Đáp ứng</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Kỹ sư phân tích nghiệp vụ hoặc kỹ sư kiểm thử</w:t>
            </w:r>
          </w:p>
        </w:tc>
        <w:tc>
          <w:tcPr>
            <w:tcW w:type="dxa" w:w="2300"/>
          </w:tcPr>
          <w:p>
            <w:pPr>
              <w:spacing w:before="0" w:after="40"/>
              <w:jc w:val="left"/>
            </w:pPr>
            <w:r>
              <w:rPr>
                <w:rFonts w:ascii="Times New Roman" w:hAnsi="Times New Roman" w:eastAsia="Times New Roman" w:cs="Times New Roman"/>
                <w:b w:val="0"/>
                <w:i w:val="0"/>
                <w:caps w:val="0"/>
                <w:color w:val="000000"/>
                <w:sz w:val="24"/>
              </w:rPr>
              <w:t>Tối thiểu 02 năm phân tích nghiệp vụ hoặc kiểm thử phần mềm</w:t>
            </w:r>
          </w:p>
        </w:tc>
        <w:tc>
          <w:tcPr>
            <w:tcW w:type="dxa" w:w="15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900"/>
          </w:tcPr>
          <w:p>
            <w:pPr>
              <w:spacing w:before="0" w:after="40"/>
              <w:jc w:val="center"/>
            </w:pPr>
            <w:r>
              <w:rPr>
                <w:rFonts w:ascii="Times New Roman" w:hAnsi="Times New Roman" w:eastAsia="Times New Roman" w:cs="Times New Roman"/>
                <w:b w:val="0"/>
                <w:i w:val="0"/>
                <w:caps w:val="0"/>
                <w:color w:val="000000"/>
                <w:sz w:val="24"/>
              </w:rPr>
              <w:t>3</w:t>
            </w:r>
          </w:p>
        </w:tc>
        <w:tc>
          <w:tcPr>
            <w:tcW w:type="dxa" w:w="2000"/>
          </w:tcPr>
          <w:p>
            <w:pPr>
              <w:spacing w:before="0" w:after="40"/>
              <w:jc w:val="left"/>
            </w:pPr>
            <w:r>
              <w:rPr>
                <w:rFonts w:ascii="Times New Roman" w:hAnsi="Times New Roman" w:eastAsia="Times New Roman" w:cs="Times New Roman"/>
                <w:b w:val="0"/>
                <w:i w:val="0"/>
                <w:caps w:val="0"/>
                <w:color w:val="000000"/>
                <w:sz w:val="24"/>
              </w:rPr>
              <w:t>Từ 03/2024 đến ngày đóng thầu 08/03/2027</w:t>
            </w:r>
          </w:p>
        </w:tc>
        <w:tc>
          <w:tcPr>
            <w:tcW w:type="dxa" w:w="1100"/>
          </w:tcPr>
          <w:p>
            <w:pPr>
              <w:spacing w:before="0" w:after="40"/>
              <w:jc w:val="center"/>
            </w:pPr>
            <w:r>
              <w:rPr>
                <w:rFonts w:ascii="Times New Roman" w:hAnsi="Times New Roman" w:eastAsia="Times New Roman" w:cs="Times New Roman"/>
                <w:b w:val="0"/>
                <w:i w:val="0"/>
                <w:caps w:val="0"/>
                <w:color w:val="000000"/>
                <w:sz w:val="24"/>
              </w:rPr>
              <w:t>Đáp ứng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Nhà thầu bố trí đủ nhân sự chủ chốt theo Bảng số 02 Chương III. Vị trí quản trị dự án do Trần Bá Đạt đảm nhiệm với 3 năm kinh nghiệm tính từ kinh nghiệm liệt kê sớm nhất đến ngày đóng thầu, đã quản trị 2 hợp đồng tương tự kê khai tại Mẫu số 05 về website bán hàng trực tuyến tích hợp hệ thống bán hàng nội bộ. Các vị trí kỹ sư phát triển phần mềm do Phạm Tuấn Anh (3 năm), Ninh Đức Toàn (3 năm) và Vũ Đức Minh (3 năm) đảm nhiệm. Vị trí kỹ sư phân tích nghiệp vụ hoặc kỹ sư kiểm thử do Nguyễn Thị Phương Liên (3 năm) đảm nhiệm. Mọi nhân sự chủ chốt đều đáp ứng yêu cầu tối thiểu của Bảng số 02 theo bảng đối chiếu tại mục 6.4. Chi tiết quá trình công tác và kinh nghiệm của từng người theo Mẫu số 06B, 06C và hồ sơ nhân sự kèm theo.</w:t>
      </w:r>
    </w:p>
    <w:p>
      <w:pPr>
        <w:spacing w:before="0" w:after="100" w:line="300" w:lineRule="auto"/>
        <w:jc w:val="both"/>
      </w:pPr>
      <w:r>
        <w:rPr>
          <w:rFonts w:ascii="Times New Roman" w:hAnsi="Times New Roman" w:eastAsia="Times New Roman" w:cs="Times New Roman"/>
          <w:b w:val="0"/>
          <w:i w:val="0"/>
          <w:caps w:val="0"/>
          <w:color w:val="000000"/>
          <w:sz w:val="26"/>
        </w:rPr>
        <w:t>Nhân sự chủ chốt được giao phụ trách các phần công việc phù hợp với kinh nghiệm theo cấu trúc WBS gồm 4 phân hệ: Trần Bá Đạt chịu trách nhiệm quản lý dự án (mục 1.1, 2.1, 3.1, 4.1 của bốn phân hệ), Nguyễn Thị Phương Liên chịu trách nhiệm phân tích, đặc tả và kiểm thử (mục 1.2, 2.2, 3.2, 1.4, 2.4, 3.4, 4.4) và tài liệu chuyển giao (mục 2.5), Vũ Đức Minh chịu trách nhiệm phân hệ quản lý sản phẩm (nhóm 1) và lập trình giao diện, Phạm Tuấn Anh chịu trách nhiệm phân hệ quản lý khách hàng và phân hệ quản lý đơn hàng (nhóm 2, 3), Ninh Đức Toàn chịu trách nhiệm phân hệ tích hợp hệ thống gồm Selling DB và tích hợp với Main System (nhóm 4) và triển khai (mục 1.5, 3.5, 4.5). Toàn bộ nhân sự chủ chốt được huy động từ sprint đầu tiên đến ngày cut over 01/07/2027.</w:t>
      </w:r>
    </w:p>
    <w:p>
      <w:pPr>
        <w:spacing w:before="0" w:after="100" w:line="300" w:lineRule="auto"/>
        <w:jc w:val="both"/>
      </w:pPr>
      <w:r>
        <w:rPr>
          <w:rFonts w:ascii="Times New Roman" w:hAnsi="Times New Roman" w:eastAsia="Times New Roman" w:cs="Times New Roman"/>
          <w:b w:val="0"/>
          <w:i w:val="0"/>
          <w:caps w:val="0"/>
          <w:color w:val="000000"/>
          <w:sz w:val="26"/>
        </w:rPr>
        <w:t>Nhà thầu cam kết huy động đúng nhân sự chủ chốt đã kê khai. Trường hợp phải thay thế, nhà thầu đề xuất người thay thế có trình độ, kinh nghiệm tương đương hoặc cao hơn và chỉ thay thế khi được Chủ đầu tư chấp thuận, trong thời hạn 7 ngày theo quy định của E-HSMT. Các vị trí bổ sung là nhân sự của nhà thầu, được người đại diện của nhà thầu ban hành quyết định điều động nội bộ vào dự án trước ngày hợp đồng có hiệu lực, mỗi vị trí có người dự phòng (biện pháp phòng ngừa của rủi ro RR04).</w:t>
      </w:r>
    </w:p>
    <w:p>
      <w:pPr>
        <w:pStyle w:val="Heading2"/>
        <w:keepNext/>
        <w:spacing w:before="200" w:after="80"/>
        <w:jc w:val="left"/>
      </w:pPr>
      <w:r>
        <w:rPr>
          <w:rFonts w:ascii="Times New Roman" w:hAnsi="Times New Roman" w:eastAsia="Times New Roman" w:cs="Times New Roman"/>
          <w:b w:val="0"/>
          <w:i w:val="0"/>
          <w:caps w:val="0"/>
          <w:color w:val="000000"/>
          <w:sz w:val="26"/>
        </w:rPr>
        <w:t>7. Hợp đồng không hoàn thành do lỗi của nhà thầu (Mẫu số 07)</w:t>
      </w:r>
    </w:p>
    <w:p>
      <w:pPr>
        <w:spacing w:before="0" w:after="100" w:line="300" w:lineRule="auto"/>
        <w:jc w:val="both"/>
      </w:pPr>
      <w:r>
        <w:rPr>
          <w:rFonts w:ascii="Times New Roman" w:hAnsi="Times New Roman" w:eastAsia="Times New Roman" w:cs="Times New Roman"/>
          <w:b w:val="0"/>
          <w:i w:val="0"/>
          <w:caps w:val="0"/>
          <w:color w:val="000000"/>
          <w:sz w:val="26"/>
        </w:rPr>
        <w:t>Nhà thầu kê khai: không có hoặc có 01 hợp đồng (cung cấp dịch vụ phi tư vấn) không hoàn thành do lỗi của nhà thầu kể từ ngày 01 tháng 01 năm 2024 theo quy định tại tiêu chí đánh giá 1 trong Bảng tiêu chuẩn đánh giá về năng lực và kinh nghiệm thuộc Mục 2.1 Chương III.</w:t>
      </w:r>
    </w:p>
    <w:p>
      <w:pPr>
        <w:spacing w:before="0" w:after="100" w:line="300" w:lineRule="auto"/>
        <w:jc w:val="both"/>
      </w:pPr>
      <w:r>
        <w:rPr>
          <w:rFonts w:ascii="Times New Roman" w:hAnsi="Times New Roman" w:eastAsia="Times New Roman" w:cs="Times New Roman"/>
          <w:b w:val="0"/>
          <w:i w:val="0"/>
          <w:caps w:val="0"/>
          <w:color w:val="000000"/>
          <w:sz w:val="26"/>
        </w:rPr>
        <w:t>Nhà thầu không có hợp đồng cung cấp dịch vụ phi tư vấn không hoàn thành do lỗi của nhà thầu phải kê khai trong bảng của Mẫu số 07.</w:t>
      </w:r>
    </w:p>
    <w:p>
      <w:pPr>
        <w:pStyle w:val="Heading2"/>
        <w:keepNext/>
        <w:spacing w:before="200" w:after="80"/>
        <w:jc w:val="left"/>
      </w:pPr>
      <w:r>
        <w:rPr>
          <w:rFonts w:ascii="Times New Roman" w:hAnsi="Times New Roman" w:eastAsia="Times New Roman" w:cs="Times New Roman"/>
          <w:b w:val="0"/>
          <w:i w:val="0"/>
          <w:caps w:val="0"/>
          <w:color w:val="000000"/>
          <w:sz w:val="26"/>
        </w:rPr>
        <w:t>8. Tình hình tài chính (Mẫu số 08)</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center"/>
            </w:pPr>
            <w:r>
              <w:rPr>
                <w:rFonts w:ascii="Times New Roman" w:hAnsi="Times New Roman" w:eastAsia="Times New Roman" w:cs="Times New Roman"/>
                <w:b w:val="0"/>
                <w:i w:val="0"/>
                <w:caps w:val="0"/>
                <w:color w:val="000000"/>
                <w:sz w:val="24"/>
              </w:rPr>
              <w:t>Năm tài chính</w:t>
            </w:r>
          </w:p>
        </w:tc>
        <w:tc>
          <w:tcPr>
            <w:tcW w:type="dxa" w:w="6300"/>
          </w:tcPr>
          <w:p>
            <w:pPr>
              <w:spacing w:before="0" w:after="40"/>
              <w:jc w:val="right"/>
            </w:pPr>
            <w:r>
              <w:rPr>
                <w:rFonts w:ascii="Times New Roman" w:hAnsi="Times New Roman" w:eastAsia="Times New Roman" w:cs="Times New Roman"/>
                <w:b w:val="0"/>
                <w:i w:val="0"/>
                <w:caps w:val="0"/>
                <w:color w:val="000000"/>
                <w:sz w:val="24"/>
              </w:rPr>
              <w:t>Doanh thu không gồm thuế GTGT, đồng</w:t>
            </w:r>
          </w:p>
        </w:tc>
      </w:tr>
      <w:tr>
        <w:tc>
          <w:tcPr>
            <w:tcW w:type="dxa" w:w="3000"/>
          </w:tcPr>
          <w:p>
            <w:pPr>
              <w:spacing w:before="0" w:after="40"/>
              <w:jc w:val="center"/>
            </w:pPr>
            <w:r>
              <w:rPr>
                <w:rFonts w:ascii="Times New Roman" w:hAnsi="Times New Roman" w:eastAsia="Times New Roman" w:cs="Times New Roman"/>
                <w:b w:val="0"/>
                <w:i w:val="0"/>
                <w:caps w:val="0"/>
                <w:color w:val="000000"/>
                <w:sz w:val="24"/>
              </w:rPr>
              <w:t>2023</w:t>
            </w:r>
          </w:p>
        </w:tc>
        <w:tc>
          <w:tcPr>
            <w:tcW w:type="dxa" w:w="6300"/>
          </w:tcPr>
          <w:p>
            <w:pPr>
              <w:spacing w:before="0" w:after="40"/>
              <w:jc w:val="right"/>
            </w:pPr>
            <w:r>
              <w:rPr>
                <w:rFonts w:ascii="Times New Roman" w:hAnsi="Times New Roman" w:eastAsia="Times New Roman" w:cs="Times New Roman"/>
                <w:b w:val="0"/>
                <w:i w:val="0"/>
                <w:caps w:val="0"/>
                <w:color w:val="000000"/>
                <w:sz w:val="24"/>
              </w:rPr>
              <w:t>22.700.000.000</w:t>
            </w:r>
          </w:p>
        </w:tc>
      </w:tr>
      <w:tr>
        <w:tc>
          <w:tcPr>
            <w:tcW w:type="dxa" w:w="3000"/>
          </w:tcPr>
          <w:p>
            <w:pPr>
              <w:spacing w:before="0" w:after="40"/>
              <w:jc w:val="center"/>
            </w:pPr>
            <w:r>
              <w:rPr>
                <w:rFonts w:ascii="Times New Roman" w:hAnsi="Times New Roman" w:eastAsia="Times New Roman" w:cs="Times New Roman"/>
                <w:b w:val="0"/>
                <w:i w:val="0"/>
                <w:caps w:val="0"/>
                <w:color w:val="000000"/>
                <w:sz w:val="24"/>
              </w:rPr>
              <w:t>2024</w:t>
            </w:r>
          </w:p>
        </w:tc>
        <w:tc>
          <w:tcPr>
            <w:tcW w:type="dxa" w:w="6300"/>
          </w:tcPr>
          <w:p>
            <w:pPr>
              <w:spacing w:before="0" w:after="40"/>
              <w:jc w:val="right"/>
            </w:pPr>
            <w:r>
              <w:rPr>
                <w:rFonts w:ascii="Times New Roman" w:hAnsi="Times New Roman" w:eastAsia="Times New Roman" w:cs="Times New Roman"/>
                <w:b w:val="0"/>
                <w:i w:val="0"/>
                <w:caps w:val="0"/>
                <w:color w:val="000000"/>
                <w:sz w:val="24"/>
              </w:rPr>
              <w:t>26.900.000.000</w:t>
            </w:r>
          </w:p>
        </w:tc>
      </w:tr>
      <w:tr>
        <w:tc>
          <w:tcPr>
            <w:tcW w:type="dxa" w:w="3000"/>
          </w:tcPr>
          <w:p>
            <w:pPr>
              <w:spacing w:before="0" w:after="40"/>
              <w:jc w:val="center"/>
            </w:pPr>
            <w:r>
              <w:rPr>
                <w:rFonts w:ascii="Times New Roman" w:hAnsi="Times New Roman" w:eastAsia="Times New Roman" w:cs="Times New Roman"/>
                <w:b w:val="0"/>
                <w:i w:val="0"/>
                <w:caps w:val="0"/>
                <w:color w:val="000000"/>
                <w:sz w:val="24"/>
              </w:rPr>
              <w:t>2025</w:t>
            </w:r>
          </w:p>
        </w:tc>
        <w:tc>
          <w:tcPr>
            <w:tcW w:type="dxa" w:w="6300"/>
          </w:tcPr>
          <w:p>
            <w:pPr>
              <w:spacing w:before="0" w:after="40"/>
              <w:jc w:val="right"/>
            </w:pPr>
            <w:r>
              <w:rPr>
                <w:rFonts w:ascii="Times New Roman" w:hAnsi="Times New Roman" w:eastAsia="Times New Roman" w:cs="Times New Roman"/>
                <w:b w:val="0"/>
                <w:i w:val="0"/>
                <w:caps w:val="0"/>
                <w:color w:val="000000"/>
                <w:sz w:val="24"/>
              </w:rPr>
              <w:t>29.500.000.000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Doanh thu bình quân 26.366.666.667 đồng, yêu cầu tối thiểu 2.000.000.000 đồng. Nhà thầu đã thực hiện nghĩa vụ kê khai và nộp thuế năm 2025.</w:t>
      </w:r>
    </w:p>
    <w:p>
      <w:pPr>
        <w:pStyle w:val="Heading2"/>
        <w:keepNext/>
        <w:spacing w:before="200" w:after="80"/>
        <w:jc w:val="left"/>
      </w:pPr>
      <w:r>
        <w:rPr>
          <w:rFonts w:ascii="Times New Roman" w:hAnsi="Times New Roman" w:eastAsia="Times New Roman" w:cs="Times New Roman"/>
          <w:b w:val="0"/>
          <w:i w:val="0"/>
          <w:caps w:val="0"/>
          <w:color w:val="000000"/>
          <w:sz w:val="26"/>
        </w:rPr>
        <w:t>9. Nhà thầu phụ (Mẫu số 09A)</w:t>
      </w:r>
    </w:p>
    <w:p>
      <w:pPr>
        <w:spacing w:before="0" w:after="100" w:line="300" w:lineRule="auto"/>
        <w:jc w:val="both"/>
      </w:pPr>
      <w:r>
        <w:rPr>
          <w:rFonts w:ascii="Times New Roman" w:hAnsi="Times New Roman" w:eastAsia="Times New Roman" w:cs="Times New Roman"/>
          <w:b w:val="0"/>
          <w:i w:val="0"/>
          <w:caps w:val="0"/>
          <w:color w:val="000000"/>
          <w:sz w:val="26"/>
        </w:rPr>
        <w:t>Nhà thầu không sử dụng nhà thầu phụ. Các vị trí bổ sung là nhân sự của nhà thầu.</w:t>
      </w:r>
    </w:p>
    <w:p>
      <w:pPr>
        <w:pStyle w:val="Heading1"/>
        <w:keepNext/>
        <w:spacing w:before="240" w:after="120"/>
        <w:jc w:val="left"/>
      </w:pPr>
      <w:r>
        <w:rPr>
          <w:rFonts w:ascii="Times New Roman" w:hAnsi="Times New Roman" w:eastAsia="Times New Roman" w:cs="Times New Roman"/>
          <w:b w:val="0"/>
          <w:i w:val="0"/>
          <w:caps w:val="0"/>
          <w:color w:val="000000"/>
          <w:sz w:val="30"/>
        </w:rPr>
        <w:t>Phần III. Đề xuất kỹ thuật</w:t>
      </w:r>
    </w:p>
    <w:p>
      <w:pPr>
        <w:pStyle w:val="Heading2"/>
        <w:keepNext/>
        <w:spacing w:before="200" w:after="80"/>
        <w:jc w:val="left"/>
      </w:pPr>
      <w:r>
        <w:rPr>
          <w:rFonts w:ascii="Times New Roman" w:hAnsi="Times New Roman" w:eastAsia="Times New Roman" w:cs="Times New Roman"/>
          <w:b w:val="0"/>
          <w:i w:val="0"/>
          <w:caps w:val="0"/>
          <w:color w:val="000000"/>
          <w:sz w:val="26"/>
        </w:rPr>
        <w:t>10. Hiểu biết về dự án, tiền đề và giải pháp tổng thể</w:t>
      </w:r>
    </w:p>
    <w:p>
      <w:pPr>
        <w:spacing w:before="0" w:after="100" w:line="300" w:lineRule="auto"/>
        <w:jc w:val="both"/>
      </w:pPr>
      <w:r>
        <w:rPr>
          <w:rFonts w:ascii="Times New Roman" w:hAnsi="Times New Roman" w:eastAsia="Times New Roman" w:cs="Times New Roman"/>
          <w:b w:val="0"/>
          <w:i w:val="0"/>
          <w:caps w:val="0"/>
          <w:color w:val="000000"/>
          <w:sz w:val="26"/>
        </w:rPr>
        <w:t>Mục tiêu của dự án là mở rộng khách hàng của ABC Wear qua internet và tạo kênh bán hàng mới. Hệ thống Web Selling Site System gồm 3 chức năng Product Search, Member Administration, Order cùng cơ sở dữ liệu bán hàng Selling DB. Khách hàng truy cập hệ thống qua internet. Main System là hệ thống hiện có quản trị bán hàng, sản phẩm, logistics, giao dịch (Administration of Selling, Products, Logistics, Dealing), trao đổi dữ liệu với Selling DB. Nghiệp vụ vận chuyển (Transportation Operation) là nghiệp vụ vận chuyển nhận thông tin từ Main System và giao hàng tới khách hàng. Chức năng quản trị nội bộ nằm ngoài phạm vi theo RFP. Các yếu tố này quyết định giải pháp: mục tiêu kênh bán hàng mới đòi hỏi giao diện dễ thao tác và khả năng truy cập liên tục, vai trò của Main System đòi hỏi Selling DB đồng bộ sản phẩm, giá, tồn kho và chuyển đơn hàng hai chiều, nghiệp vụ vận chuyển đòi hỏi hệ thống nhận trạng thái vận chuyển từ Main System để khách hàng theo dõi đơn hàng (gói 4.3.8).</w:t>
      </w:r>
    </w:p>
    <w:p>
      <w:pPr>
        <w:spacing w:before="0" w:after="100" w:line="300" w:lineRule="auto"/>
        <w:jc w:val="both"/>
      </w:pPr>
      <w:r>
        <w:rPr>
          <w:rFonts w:ascii="Times New Roman" w:hAnsi="Times New Roman" w:eastAsia="Times New Roman" w:cs="Times New Roman"/>
          <w:b w:val="0"/>
          <w:i w:val="0"/>
          <w:caps w:val="0"/>
          <w:color w:val="000000"/>
          <w:sz w:val="26"/>
        </w:rPr>
        <w:t>Kiến trúc hệ thống gồm khung ứng dụng phía máy chủ với các thành phần dùng chung về xác thực, phân quyền, ghi nhật ký, xử lý lỗi (gói 4.3.1), khung ứng dụng giao diện (4.3.3), Selling DB và tầng truy cập dữ liệu (4.3.2), tầng tích hợp với Main System (4.3.5 đến 4.3.9). Tài liệu kiến trúc, cấu trúc và cấu hình Selling DB được lập tại các gói 4.2.2, 4.2.3, 4.2.4. Tích hợp với Main System gồm đặc tả giao diện trao đổi dữ liệu (4.2.5), thiết kế ánh xạ dữ liệu, xử lý lỗi và gửi lại (4.2.7), đồng bộ sản phẩm, giá, tồn kho (4.3.5, 4.3.6), chuyển đơn hàng và nhận trạng thái (4.3.7, 4.3.8), giám sát tích hợp và cảnh báo lỗi đồng bộ (4.3.9). Phương án dự phòng cho rủi ro tích hợp RR02: Đề nghị Chủ đầu tư bàn giao tài liệu giao diện và dữ liệu mẫu tại họp khởi động, lập dịch vụ giả lập theo đặc tả giao diện, thống nhất đặc tả giao diện bằng biên bản (4.2.6), lập trình tích hợp song song với bước xác nhận 4.2.6 chỉ trên các trường dữ liệu đã thống nhất từng phần tại họp làm rõ yêu cầu. Cấu hình hạ tầng vận hành đề xuất gồm hai nút ứng dụng sau bộ cân bằng tải, cơ sở dữ liệu chính và dự phòng (gói 4.5.1), giám sát, cảnh báo và sao lưu tự động (4.5.2), theo giải pháp của chỉ tiêu KT01. Máy chủ, đường truyền và phần mềm nền do Chủ đầu tư cung cấp theo phân định tại mục 3.5 Chương V, cấu hình tối thiểu do nhà thầu đề xuất tại bảng cấu hình hạ tầng vận hành dưới đây (hai máy chủ ứng dụng, cặp cân bằng tải, hai máy chủ cơ sở dữ liệu chính và dự phòng, máy chủ chỉ mục tìm kiếm và bộ nhớ đệm, lưu trữ sao lưu, hai đường truyền internet, kết nối với Main System, phần mềm nền mã nguồn mở), được tính cho chỉ tiêu KT01, KT02, KT03 và hai bên thống nhất khi xác nhận đặc tả. Công nghệ của từng tầng và lý do lựa chọn nêu tại bảng công nghệ đề xuất. Bảo mật dữ liệu khách hàng theo chỉ tiêu KT04. Kết nối dùng HTTPS, mật khẩu được băm, quyền truy cập phân theo vai trò. Dữ liệu đầu vào được kiểm soát, phiên làm việc được bảo vệ và số lần đăng nhập sai được giới hạn. Khóa và cấu hình bí mật được tách khỏi mã nguồn, thao tác nhạy cảm được ghi nhật ký. Giải pháp được kiểm chứng bằng báo cáo rà soát lỗ hổng và kết quả kiểm thử lại (gói 2.4.10).</w:t>
      </w:r>
    </w:p>
    <w:p>
      <w:pPr>
        <w:spacing w:before="0" w:after="100" w:line="300" w:lineRule="auto"/>
        <w:jc w:val="both"/>
      </w:pPr>
      <w:r>
        <w:rPr>
          <w:rFonts w:ascii="Times New Roman" w:hAnsi="Times New Roman" w:eastAsia="Times New Roman" w:cs="Times New Roman"/>
          <w:b w:val="0"/>
          <w:i w:val="0"/>
          <w:caps w:val="0"/>
          <w:color w:val="000000"/>
          <w:sz w:val="26"/>
        </w:rPr>
        <w:t>Yêu cầu hoạt động liên tục 24 giờ mỗi ngày, 365 ngày mỗi năm được đáp ứng theo chỉ tiêu KT01: Tỷ lệ sẵn sàng từ 99,5% mỗi tháng, không tính khung bảo trì đã thống nhất. Tỷ lệ sẵn sàng được tính bằng thời gian hệ thống phục vụ được trên tổng thời gian trong tháng, không tính khung bảo trì đã thống nhất, và là điều kiện đo trong đặc tả. Giải pháp gồm tối thiểu hai nút ứng dụng sau bộ cân bằng tải và cơ sở dữ liệu cấu hình chính và dự phòng. Phiên bản mới được triển khai cuốn chiếu không dừng dịch vụ. Hệ thống có kiểm tra sức khỏe và cảnh báo tự động. Sao lưu và khôi phục theo chỉ tiêu KT05: Sao lưu toàn phần hằng ngày, sao lưu nhật ký giao dịch theo giờ. Thời gian khôi phục mục tiêu và điểm khôi phục mục tiêu do hai bên thống nhất khi xác nhận đặc tả. Trước khi đưa hệ thống vào vận hành, nhà thầu kiểm thử chứng minh bằng diễn tập chuyển đổi dự phòng, sao lưu và khôi phục trên môi trường vận hành (gói 4.4.8).</w:t>
      </w:r>
    </w:p>
    <w:p>
      <w:pPr>
        <w:spacing w:before="0" w:after="100" w:line="300" w:lineRule="auto"/>
        <w:jc w:val="both"/>
      </w:pPr>
      <w:r>
        <w:rPr>
          <w:rFonts w:ascii="Times New Roman" w:hAnsi="Times New Roman" w:eastAsia="Times New Roman" w:cs="Times New Roman"/>
          <w:b w:val="0"/>
          <w:i w:val="0"/>
          <w:caps w:val="0"/>
          <w:color w:val="000000"/>
          <w:sz w:val="26"/>
        </w:rPr>
        <w:t>Yêu cầu thời gian phản hồi không quá 2 giây được đáp ứng theo chỉ tiêu KT02: Mọi thao tác cốt lõi (tìm kiếm, xem sản phẩm, đăng nhập, giỏ hàng, đặt hàng) không quá 2 giây, báo cáo kèm phân vị 95. Giải pháp hiệu năng áp dụng cho tìm kiếm sản phẩm, quản lý thành viên, đặt hàng và truy cập Selling DB như sau. Tìm kiếm sản phẩm dùng chỉ mục tìm kiếm riêng. Trang danh mục và chi tiết sản phẩm dùng bộ nhớ đệm. Quản lý thành viên lưu phiên làm việc trong bộ nhớ đệm dùng chung giữa hai nút ứng dụng, tra cứu tài khoản theo chỉ mục địa chỉ thư điện tử, gửi thư xác thực và khôi phục mật khẩu qua hàng đợi để thao tác đăng ký, đăng nhập không phải chờ máy chủ thư. Truy vấn và chỉ mục cơ sở dữ liệu được tối ưu. Các tác vụ gọi hệ thống ngoài được xử lý bất đồng bộ. Điều kiện đo về tải theo chỉ tiêu KT03: Chịu tải 500 người dùng đồng thời, đạt được nhờ mở rộng theo chiều ngang ở lớp ứng dụng. Điểm đo là các thao tác cốt lõi nêu tại KT02. Phương pháp kiểm thử hiệu năng: đo thời gian phản hồi trong kiểm thử phân hệ, thử tải 500 người dùng đồng thời và đo lại sau tối ưu trên môi trường kiểm thử (gói 1.4.8, 1.4.9) và kiểm thử lại trên môi trường vận hành (4.4.7). Tiêu chí đạt là mọi thao tác cốt lõi không quá 2 giây với 500 người dùng đồng thời, báo cáo kèm phân vị 95. Điều kiện đo được hai bên xác nhận trong đặc tả yêu cầu trước khi thanh toán Đợt 2.</w:t>
      </w:r>
    </w:p>
    <w:p>
      <w:pPr>
        <w:spacing w:before="0" w:after="100" w:line="300" w:lineRule="auto"/>
        <w:jc w:val="both"/>
      </w:pPr>
      <w:r>
        <w:rPr>
          <w:rFonts w:ascii="Times New Roman" w:hAnsi="Times New Roman" w:eastAsia="Times New Roman" w:cs="Times New Roman"/>
          <w:b w:val="0"/>
          <w:i w:val="0"/>
          <w:caps w:val="0"/>
          <w:color w:val="000000"/>
          <w:sz w:val="26"/>
        </w:rPr>
        <w:t>Giao diện được thiết kế theo chính sách khách hàng thao tác dễ dàng (Easy Operation for the Customer): lập sơ đồ phân cấp menu (Menu Layer, gói 1.2.2), nghiên cứu hành vi người dùng và khung giao diện các trang chính (2.2.3), thiết kế giao diện ưu tiên cho ba trình tự thao tác tìm kiếm và xem chi tiết sản phẩm (1.2.3), đăng ký, đăng nhập và trang thành viên (2.2.4), giỏ hàng, đặt hàng và theo dõi đơn hàng (3.2.4), thư viện thành phần giao diện dùng chung tương thích thiết bị di động (1.2.4). Sơ đồ phân cấp menu dự kiến gồm ba cấp: cấp 1 là trang chủ, danh mục sản phẩm, tìm kiếm, giỏ hàng và tài khoản thành viên, cấp 2 là nhóm sản phẩm, đơn hàng của tôi, sổ địa chỉ, cấp 3 là chi tiết sản phẩm và chi tiết đơn hàng. Trình tự thao tác được rút gọn: từ trang chủ đến trang chi tiết sản phẩm không quá ba thao tác, đặt hàng gồm ba bước (giỏ hàng, địa chỉ và phí vận chuyển, xác nhận), khách hàng đã đăng nhập dùng lại địa chỉ đã lưu. Chủ đầu tư tham gia xem xét giao diện ưu tiên tại trình diễn cuối sprint và xác nhận tại mốc M2. Mức độ thao tác dễ dàng được đánh giá tại gói 2.4.9 và trong kiểm thử chấp nhận cùng người dùng nghiệp vụ của Chủ đầu tư.</w:t>
      </w:r>
    </w:p>
    <w:p>
      <w:pPr>
        <w:spacing w:before="0" w:after="100" w:line="300" w:lineRule="auto"/>
        <w:jc w:val="both"/>
      </w:pPr>
      <w:r>
        <w:rPr>
          <w:rFonts w:ascii="Times New Roman" w:hAnsi="Times New Roman" w:eastAsia="Times New Roman" w:cs="Times New Roman"/>
          <w:b w:val="0"/>
          <w:i w:val="0"/>
          <w:caps w:val="0"/>
          <w:color w:val="000000"/>
          <w:sz w:val="26"/>
        </w:rPr>
        <w:t>Giải pháp dựa trên các điều kiện tiền đề sau. Theo phân định tại mục 3.5 Chương V, Chủ đầu tư cung cấp tài liệu đặc tả giao diện trao đổi dữ liệu của Main System chậm nhất 14/04/2027 (tiền đề của gói 4.2.5), môi trường thử của Main System chậm nhất 20/05/2027 (tiền đề của gói 4.4.3), hoàn thành thay đổi phía Main System chậm nhất 20/05/2027 (CK8, tiền đề của gói 4.4.3) và cung cấp hạ tầng vận hành chính thức gồm máy chủ, đường truyền, phần mềm nền chậm nhất 10/06/2027. Ngoài phân định của HSMT, nhà thầu đề nghị Chủ đầu tư cung cấp dữ liệu sản phẩm, tồn kho phục vụ chuyển đổi (CK3) và nội dung, hình ảnh sản phẩm (CK4) chậm nhất 10/06/2027 (tiền đề của gói 4.5.3, 4.5.4), cung cấp chậm được xử lý theo rủi ro RR14. Nhà thầu chịu trách nhiệm phía hệ thống mới. Môi trường phát triển và kiểm thử do nhà thầu cung cấp. Chủ sản phẩm của Chủ đầu tư tham gia làm rõ yêu cầu và trình diễn cuối sprint (CK5), người dùng nghiệp vụ tham gia kiểm thử chấp nhận (CK6). Để thiết lập môi trường vận hành (gói 4.5.1) theo tiến độ, nhà thầu đề nghị Chủ đầu tư bàn giao hạ tầng vận hành chính thức chậm nhất 9 giờ 00 ngày 20/05/2027 (CK7), sớm hơn thời hạn chậm nhất của HSMT. Đây là đề nghị của nhà thầu, không thay đổi thời hạn tại mục 3.5 Chương V. Trường hợp hạ tầng được bàn giao sau ngày đề nghị, nhà thầu xử lý theo kế hoạch ứng phó của rủi ro RR16, thiết lập môi trường tạm có cấu hình tương đương để tiếp tục cấu hình và kiểm thử, chuyển sang hạ tầng chính thức ngay khi được bàn giao.</w:t>
      </w:r>
    </w:p>
    <w:p>
      <w:pPr>
        <w:spacing w:before="0" w:after="100" w:line="300" w:lineRule="auto"/>
        <w:jc w:val="both"/>
      </w:pPr>
      <w:r>
        <w:rPr>
          <w:rFonts w:ascii="Times New Roman" w:hAnsi="Times New Roman" w:eastAsia="Times New Roman" w:cs="Times New Roman"/>
          <w:b w:val="0"/>
          <w:i w:val="0"/>
          <w:caps w:val="0"/>
          <w:color w:val="000000"/>
          <w:sz w:val="26"/>
        </w:rPr>
        <w:t>Chỉ tiêu kỹ thuật định lượng nhà thầu cam kết cho các yêu cầu phi chức năng, giải pháp và cách kiểm chứng trước nghiệm thu như bảng sau.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1700"/>
        <w:gridCol w:w="2300"/>
        <w:gridCol w:w="2900"/>
        <w:gridCol w:w="17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1700"/>
          </w:tcPr>
          <w:p>
            <w:pPr>
              <w:spacing w:before="0" w:after="40"/>
              <w:jc w:val="left"/>
            </w:pPr>
            <w:r>
              <w:rPr>
                <w:rFonts w:ascii="Times New Roman" w:hAnsi="Times New Roman" w:eastAsia="Times New Roman" w:cs="Times New Roman"/>
                <w:b w:val="0"/>
                <w:i w:val="0"/>
                <w:caps w:val="0"/>
                <w:color w:val="000000"/>
                <w:sz w:val="24"/>
              </w:rPr>
              <w:t>Yêu cầu HSMT</w:t>
            </w:r>
          </w:p>
        </w:tc>
        <w:tc>
          <w:tcPr>
            <w:tcW w:type="dxa" w:w="2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2900"/>
          </w:tcPr>
          <w:p>
            <w:pPr>
              <w:spacing w:before="0" w:after="40"/>
              <w:jc w:val="left"/>
            </w:pPr>
            <w:r>
              <w:rPr>
                <w:rFonts w:ascii="Times New Roman" w:hAnsi="Times New Roman" w:eastAsia="Times New Roman" w:cs="Times New Roman"/>
                <w:b w:val="0"/>
                <w:i w:val="0"/>
                <w:caps w:val="0"/>
                <w:color w:val="000000"/>
                <w:sz w:val="24"/>
              </w:rPr>
              <w:t>Giải pháp</w:t>
            </w:r>
          </w:p>
        </w:tc>
        <w:tc>
          <w:tcPr>
            <w:tcW w:type="dxa" w:w="1700"/>
          </w:tcPr>
          <w:p>
            <w:pPr>
              <w:spacing w:before="0" w:after="40"/>
              <w:jc w:val="left"/>
            </w:pPr>
            <w:r>
              <w:rPr>
                <w:rFonts w:ascii="Times New Roman" w:hAnsi="Times New Roman" w:eastAsia="Times New Roman" w:cs="Times New Roman"/>
                <w:b w:val="0"/>
                <w:i w:val="0"/>
                <w:caps w:val="0"/>
                <w:color w:val="000000"/>
                <w:sz w:val="24"/>
              </w:rPr>
              <w:t>Cách kiểm chứng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KT01</w:t>
            </w:r>
          </w:p>
        </w:tc>
        <w:tc>
          <w:tcPr>
            <w:tcW w:type="dxa" w:w="1700"/>
          </w:tcPr>
          <w:p>
            <w:pPr>
              <w:spacing w:before="0" w:after="40"/>
              <w:jc w:val="left"/>
            </w:pPr>
            <w:r>
              <w:rPr>
                <w:rFonts w:ascii="Times New Roman" w:hAnsi="Times New Roman" w:eastAsia="Times New Roman" w:cs="Times New Roman"/>
                <w:b w:val="0"/>
                <w:i w:val="0"/>
                <w:caps w:val="0"/>
                <w:color w:val="000000"/>
                <w:sz w:val="24"/>
              </w:rPr>
              <w:t>Hoạt động liên tục 24 giờ mỗi ngày trong 365 ngày</w:t>
            </w:r>
          </w:p>
        </w:tc>
        <w:tc>
          <w:tcPr>
            <w:tcW w:type="dxa" w:w="2300"/>
          </w:tcPr>
          <w:p>
            <w:pPr>
              <w:spacing w:before="0" w:after="40"/>
              <w:jc w:val="left"/>
            </w:pPr>
            <w:r>
              <w:rPr>
                <w:rFonts w:ascii="Times New Roman" w:hAnsi="Times New Roman" w:eastAsia="Times New Roman" w:cs="Times New Roman"/>
                <w:b w:val="0"/>
                <w:i w:val="0"/>
                <w:caps w:val="0"/>
                <w:color w:val="000000"/>
                <w:sz w:val="24"/>
              </w:rPr>
              <w:t>Tỷ lệ sẵn sàng từ 99,5% mỗi tháng, không tính khung bảo trì đã thống nhất</w:t>
            </w:r>
          </w:p>
        </w:tc>
        <w:tc>
          <w:tcPr>
            <w:tcW w:type="dxa" w:w="2900"/>
          </w:tcPr>
          <w:p>
            <w:pPr>
              <w:spacing w:before="0" w:after="40"/>
              <w:jc w:val="left"/>
            </w:pPr>
            <w:r>
              <w:rPr>
                <w:rFonts w:ascii="Times New Roman" w:hAnsi="Times New Roman" w:eastAsia="Times New Roman" w:cs="Times New Roman"/>
                <w:b w:val="0"/>
                <w:i w:val="0"/>
                <w:caps w:val="0"/>
                <w:color w:val="000000"/>
                <w:sz w:val="24"/>
              </w:rPr>
              <w:t>Tối thiểu 02 nút ứng dụng sau bộ cân bằng tải</w:t>
            </w:r>
          </w:p>
          <w:p>
            <w:pPr>
              <w:spacing w:before="0" w:after="40"/>
              <w:jc w:val="left"/>
            </w:pPr>
            <w:r>
              <w:rPr>
                <w:rFonts w:ascii="Times New Roman" w:hAnsi="Times New Roman" w:eastAsia="Times New Roman" w:cs="Times New Roman"/>
                <w:b w:val="0"/>
                <w:i w:val="0"/>
                <w:caps w:val="0"/>
                <w:color w:val="000000"/>
                <w:sz w:val="24"/>
              </w:rPr>
              <w:t>Cơ sở dữ liệu cấu hình chính và dự phòng</w:t>
            </w:r>
          </w:p>
          <w:p>
            <w:pPr>
              <w:spacing w:before="0" w:after="40"/>
              <w:jc w:val="left"/>
            </w:pPr>
            <w:r>
              <w:rPr>
                <w:rFonts w:ascii="Times New Roman" w:hAnsi="Times New Roman" w:eastAsia="Times New Roman" w:cs="Times New Roman"/>
                <w:b w:val="0"/>
                <w:i w:val="0"/>
                <w:caps w:val="0"/>
                <w:color w:val="000000"/>
                <w:sz w:val="24"/>
              </w:rPr>
              <w:t>Triển khai cuốn chiếu không dừng dịch vụ</w:t>
            </w:r>
          </w:p>
          <w:p>
            <w:pPr>
              <w:spacing w:before="0" w:after="40"/>
              <w:jc w:val="left"/>
            </w:pPr>
            <w:r>
              <w:rPr>
                <w:rFonts w:ascii="Times New Roman" w:hAnsi="Times New Roman" w:eastAsia="Times New Roman" w:cs="Times New Roman"/>
                <w:b w:val="0"/>
                <w:i w:val="0"/>
                <w:caps w:val="0"/>
                <w:color w:val="000000"/>
                <w:sz w:val="24"/>
              </w:rPr>
              <w:t>Kiểm tra sức khỏe và cảnh báo tự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Diễn tập chuyển đổi dự phòng trước cut over</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KT02</w:t>
            </w:r>
          </w:p>
        </w:tc>
        <w:tc>
          <w:tcPr>
            <w:tcW w:type="dxa" w:w="1700"/>
          </w:tcPr>
          <w:p>
            <w:pPr>
              <w:spacing w:before="0" w:after="40"/>
              <w:jc w:val="left"/>
            </w:pPr>
            <w:r>
              <w:rPr>
                <w:rFonts w:ascii="Times New Roman" w:hAnsi="Times New Roman" w:eastAsia="Times New Roman" w:cs="Times New Roman"/>
                <w:b w:val="0"/>
                <w:i w:val="0"/>
                <w:caps w:val="0"/>
                <w:color w:val="000000"/>
                <w:sz w:val="24"/>
              </w:rPr>
              <w:t>Thời gian phản hồi không quá 2 giây cho mỗi thao tác</w:t>
            </w:r>
          </w:p>
        </w:tc>
        <w:tc>
          <w:tcPr>
            <w:tcW w:type="dxa" w:w="2300"/>
          </w:tcPr>
          <w:p>
            <w:pPr>
              <w:spacing w:before="0" w:after="40"/>
              <w:jc w:val="left"/>
            </w:pPr>
            <w:r>
              <w:rPr>
                <w:rFonts w:ascii="Times New Roman" w:hAnsi="Times New Roman" w:eastAsia="Times New Roman" w:cs="Times New Roman"/>
                <w:b w:val="0"/>
                <w:i w:val="0"/>
                <w:caps w:val="0"/>
                <w:color w:val="000000"/>
                <w:sz w:val="24"/>
              </w:rPr>
              <w:t>Mọi thao tác cốt lõi (tìm kiếm, xem sản phẩm, đăng nhập, giỏ hàng, đặt hàng) không quá 2 giây, báo cáo kèm phân vị 95</w:t>
            </w:r>
          </w:p>
        </w:tc>
        <w:tc>
          <w:tcPr>
            <w:tcW w:type="dxa" w:w="2900"/>
          </w:tcPr>
          <w:p>
            <w:pPr>
              <w:spacing w:before="0" w:after="40"/>
              <w:jc w:val="left"/>
            </w:pPr>
            <w:r>
              <w:rPr>
                <w:rFonts w:ascii="Times New Roman" w:hAnsi="Times New Roman" w:eastAsia="Times New Roman" w:cs="Times New Roman"/>
                <w:b w:val="0"/>
                <w:i w:val="0"/>
                <w:caps w:val="0"/>
                <w:color w:val="000000"/>
                <w:sz w:val="24"/>
              </w:rPr>
              <w:t>Chỉ mục tìm kiếm riêng</w:t>
            </w:r>
          </w:p>
          <w:p>
            <w:pPr>
              <w:spacing w:before="0" w:after="40"/>
              <w:jc w:val="left"/>
            </w:pPr>
            <w:r>
              <w:rPr>
                <w:rFonts w:ascii="Times New Roman" w:hAnsi="Times New Roman" w:eastAsia="Times New Roman" w:cs="Times New Roman"/>
                <w:b w:val="0"/>
                <w:i w:val="0"/>
                <w:caps w:val="0"/>
                <w:color w:val="000000"/>
                <w:sz w:val="24"/>
              </w:rPr>
              <w:t>Bộ nhớ đệm trang danh mục, chi tiết sản phẩm</w:t>
            </w:r>
          </w:p>
          <w:p>
            <w:pPr>
              <w:spacing w:before="0" w:after="40"/>
              <w:jc w:val="left"/>
            </w:pPr>
            <w:r>
              <w:rPr>
                <w:rFonts w:ascii="Times New Roman" w:hAnsi="Times New Roman" w:eastAsia="Times New Roman" w:cs="Times New Roman"/>
                <w:b w:val="0"/>
                <w:i w:val="0"/>
                <w:caps w:val="0"/>
                <w:color w:val="000000"/>
                <w:sz w:val="24"/>
              </w:rPr>
              <w:t>Tối ưu truy vấn và chỉ mục cơ sở dữ liệu</w:t>
            </w:r>
          </w:p>
          <w:p>
            <w:pPr>
              <w:spacing w:before="0" w:after="40"/>
              <w:jc w:val="left"/>
            </w:pPr>
            <w:r>
              <w:rPr>
                <w:rFonts w:ascii="Times New Roman" w:hAnsi="Times New Roman" w:eastAsia="Times New Roman" w:cs="Times New Roman"/>
                <w:b w:val="0"/>
                <w:i w:val="0"/>
                <w:caps w:val="0"/>
                <w:color w:val="000000"/>
                <w:sz w:val="24"/>
              </w:rPr>
              <w:t>Xử lý bất đồng bộ các tác vụ gọi hệ thống ngoài</w:t>
            </w:r>
          </w:p>
        </w:tc>
        <w:tc>
          <w:tcPr>
            <w:tcW w:type="dxa" w:w="1700"/>
          </w:tcPr>
          <w:p>
            <w:pPr>
              <w:spacing w:before="0" w:after="40"/>
              <w:jc w:val="left"/>
            </w:pPr>
            <w:r>
              <w:rPr>
                <w:rFonts w:ascii="Times New Roman" w:hAnsi="Times New Roman" w:eastAsia="Times New Roman" w:cs="Times New Roman"/>
                <w:b w:val="0"/>
                <w:i w:val="0"/>
                <w:caps w:val="0"/>
                <w:color w:val="000000"/>
                <w:sz w:val="24"/>
              </w:rPr>
              <w:t>Đo các thao tác cốt lõi trên môi trường thống nhất, báo cáo kèm phân vị 95</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KT03</w:t>
            </w:r>
          </w:p>
        </w:tc>
        <w:tc>
          <w:tcPr>
            <w:tcW w:type="dxa" w:w="1700"/>
          </w:tcPr>
          <w:p>
            <w:pPr>
              <w:spacing w:before="0" w:after="40"/>
              <w:jc w:val="left"/>
            </w:pPr>
            <w:r>
              <w:rPr>
                <w:rFonts w:ascii="Times New Roman" w:hAnsi="Times New Roman" w:eastAsia="Times New Roman" w:cs="Times New Roman"/>
                <w:b w:val="0"/>
                <w:i w:val="0"/>
                <w:caps w:val="0"/>
                <w:color w:val="000000"/>
                <w:sz w:val="24"/>
              </w:rPr>
              <w:t>Thời gian phản hồi không quá 2 giây cho mỗi thao tác</w:t>
            </w:r>
          </w:p>
        </w:tc>
        <w:tc>
          <w:tcPr>
            <w:tcW w:type="dxa" w:w="2300"/>
          </w:tcPr>
          <w:p>
            <w:pPr>
              <w:spacing w:before="0" w:after="40"/>
              <w:jc w:val="left"/>
            </w:pPr>
            <w:r>
              <w:rPr>
                <w:rFonts w:ascii="Times New Roman" w:hAnsi="Times New Roman" w:eastAsia="Times New Roman" w:cs="Times New Roman"/>
                <w:b w:val="0"/>
                <w:i w:val="0"/>
                <w:caps w:val="0"/>
                <w:color w:val="000000"/>
                <w:sz w:val="24"/>
              </w:rPr>
              <w:t>Chịu tải 500 người dùng đồng thời</w:t>
            </w:r>
          </w:p>
        </w:tc>
        <w:tc>
          <w:tcPr>
            <w:tcW w:type="dxa" w:w="2900"/>
          </w:tcPr>
          <w:p>
            <w:pPr>
              <w:spacing w:before="0" w:after="40"/>
              <w:jc w:val="left"/>
            </w:pPr>
            <w:r>
              <w:rPr>
                <w:rFonts w:ascii="Times New Roman" w:hAnsi="Times New Roman" w:eastAsia="Times New Roman" w:cs="Times New Roman"/>
                <w:b w:val="0"/>
                <w:i w:val="0"/>
                <w:caps w:val="0"/>
                <w:color w:val="000000"/>
                <w:sz w:val="24"/>
              </w:rPr>
              <w:t>Mở rộng theo chiều ngang ở lớp ứng dụng</w:t>
            </w:r>
          </w:p>
        </w:tc>
        <w:tc>
          <w:tcPr>
            <w:tcW w:type="dxa" w:w="1700"/>
          </w:tcPr>
          <w:p>
            <w:pPr>
              <w:spacing w:before="0" w:after="40"/>
              <w:jc w:val="left"/>
            </w:pPr>
            <w:r>
              <w:rPr>
                <w:rFonts w:ascii="Times New Roman" w:hAnsi="Times New Roman" w:eastAsia="Times New Roman" w:cs="Times New Roman"/>
                <w:b w:val="0"/>
                <w:i w:val="0"/>
                <w:caps w:val="0"/>
                <w:color w:val="000000"/>
                <w:sz w:val="24"/>
              </w:rPr>
              <w:t>Thử tải 500 người dùng đồng thời, đo lại sau tối ưu</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KT04</w:t>
            </w:r>
          </w:p>
        </w:tc>
        <w:tc>
          <w:tcPr>
            <w:tcW w:type="dxa" w:w="1700"/>
          </w:tcPr>
          <w:p>
            <w:pPr>
              <w:spacing w:before="0" w:after="40"/>
              <w:jc w:val="left"/>
            </w:pPr>
            <w:r>
              <w:rPr>
                <w:rFonts w:ascii="Times New Roman" w:hAnsi="Times New Roman" w:eastAsia="Times New Roman" w:cs="Times New Roman"/>
                <w:b w:val="0"/>
                <w:i w:val="0"/>
                <w:caps w:val="0"/>
                <w:color w:val="000000"/>
                <w:sz w:val="24"/>
              </w:rPr>
              <w:t>An toàn dữ liệu</w:t>
            </w:r>
          </w:p>
        </w:tc>
        <w:tc>
          <w:tcPr>
            <w:tcW w:type="dxa" w:w="2300"/>
          </w:tcPr>
          <w:p>
            <w:pPr>
              <w:spacing w:before="0" w:after="40"/>
              <w:jc w:val="left"/>
            </w:pPr>
            <w:r>
              <w:rPr>
                <w:rFonts w:ascii="Times New Roman" w:hAnsi="Times New Roman" w:eastAsia="Times New Roman" w:cs="Times New Roman"/>
                <w:b w:val="0"/>
                <w:i w:val="0"/>
                <w:caps w:val="0"/>
                <w:color w:val="000000"/>
                <w:sz w:val="24"/>
              </w:rPr>
              <w:t>Rà soát lỗ hổng theo OWASP Top 10 và kiểm thử lại sau khắc phục</w:t>
            </w:r>
          </w:p>
        </w:tc>
        <w:tc>
          <w:tcPr>
            <w:tcW w:type="dxa" w:w="2900"/>
          </w:tcPr>
          <w:p>
            <w:pPr>
              <w:spacing w:before="0" w:after="40"/>
              <w:jc w:val="left"/>
            </w:pPr>
            <w:r>
              <w:rPr>
                <w:rFonts w:ascii="Times New Roman" w:hAnsi="Times New Roman" w:eastAsia="Times New Roman" w:cs="Times New Roman"/>
                <w:b w:val="0"/>
                <w:i w:val="0"/>
                <w:caps w:val="0"/>
                <w:color w:val="000000"/>
                <w:sz w:val="24"/>
              </w:rPr>
              <w:t>HTTPS</w:t>
            </w:r>
          </w:p>
          <w:p>
            <w:pPr>
              <w:spacing w:before="0" w:after="40"/>
              <w:jc w:val="left"/>
            </w:pPr>
            <w:r>
              <w:rPr>
                <w:rFonts w:ascii="Times New Roman" w:hAnsi="Times New Roman" w:eastAsia="Times New Roman" w:cs="Times New Roman"/>
                <w:b w:val="0"/>
                <w:i w:val="0"/>
                <w:caps w:val="0"/>
                <w:color w:val="000000"/>
                <w:sz w:val="24"/>
              </w:rPr>
              <w:t>Băm mật khẩu</w:t>
            </w:r>
          </w:p>
          <w:p>
            <w:pPr>
              <w:spacing w:before="0" w:after="40"/>
              <w:jc w:val="left"/>
            </w:pPr>
            <w:r>
              <w:rPr>
                <w:rFonts w:ascii="Times New Roman" w:hAnsi="Times New Roman" w:eastAsia="Times New Roman" w:cs="Times New Roman"/>
                <w:b w:val="0"/>
                <w:i w:val="0"/>
                <w:caps w:val="0"/>
                <w:color w:val="000000"/>
                <w:sz w:val="24"/>
              </w:rPr>
              <w:t>Phân quyền theo vai trò</w:t>
            </w:r>
          </w:p>
          <w:p>
            <w:pPr>
              <w:spacing w:before="0" w:after="40"/>
              <w:jc w:val="left"/>
            </w:pPr>
            <w:r>
              <w:rPr>
                <w:rFonts w:ascii="Times New Roman" w:hAnsi="Times New Roman" w:eastAsia="Times New Roman" w:cs="Times New Roman"/>
                <w:b w:val="0"/>
                <w:i w:val="0"/>
                <w:caps w:val="0"/>
                <w:color w:val="000000"/>
                <w:sz w:val="24"/>
              </w:rPr>
              <w:t>Kiểm soát dữ liệu đầu vào</w:t>
            </w:r>
          </w:p>
          <w:p>
            <w:pPr>
              <w:spacing w:before="0" w:after="40"/>
              <w:jc w:val="left"/>
            </w:pPr>
            <w:r>
              <w:rPr>
                <w:rFonts w:ascii="Times New Roman" w:hAnsi="Times New Roman" w:eastAsia="Times New Roman" w:cs="Times New Roman"/>
                <w:b w:val="0"/>
                <w:i w:val="0"/>
                <w:caps w:val="0"/>
                <w:color w:val="000000"/>
                <w:sz w:val="24"/>
              </w:rPr>
              <w:t>Bảo vệ phiên</w:t>
            </w:r>
          </w:p>
          <w:p>
            <w:pPr>
              <w:spacing w:before="0" w:after="40"/>
              <w:jc w:val="left"/>
            </w:pPr>
            <w:r>
              <w:rPr>
                <w:rFonts w:ascii="Times New Roman" w:hAnsi="Times New Roman" w:eastAsia="Times New Roman" w:cs="Times New Roman"/>
                <w:b w:val="0"/>
                <w:i w:val="0"/>
                <w:caps w:val="0"/>
                <w:color w:val="000000"/>
                <w:sz w:val="24"/>
              </w:rPr>
              <w:t>Giới hạn đăng nhập sai</w:t>
            </w:r>
          </w:p>
          <w:p>
            <w:pPr>
              <w:spacing w:before="0" w:after="40"/>
              <w:jc w:val="left"/>
            </w:pPr>
            <w:r>
              <w:rPr>
                <w:rFonts w:ascii="Times New Roman" w:hAnsi="Times New Roman" w:eastAsia="Times New Roman" w:cs="Times New Roman"/>
                <w:b w:val="0"/>
                <w:i w:val="0"/>
                <w:caps w:val="0"/>
                <w:color w:val="000000"/>
                <w:sz w:val="24"/>
              </w:rPr>
              <w:t>Tách khóa và cấu hình bí mật khỏi mã nguồn</w:t>
            </w:r>
          </w:p>
          <w:p>
            <w:pPr>
              <w:spacing w:before="0" w:after="40"/>
              <w:jc w:val="left"/>
            </w:pPr>
            <w:r>
              <w:rPr>
                <w:rFonts w:ascii="Times New Roman" w:hAnsi="Times New Roman" w:eastAsia="Times New Roman" w:cs="Times New Roman"/>
                <w:b w:val="0"/>
                <w:i w:val="0"/>
                <w:caps w:val="0"/>
                <w:color w:val="000000"/>
                <w:sz w:val="24"/>
              </w:rPr>
              <w:t>Ghi nhật ký thao tác nhạy cảm</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rà soát lỗ hổng và kết quả kiểm thử lại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KT05</w:t>
            </w:r>
          </w:p>
        </w:tc>
        <w:tc>
          <w:tcPr>
            <w:tcW w:type="dxa" w:w="1700"/>
          </w:tcPr>
          <w:p>
            <w:pPr>
              <w:spacing w:before="0" w:after="40"/>
              <w:jc w:val="left"/>
            </w:pPr>
            <w:r>
              <w:rPr>
                <w:rFonts w:ascii="Times New Roman" w:hAnsi="Times New Roman" w:eastAsia="Times New Roman" w:cs="Times New Roman"/>
                <w:b w:val="0"/>
                <w:i w:val="0"/>
                <w:caps w:val="0"/>
                <w:color w:val="000000"/>
                <w:sz w:val="24"/>
              </w:rPr>
              <w:t>Sao lưu, khôi phục</w:t>
            </w:r>
          </w:p>
        </w:tc>
        <w:tc>
          <w:tcPr>
            <w:tcW w:type="dxa" w:w="2300"/>
          </w:tcPr>
          <w:p>
            <w:pPr>
              <w:spacing w:before="0" w:after="40"/>
              <w:jc w:val="left"/>
            </w:pPr>
            <w:r>
              <w:rPr>
                <w:rFonts w:ascii="Times New Roman" w:hAnsi="Times New Roman" w:eastAsia="Times New Roman" w:cs="Times New Roman"/>
                <w:b w:val="0"/>
                <w:i w:val="0"/>
                <w:caps w:val="0"/>
                <w:color w:val="000000"/>
                <w:sz w:val="24"/>
              </w:rPr>
              <w:t>Sao lưu toàn phần hằng ngày, sao lưu nhật ký giao dịch theo giờ</w:t>
            </w:r>
          </w:p>
          <w:p>
            <w:pPr>
              <w:spacing w:before="0" w:after="40"/>
              <w:jc w:val="left"/>
            </w:pPr>
            <w:r>
              <w:rPr>
                <w:rFonts w:ascii="Times New Roman" w:hAnsi="Times New Roman" w:eastAsia="Times New Roman" w:cs="Times New Roman"/>
                <w:b w:val="0"/>
                <w:i w:val="0"/>
                <w:caps w:val="0"/>
                <w:color w:val="000000"/>
                <w:sz w:val="24"/>
              </w:rPr>
              <w:t>RPO, RTO: hai bên thống nhất khi xác nhận đặc tả</w:t>
            </w:r>
          </w:p>
        </w:tc>
        <w:tc>
          <w:tcPr>
            <w:tcW w:type="dxa" w:w="2900"/>
          </w:tcPr>
          <w:p>
            <w:pPr>
              <w:spacing w:before="0" w:after="40"/>
              <w:jc w:val="left"/>
            </w:pPr>
            <w:r>
              <w:rPr>
                <w:rFonts w:ascii="Times New Roman" w:hAnsi="Times New Roman" w:eastAsia="Times New Roman" w:cs="Times New Roman"/>
                <w:b w:val="0"/>
                <w:i w:val="0"/>
                <w:caps w:val="0"/>
                <w:color w:val="000000"/>
                <w:sz w:val="24"/>
              </w:rPr>
              <w:t>Sao lưu toàn phần hằng ngày, sao lưu nhật ký giao dịch theo giờ</w:t>
            </w:r>
          </w:p>
        </w:tc>
        <w:tc>
          <w:tcPr>
            <w:tcW w:type="dxa" w:w="1700"/>
          </w:tcPr>
          <w:p>
            <w:pPr>
              <w:spacing w:before="0" w:after="40"/>
              <w:jc w:val="left"/>
            </w:pPr>
            <w:r>
              <w:rPr>
                <w:rFonts w:ascii="Times New Roman" w:hAnsi="Times New Roman" w:eastAsia="Times New Roman" w:cs="Times New Roman"/>
                <w:b w:val="0"/>
                <w:i w:val="0"/>
                <w:caps w:val="0"/>
                <w:color w:val="000000"/>
                <w:sz w:val="24"/>
              </w:rPr>
              <w:t>Diễn tập sao lưu và khôi phục trên môi trường vận hành trước nghiệm thu (gói 4.4.8)</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Cấu hình tối thiểu của hạ tầng vận hành (máy chủ, đường truyền, phần mềm nền) do nhà thầu đề xuất theo mục 3.5 Chương V như bảng sau, hai bên thống nhất khi xác nhận đặc tả yêu cầu.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000"/>
        <w:gridCol w:w="1300"/>
        <w:gridCol w:w="3300"/>
        <w:gridCol w:w="2700"/>
      </w:tblGrid>
      <w:tr>
        <w:trPr>
          <w:tblHeader w:val="true"/>
        </w:trPr>
        <w:tc>
          <w:tcPr>
            <w:tcW w:type="dxa" w:w="2000"/>
          </w:tcPr>
          <w:p>
            <w:pPr>
              <w:spacing w:before="0" w:after="40"/>
              <w:jc w:val="left"/>
            </w:pPr>
            <w:r>
              <w:rPr>
                <w:rFonts w:ascii="Times New Roman" w:hAnsi="Times New Roman" w:eastAsia="Times New Roman" w:cs="Times New Roman"/>
                <w:b w:val="0"/>
                <w:i w:val="0"/>
                <w:caps w:val="0"/>
                <w:color w:val="000000"/>
                <w:sz w:val="24"/>
              </w:rPr>
              <w:t>Thành phần</w:t>
            </w:r>
          </w:p>
        </w:tc>
        <w:tc>
          <w:tcPr>
            <w:tcW w:type="dxa" w:w="1300"/>
          </w:tcPr>
          <w:p>
            <w:pPr>
              <w:spacing w:before="0" w:after="40"/>
              <w:jc w:val="center"/>
            </w:pPr>
            <w:r>
              <w:rPr>
                <w:rFonts w:ascii="Times New Roman" w:hAnsi="Times New Roman" w:eastAsia="Times New Roman" w:cs="Times New Roman"/>
                <w:b w:val="0"/>
                <w:i w:val="0"/>
                <w:caps w:val="0"/>
                <w:color w:val="000000"/>
                <w:sz w:val="24"/>
              </w:rPr>
              <w:t>Số lượng</w:t>
            </w:r>
          </w:p>
        </w:tc>
        <w:tc>
          <w:tcPr>
            <w:tcW w:type="dxa" w:w="3300"/>
          </w:tcPr>
          <w:p>
            <w:pPr>
              <w:spacing w:before="0" w:after="40"/>
              <w:jc w:val="left"/>
            </w:pPr>
            <w:r>
              <w:rPr>
                <w:rFonts w:ascii="Times New Roman" w:hAnsi="Times New Roman" w:eastAsia="Times New Roman" w:cs="Times New Roman"/>
                <w:b w:val="0"/>
                <w:i w:val="0"/>
                <w:caps w:val="0"/>
                <w:color w:val="000000"/>
                <w:sz w:val="24"/>
              </w:rPr>
              <w:t>Cấu hình tối thiểu</w:t>
            </w:r>
          </w:p>
        </w:tc>
        <w:tc>
          <w:tcPr>
            <w:tcW w:type="dxa" w:w="2700"/>
          </w:tcPr>
          <w:p>
            <w:pPr>
              <w:spacing w:before="0" w:after="40"/>
              <w:jc w:val="left"/>
            </w:pPr>
            <w:r>
              <w:rPr>
                <w:rFonts w:ascii="Times New Roman" w:hAnsi="Times New Roman" w:eastAsia="Times New Roman" w:cs="Times New Roman"/>
                <w:b w:val="0"/>
                <w:i w:val="0"/>
                <w:caps w:val="0"/>
                <w:color w:val="000000"/>
                <w:sz w:val="24"/>
              </w:rPr>
              <w:t>Ghi chú</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Máy chủ ứng dụng</w:t>
            </w:r>
          </w:p>
        </w:tc>
        <w:tc>
          <w:tcPr>
            <w:tcW w:type="dxa" w:w="1300"/>
          </w:tcPr>
          <w:p>
            <w:pPr>
              <w:spacing w:before="0" w:after="40"/>
              <w:jc w:val="center"/>
            </w:pPr>
            <w:r>
              <w:rPr>
                <w:rFonts w:ascii="Times New Roman" w:hAnsi="Times New Roman" w:eastAsia="Times New Roman" w:cs="Times New Roman"/>
                <w:b w:val="0"/>
                <w:i w:val="0"/>
                <w:caps w:val="0"/>
                <w:color w:val="000000"/>
                <w:sz w:val="24"/>
              </w:rPr>
              <w:t>2</w:t>
            </w:r>
          </w:p>
        </w:tc>
        <w:tc>
          <w:tcPr>
            <w:tcW w:type="dxa" w:w="3300"/>
          </w:tcPr>
          <w:p>
            <w:pPr>
              <w:spacing w:before="0" w:after="40"/>
              <w:jc w:val="left"/>
            </w:pPr>
            <w:r>
              <w:rPr>
                <w:rFonts w:ascii="Times New Roman" w:hAnsi="Times New Roman" w:eastAsia="Times New Roman" w:cs="Times New Roman"/>
                <w:b w:val="0"/>
                <w:i w:val="0"/>
                <w:caps w:val="0"/>
                <w:color w:val="000000"/>
                <w:sz w:val="24"/>
              </w:rPr>
              <w:t>8 vCPU, 16 GB RAM, 200 GB SSD mỗi máy, hệ điều hành Ubuntu Server 22.04 LTS</w:t>
            </w:r>
          </w:p>
        </w:tc>
        <w:tc>
          <w:tcPr>
            <w:tcW w:type="dxa" w:w="2700"/>
          </w:tcPr>
          <w:p>
            <w:pPr>
              <w:spacing w:before="0" w:after="40"/>
              <w:jc w:val="left"/>
            </w:pPr>
            <w:r>
              <w:rPr>
                <w:rFonts w:ascii="Times New Roman" w:hAnsi="Times New Roman" w:eastAsia="Times New Roman" w:cs="Times New Roman"/>
                <w:b w:val="0"/>
                <w:i w:val="0"/>
                <w:caps w:val="0"/>
                <w:color w:val="000000"/>
                <w:sz w:val="24"/>
              </w:rPr>
              <w:t>Hai nút sau cân bằng tải, mở rộng ngang khi tải tăng (KT01, KT03)</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Cân bằng tải</w:t>
            </w:r>
          </w:p>
        </w:tc>
        <w:tc>
          <w:tcPr>
            <w:tcW w:type="dxa" w:w="1300"/>
          </w:tcPr>
          <w:p>
            <w:pPr>
              <w:spacing w:before="0" w:after="40"/>
              <w:jc w:val="center"/>
            </w:pPr>
            <w:r>
              <w:rPr>
                <w:rFonts w:ascii="Times New Roman" w:hAnsi="Times New Roman" w:eastAsia="Times New Roman" w:cs="Times New Roman"/>
                <w:b w:val="0"/>
                <w:i w:val="0"/>
                <w:caps w:val="0"/>
                <w:color w:val="000000"/>
                <w:sz w:val="24"/>
              </w:rPr>
              <w:t>1 cặp chế độ dự phòng</w:t>
            </w:r>
          </w:p>
        </w:tc>
        <w:tc>
          <w:tcPr>
            <w:tcW w:type="dxa" w:w="3300"/>
          </w:tcPr>
          <w:p>
            <w:pPr>
              <w:spacing w:before="0" w:after="40"/>
              <w:jc w:val="left"/>
            </w:pPr>
            <w:r>
              <w:rPr>
                <w:rFonts w:ascii="Times New Roman" w:hAnsi="Times New Roman" w:eastAsia="Times New Roman" w:cs="Times New Roman"/>
                <w:b w:val="0"/>
                <w:i w:val="0"/>
                <w:caps w:val="0"/>
                <w:color w:val="000000"/>
                <w:sz w:val="24"/>
              </w:rPr>
              <w:t>Hỗ trợ HTTPS (TLS 1.2 trở lên), kiểm tra sức khỏe nút ứng dụng</w:t>
            </w:r>
          </w:p>
        </w:tc>
        <w:tc>
          <w:tcPr>
            <w:tcW w:type="dxa" w:w="2700"/>
          </w:tcPr>
          <w:p>
            <w:pPr>
              <w:spacing w:before="0" w:after="40"/>
              <w:jc w:val="left"/>
            </w:pPr>
            <w:r>
              <w:rPr>
                <w:rFonts w:ascii="Times New Roman" w:hAnsi="Times New Roman" w:eastAsia="Times New Roman" w:cs="Times New Roman"/>
                <w:b w:val="0"/>
                <w:i w:val="0"/>
                <w:caps w:val="0"/>
                <w:color w:val="000000"/>
                <w:sz w:val="24"/>
              </w:rPr>
              <w:t>Có thể dùng thiết bị hoặc dịch vụ cân bằng tải của hạ tầng Chủ đầu tư</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Máy chủ cơ sở dữ liệu</w:t>
            </w:r>
          </w:p>
        </w:tc>
        <w:tc>
          <w:tcPr>
            <w:tcW w:type="dxa" w:w="1300"/>
          </w:tcPr>
          <w:p>
            <w:pPr>
              <w:spacing w:before="0" w:after="40"/>
              <w:jc w:val="center"/>
            </w:pPr>
            <w:r>
              <w:rPr>
                <w:rFonts w:ascii="Times New Roman" w:hAnsi="Times New Roman" w:eastAsia="Times New Roman" w:cs="Times New Roman"/>
                <w:b w:val="0"/>
                <w:i w:val="0"/>
                <w:caps w:val="0"/>
                <w:color w:val="000000"/>
                <w:sz w:val="24"/>
              </w:rPr>
              <w:t>2</w:t>
            </w:r>
          </w:p>
        </w:tc>
        <w:tc>
          <w:tcPr>
            <w:tcW w:type="dxa" w:w="3300"/>
          </w:tcPr>
          <w:p>
            <w:pPr>
              <w:spacing w:before="0" w:after="40"/>
              <w:jc w:val="left"/>
            </w:pPr>
            <w:r>
              <w:rPr>
                <w:rFonts w:ascii="Times New Roman" w:hAnsi="Times New Roman" w:eastAsia="Times New Roman" w:cs="Times New Roman"/>
                <w:b w:val="0"/>
                <w:i w:val="0"/>
                <w:caps w:val="0"/>
                <w:color w:val="000000"/>
                <w:sz w:val="24"/>
              </w:rPr>
              <w:t>8 vCPU, 32 GB RAM, 500 GB SSD mỗi máy, PostgreSQL 16</w:t>
            </w:r>
          </w:p>
        </w:tc>
        <w:tc>
          <w:tcPr>
            <w:tcW w:type="dxa" w:w="2700"/>
          </w:tcPr>
          <w:p>
            <w:pPr>
              <w:spacing w:before="0" w:after="40"/>
              <w:jc w:val="left"/>
            </w:pPr>
            <w:r>
              <w:rPr>
                <w:rFonts w:ascii="Times New Roman" w:hAnsi="Times New Roman" w:eastAsia="Times New Roman" w:cs="Times New Roman"/>
                <w:b w:val="0"/>
                <w:i w:val="0"/>
                <w:caps w:val="0"/>
                <w:color w:val="000000"/>
                <w:sz w:val="24"/>
              </w:rPr>
              <w:t>Chính và dự phòng, nhân bản liên tục (KT01, KT05)</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Máy chủ chỉ mục tìm kiếm và bộ nhớ đệm</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3300"/>
          </w:tcPr>
          <w:p>
            <w:pPr>
              <w:spacing w:before="0" w:after="40"/>
              <w:jc w:val="left"/>
            </w:pPr>
            <w:r>
              <w:rPr>
                <w:rFonts w:ascii="Times New Roman" w:hAnsi="Times New Roman" w:eastAsia="Times New Roman" w:cs="Times New Roman"/>
                <w:b w:val="0"/>
                <w:i w:val="0"/>
                <w:caps w:val="0"/>
                <w:color w:val="000000"/>
                <w:sz w:val="24"/>
              </w:rPr>
              <w:t>4 vCPU, 16 GB RAM, 100 GB SSD, OpenSearch 2 và Redis 7</w:t>
            </w:r>
          </w:p>
        </w:tc>
        <w:tc>
          <w:tcPr>
            <w:tcW w:type="dxa" w:w="2700"/>
          </w:tcPr>
          <w:p>
            <w:pPr>
              <w:spacing w:before="0" w:after="40"/>
              <w:jc w:val="left"/>
            </w:pPr>
            <w:r>
              <w:rPr>
                <w:rFonts w:ascii="Times New Roman" w:hAnsi="Times New Roman" w:eastAsia="Times New Roman" w:cs="Times New Roman"/>
                <w:b w:val="0"/>
                <w:i w:val="0"/>
                <w:caps w:val="0"/>
                <w:color w:val="000000"/>
                <w:sz w:val="24"/>
              </w:rPr>
              <w:t>Bảo đảm thời gian phản hồi tìm kiếm, trang danh mục (KT02)</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Lưu trữ sao lưu</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3300"/>
          </w:tcPr>
          <w:p>
            <w:pPr>
              <w:spacing w:before="0" w:after="40"/>
              <w:jc w:val="left"/>
            </w:pPr>
            <w:r>
              <w:rPr>
                <w:rFonts w:ascii="Times New Roman" w:hAnsi="Times New Roman" w:eastAsia="Times New Roman" w:cs="Times New Roman"/>
                <w:b w:val="0"/>
                <w:i w:val="0"/>
                <w:caps w:val="0"/>
                <w:color w:val="000000"/>
                <w:sz w:val="24"/>
              </w:rPr>
              <w:t>Dung lượng 2 TB, tách biệt máy chủ cơ sở dữ liệu, lưu bản sao lưu tối thiểu 30 ngày</w:t>
            </w:r>
          </w:p>
        </w:tc>
        <w:tc>
          <w:tcPr>
            <w:tcW w:type="dxa" w:w="2700"/>
          </w:tcPr>
          <w:p>
            <w:pPr>
              <w:spacing w:before="0" w:after="40"/>
              <w:jc w:val="left"/>
            </w:pPr>
            <w:r>
              <w:rPr>
                <w:rFonts w:ascii="Times New Roman" w:hAnsi="Times New Roman" w:eastAsia="Times New Roman" w:cs="Times New Roman"/>
                <w:b w:val="0"/>
                <w:i w:val="0"/>
                <w:caps w:val="0"/>
                <w:color w:val="000000"/>
                <w:sz w:val="24"/>
              </w:rPr>
              <w:t>Sao lưu toàn phần hằng ngày, nhật ký giao dịch theo giờ (KT05)</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Đường truyền internet</w:t>
            </w:r>
          </w:p>
        </w:tc>
        <w:tc>
          <w:tcPr>
            <w:tcW w:type="dxa" w:w="1300"/>
          </w:tcPr>
          <w:p>
            <w:pPr>
              <w:spacing w:before="0" w:after="40"/>
              <w:jc w:val="center"/>
            </w:pPr>
            <w:r>
              <w:rPr>
                <w:rFonts w:ascii="Times New Roman" w:hAnsi="Times New Roman" w:eastAsia="Times New Roman" w:cs="Times New Roman"/>
                <w:b w:val="0"/>
                <w:i w:val="0"/>
                <w:caps w:val="0"/>
                <w:color w:val="000000"/>
                <w:sz w:val="24"/>
              </w:rPr>
              <w:t>2 đường</w:t>
            </w:r>
          </w:p>
        </w:tc>
        <w:tc>
          <w:tcPr>
            <w:tcW w:type="dxa" w:w="3300"/>
          </w:tcPr>
          <w:p>
            <w:pPr>
              <w:spacing w:before="0" w:after="40"/>
              <w:jc w:val="left"/>
            </w:pPr>
            <w:r>
              <w:rPr>
                <w:rFonts w:ascii="Times New Roman" w:hAnsi="Times New Roman" w:eastAsia="Times New Roman" w:cs="Times New Roman"/>
                <w:b w:val="0"/>
                <w:i w:val="0"/>
                <w:caps w:val="0"/>
                <w:color w:val="000000"/>
                <w:sz w:val="24"/>
              </w:rPr>
              <w:t>Tối thiểu 100 Mbps mỗi đường, hai nhà cung cấp, địa chỉ IP tĩnh, chứng thư số SSL cho tên miền</w:t>
            </w:r>
          </w:p>
        </w:tc>
        <w:tc>
          <w:tcPr>
            <w:tcW w:type="dxa" w:w="2700"/>
          </w:tcPr>
          <w:p>
            <w:pPr>
              <w:spacing w:before="0" w:after="40"/>
              <w:jc w:val="left"/>
            </w:pPr>
            <w:r>
              <w:rPr>
                <w:rFonts w:ascii="Times New Roman" w:hAnsi="Times New Roman" w:eastAsia="Times New Roman" w:cs="Times New Roman"/>
                <w:b w:val="0"/>
                <w:i w:val="0"/>
                <w:caps w:val="0"/>
                <w:color w:val="000000"/>
                <w:sz w:val="24"/>
              </w:rPr>
              <w:t>Đường thứ hai dự phòng khi đường chính sự cố (KT01)</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Kết nối với Main System</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3300"/>
          </w:tcPr>
          <w:p>
            <w:pPr>
              <w:spacing w:before="0" w:after="40"/>
              <w:jc w:val="left"/>
            </w:pPr>
            <w:r>
              <w:rPr>
                <w:rFonts w:ascii="Times New Roman" w:hAnsi="Times New Roman" w:eastAsia="Times New Roman" w:cs="Times New Roman"/>
                <w:b w:val="0"/>
                <w:i w:val="0"/>
                <w:caps w:val="0"/>
                <w:color w:val="000000"/>
                <w:sz w:val="24"/>
              </w:rPr>
              <w:t>Mạng nội bộ hoặc kênh VPN riêng, tối thiểu 10 Mbps</w:t>
            </w:r>
          </w:p>
        </w:tc>
        <w:tc>
          <w:tcPr>
            <w:tcW w:type="dxa" w:w="2700"/>
          </w:tcPr>
          <w:p>
            <w:pPr>
              <w:spacing w:before="0" w:after="40"/>
              <w:jc w:val="left"/>
            </w:pPr>
            <w:r>
              <w:rPr>
                <w:rFonts w:ascii="Times New Roman" w:hAnsi="Times New Roman" w:eastAsia="Times New Roman" w:cs="Times New Roman"/>
                <w:b w:val="0"/>
                <w:i w:val="0"/>
                <w:caps w:val="0"/>
                <w:color w:val="000000"/>
                <w:sz w:val="24"/>
              </w:rPr>
              <w:t>Đồng bộ sản phẩm, tồn kho, chuyển đơn hàng và trạng thái vận chuyển</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Phần mềm nền</w:t>
            </w:r>
          </w:p>
        </w:tc>
        <w:tc>
          <w:tcPr>
            <w:tcW w:type="dxa" w:w="1300"/>
          </w:tcPr>
          <w:p>
            <w:pPr>
              <w:spacing w:before="0" w:after="40"/>
              <w:jc w:val="center"/>
            </w:pPr>
            <w:r>
              <w:rPr>
                <w:rFonts w:ascii="Times New Roman" w:hAnsi="Times New Roman" w:eastAsia="Times New Roman" w:cs="Times New Roman"/>
                <w:b w:val="0"/>
                <w:i w:val="0"/>
                <w:caps w:val="0"/>
                <w:color w:val="000000"/>
                <w:sz w:val="24"/>
              </w:rPr>
              <w:t>Theo số máy chủ</w:t>
            </w:r>
          </w:p>
        </w:tc>
        <w:tc>
          <w:tcPr>
            <w:tcW w:type="dxa" w:w="3300"/>
          </w:tcPr>
          <w:p>
            <w:pPr>
              <w:spacing w:before="0" w:after="40"/>
              <w:jc w:val="left"/>
            </w:pPr>
            <w:r>
              <w:rPr>
                <w:rFonts w:ascii="Times New Roman" w:hAnsi="Times New Roman" w:eastAsia="Times New Roman" w:cs="Times New Roman"/>
                <w:b w:val="0"/>
                <w:i w:val="0"/>
                <w:caps w:val="0"/>
                <w:color w:val="000000"/>
                <w:sz w:val="24"/>
              </w:rPr>
              <w:t>Ubuntu Server 22.04 LTS, Nginx, OpenJDK 21, PostgreSQL 16, OpenSearch 2, Redis 7, Docker, Prometheus và Grafana (mã nguồn mở, không phát sinh bản quyền)</w:t>
            </w:r>
          </w:p>
        </w:tc>
        <w:tc>
          <w:tcPr>
            <w:tcW w:type="dxa" w:w="2700"/>
          </w:tcPr>
          <w:p>
            <w:pPr>
              <w:spacing w:before="0" w:after="40"/>
              <w:jc w:val="left"/>
            </w:pPr>
            <w:r>
              <w:rPr>
                <w:rFonts w:ascii="Times New Roman" w:hAnsi="Times New Roman" w:eastAsia="Times New Roman" w:cs="Times New Roman"/>
                <w:b w:val="0"/>
                <w:i w:val="0"/>
                <w:caps w:val="0"/>
                <w:color w:val="000000"/>
                <w:sz w:val="24"/>
              </w:rPr>
              <w:t>Nhà thầu cài đặt, cấu hình tại gói 4.5.1, 4.5.2</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Công nghệ đề xuất cho từng tầng của hệ thống và lý do lựa chọn như bảng sau.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200"/>
        <w:gridCol w:w="2900"/>
        <w:gridCol w:w="4200"/>
      </w:tblGrid>
      <w:tr>
        <w:trPr>
          <w:tblHeader w:val="true"/>
        </w:trPr>
        <w:tc>
          <w:tcPr>
            <w:tcW w:type="dxa" w:w="2200"/>
          </w:tcPr>
          <w:p>
            <w:pPr>
              <w:spacing w:before="0" w:after="40"/>
              <w:jc w:val="left"/>
            </w:pPr>
            <w:r>
              <w:rPr>
                <w:rFonts w:ascii="Times New Roman" w:hAnsi="Times New Roman" w:eastAsia="Times New Roman" w:cs="Times New Roman"/>
                <w:b w:val="0"/>
                <w:i w:val="0"/>
                <w:caps w:val="0"/>
                <w:color w:val="000000"/>
                <w:sz w:val="24"/>
              </w:rPr>
              <w:t>Tầng</w:t>
            </w:r>
          </w:p>
        </w:tc>
        <w:tc>
          <w:tcPr>
            <w:tcW w:type="dxa" w:w="2900"/>
          </w:tcPr>
          <w:p>
            <w:pPr>
              <w:spacing w:before="0" w:after="40"/>
              <w:jc w:val="left"/>
            </w:pPr>
            <w:r>
              <w:rPr>
                <w:rFonts w:ascii="Times New Roman" w:hAnsi="Times New Roman" w:eastAsia="Times New Roman" w:cs="Times New Roman"/>
                <w:b w:val="0"/>
                <w:i w:val="0"/>
                <w:caps w:val="0"/>
                <w:color w:val="000000"/>
                <w:sz w:val="24"/>
              </w:rPr>
              <w:t>Công nghệ</w:t>
            </w:r>
          </w:p>
        </w:tc>
        <w:tc>
          <w:tcPr>
            <w:tcW w:type="dxa" w:w="4200"/>
          </w:tcPr>
          <w:p>
            <w:pPr>
              <w:spacing w:before="0" w:after="40"/>
              <w:jc w:val="left"/>
            </w:pPr>
            <w:r>
              <w:rPr>
                <w:rFonts w:ascii="Times New Roman" w:hAnsi="Times New Roman" w:eastAsia="Times New Roman" w:cs="Times New Roman"/>
                <w:b w:val="0"/>
                <w:i w:val="0"/>
                <w:caps w:val="0"/>
                <w:color w:val="000000"/>
                <w:sz w:val="24"/>
              </w:rPr>
              <w:t>Lý do lựa chọn</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Giao diện web</w:t>
            </w:r>
          </w:p>
        </w:tc>
        <w:tc>
          <w:tcPr>
            <w:tcW w:type="dxa" w:w="2900"/>
          </w:tcPr>
          <w:p>
            <w:pPr>
              <w:spacing w:before="0" w:after="40"/>
              <w:jc w:val="left"/>
            </w:pPr>
            <w:r>
              <w:rPr>
                <w:rFonts w:ascii="Times New Roman" w:hAnsi="Times New Roman" w:eastAsia="Times New Roman" w:cs="Times New Roman"/>
                <w:b w:val="0"/>
                <w:i w:val="0"/>
                <w:caps w:val="0"/>
                <w:color w:val="000000"/>
                <w:sz w:val="24"/>
              </w:rPr>
              <w:t>React 18, TypeScript, thiết kế đáp ứng (responsive)</w:t>
            </w:r>
          </w:p>
        </w:tc>
        <w:tc>
          <w:tcPr>
            <w:tcW w:type="dxa" w:w="4200"/>
          </w:tcPr>
          <w:p>
            <w:pPr>
              <w:spacing w:before="0" w:after="40"/>
              <w:jc w:val="left"/>
            </w:pPr>
            <w:r>
              <w:rPr>
                <w:rFonts w:ascii="Times New Roman" w:hAnsi="Times New Roman" w:eastAsia="Times New Roman" w:cs="Times New Roman"/>
                <w:b w:val="0"/>
                <w:i w:val="0"/>
                <w:caps w:val="0"/>
                <w:color w:val="000000"/>
                <w:sz w:val="24"/>
              </w:rPr>
              <w:t>Thư viện thành phần dùng lại được, hiển thị tốt trên máy tính và điện thoại, nhóm đã dùng trong hai hợp đồng tương tự</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Dịch vụ phía máy chủ</w:t>
            </w:r>
          </w:p>
        </w:tc>
        <w:tc>
          <w:tcPr>
            <w:tcW w:type="dxa" w:w="2900"/>
          </w:tcPr>
          <w:p>
            <w:pPr>
              <w:spacing w:before="0" w:after="40"/>
              <w:jc w:val="left"/>
            </w:pPr>
            <w:r>
              <w:rPr>
                <w:rFonts w:ascii="Times New Roman" w:hAnsi="Times New Roman" w:eastAsia="Times New Roman" w:cs="Times New Roman"/>
                <w:b w:val="0"/>
                <w:i w:val="0"/>
                <w:caps w:val="0"/>
                <w:color w:val="000000"/>
                <w:sz w:val="24"/>
              </w:rPr>
              <w:t>Java 21, Spring Boot 3, API REST</w:t>
            </w:r>
          </w:p>
        </w:tc>
        <w:tc>
          <w:tcPr>
            <w:tcW w:type="dxa" w:w="4200"/>
          </w:tcPr>
          <w:p>
            <w:pPr>
              <w:spacing w:before="0" w:after="40"/>
              <w:jc w:val="left"/>
            </w:pPr>
            <w:r>
              <w:rPr>
                <w:rFonts w:ascii="Times New Roman" w:hAnsi="Times New Roman" w:eastAsia="Times New Roman" w:cs="Times New Roman"/>
                <w:b w:val="0"/>
                <w:i w:val="0"/>
                <w:caps w:val="0"/>
                <w:color w:val="000000"/>
                <w:sz w:val="24"/>
              </w:rPr>
              <w:t>Ổn định, hỗ trợ bảo mật, phân quyền và xử lý bất đồng bộ, mở rộng ngang theo nút ứng dụng</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Cơ sở dữ liệu bán hàng (Selling DB)</w:t>
            </w:r>
          </w:p>
        </w:tc>
        <w:tc>
          <w:tcPr>
            <w:tcW w:type="dxa" w:w="2900"/>
          </w:tcPr>
          <w:p>
            <w:pPr>
              <w:spacing w:before="0" w:after="40"/>
              <w:jc w:val="left"/>
            </w:pPr>
            <w:r>
              <w:rPr>
                <w:rFonts w:ascii="Times New Roman" w:hAnsi="Times New Roman" w:eastAsia="Times New Roman" w:cs="Times New Roman"/>
                <w:b w:val="0"/>
                <w:i w:val="0"/>
                <w:caps w:val="0"/>
                <w:color w:val="000000"/>
                <w:sz w:val="24"/>
              </w:rPr>
              <w:t>PostgreSQL 16</w:t>
            </w:r>
          </w:p>
        </w:tc>
        <w:tc>
          <w:tcPr>
            <w:tcW w:type="dxa" w:w="4200"/>
          </w:tcPr>
          <w:p>
            <w:pPr>
              <w:spacing w:before="0" w:after="40"/>
              <w:jc w:val="left"/>
            </w:pPr>
            <w:r>
              <w:rPr>
                <w:rFonts w:ascii="Times New Roman" w:hAnsi="Times New Roman" w:eastAsia="Times New Roman" w:cs="Times New Roman"/>
                <w:b w:val="0"/>
                <w:i w:val="0"/>
                <w:caps w:val="0"/>
                <w:color w:val="000000"/>
                <w:sz w:val="24"/>
              </w:rPr>
              <w:t>Hỗ trợ nhân bản chính và dự phòng, sao lưu nhật ký giao dịch theo giờ, không phát sinh bản quyền</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Tìm kiếm và bộ nhớ đệm</w:t>
            </w:r>
          </w:p>
        </w:tc>
        <w:tc>
          <w:tcPr>
            <w:tcW w:type="dxa" w:w="2900"/>
          </w:tcPr>
          <w:p>
            <w:pPr>
              <w:spacing w:before="0" w:after="40"/>
              <w:jc w:val="left"/>
            </w:pPr>
            <w:r>
              <w:rPr>
                <w:rFonts w:ascii="Times New Roman" w:hAnsi="Times New Roman" w:eastAsia="Times New Roman" w:cs="Times New Roman"/>
                <w:b w:val="0"/>
                <w:i w:val="0"/>
                <w:caps w:val="0"/>
                <w:color w:val="000000"/>
                <w:sz w:val="24"/>
              </w:rPr>
              <w:t>OpenSearch 2, Redis 7</w:t>
            </w:r>
          </w:p>
        </w:tc>
        <w:tc>
          <w:tcPr>
            <w:tcW w:type="dxa" w:w="4200"/>
          </w:tcPr>
          <w:p>
            <w:pPr>
              <w:spacing w:before="0" w:after="40"/>
              <w:jc w:val="left"/>
            </w:pPr>
            <w:r>
              <w:rPr>
                <w:rFonts w:ascii="Times New Roman" w:hAnsi="Times New Roman" w:eastAsia="Times New Roman" w:cs="Times New Roman"/>
                <w:b w:val="0"/>
                <w:i w:val="0"/>
                <w:caps w:val="0"/>
                <w:color w:val="000000"/>
                <w:sz w:val="24"/>
              </w:rPr>
              <w:t>Chỉ mục tìm kiếm riêng và bộ nhớ đệm trang, phiên làm việc để đạt thời gian phản hồi không quá 2 giây</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Tích hợp với Main System</w:t>
            </w:r>
          </w:p>
        </w:tc>
        <w:tc>
          <w:tcPr>
            <w:tcW w:type="dxa" w:w="2900"/>
          </w:tcPr>
          <w:p>
            <w:pPr>
              <w:spacing w:before="0" w:after="40"/>
              <w:jc w:val="left"/>
            </w:pPr>
            <w:r>
              <w:rPr>
                <w:rFonts w:ascii="Times New Roman" w:hAnsi="Times New Roman" w:eastAsia="Times New Roman" w:cs="Times New Roman"/>
                <w:b w:val="0"/>
                <w:i w:val="0"/>
                <w:caps w:val="0"/>
                <w:color w:val="000000"/>
                <w:sz w:val="24"/>
              </w:rPr>
              <w:t>Dịch vụ tích hợp theo API hoặc tệp theo đặc tả giao diện, hàng đợi gửi lại</w:t>
            </w:r>
          </w:p>
        </w:tc>
        <w:tc>
          <w:tcPr>
            <w:tcW w:type="dxa" w:w="4200"/>
          </w:tcPr>
          <w:p>
            <w:pPr>
              <w:spacing w:before="0" w:after="40"/>
              <w:jc w:val="left"/>
            </w:pPr>
            <w:r>
              <w:rPr>
                <w:rFonts w:ascii="Times New Roman" w:hAnsi="Times New Roman" w:eastAsia="Times New Roman" w:cs="Times New Roman"/>
                <w:b w:val="0"/>
                <w:i w:val="0"/>
                <w:caps w:val="0"/>
                <w:color w:val="000000"/>
                <w:sz w:val="24"/>
              </w:rPr>
              <w:t>Không phụ thuộc nền tảng Main System chưa được mô tả, có cơ chế gửi lại khi lỗi</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Triển khai và giám sát</w:t>
            </w:r>
          </w:p>
        </w:tc>
        <w:tc>
          <w:tcPr>
            <w:tcW w:type="dxa" w:w="2900"/>
          </w:tcPr>
          <w:p>
            <w:pPr>
              <w:spacing w:before="0" w:after="40"/>
              <w:jc w:val="left"/>
            </w:pPr>
            <w:r>
              <w:rPr>
                <w:rFonts w:ascii="Times New Roman" w:hAnsi="Times New Roman" w:eastAsia="Times New Roman" w:cs="Times New Roman"/>
                <w:b w:val="0"/>
                <w:i w:val="0"/>
                <w:caps w:val="0"/>
                <w:color w:val="000000"/>
                <w:sz w:val="24"/>
              </w:rPr>
              <w:t>Docker, quy trình tích hợp và triển khai tự động, Prometheus và Grafana</w:t>
            </w:r>
          </w:p>
        </w:tc>
        <w:tc>
          <w:tcPr>
            <w:tcW w:type="dxa" w:w="4200"/>
          </w:tcPr>
          <w:p>
            <w:pPr>
              <w:spacing w:before="0" w:after="40"/>
              <w:jc w:val="left"/>
            </w:pPr>
            <w:r>
              <w:rPr>
                <w:rFonts w:ascii="Times New Roman" w:hAnsi="Times New Roman" w:eastAsia="Times New Roman" w:cs="Times New Roman"/>
                <w:b w:val="0"/>
                <w:i w:val="0"/>
                <w:caps w:val="0"/>
                <w:color w:val="000000"/>
                <w:sz w:val="24"/>
              </w:rPr>
              <w:t>Triển khai cuốn chiếu không dừng dịch vụ, cảnh báo tự động</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11. Phạm vi, sản phẩm bàn giao, phương pháp và bảo đảm chất lượng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3700"/>
        <w:gridCol w:w="5000"/>
      </w:tblGrid>
      <w:tr>
        <w:trPr>
          <w:tblHeader w:val="true"/>
        </w:trPr>
        <w:tc>
          <w:tcPr>
            <w:tcW w:type="dxa" w:w="600"/>
          </w:tcPr>
          <w:p>
            <w:pPr>
              <w:spacing w:before="0" w:after="40"/>
              <w:jc w:val="center"/>
            </w:pPr>
            <w:r>
              <w:rPr>
                <w:rFonts w:ascii="Times New Roman" w:hAnsi="Times New Roman" w:eastAsia="Times New Roman" w:cs="Times New Roman"/>
                <w:b w:val="0"/>
                <w:i w:val="0"/>
                <w:caps w:val="0"/>
                <w:color w:val="000000"/>
                <w:sz w:val="24"/>
              </w:rPr>
              <w:t>STT</w:t>
            </w:r>
          </w:p>
        </w:tc>
        <w:tc>
          <w:tcPr>
            <w:tcW w:type="dxa" w:w="3700"/>
          </w:tcPr>
          <w:p>
            <w:pPr>
              <w:spacing w:before="0" w:after="40"/>
              <w:jc w:val="left"/>
            </w:pPr>
            <w:r>
              <w:rPr>
                <w:rFonts w:ascii="Times New Roman" w:hAnsi="Times New Roman" w:eastAsia="Times New Roman" w:cs="Times New Roman"/>
                <w:b w:val="0"/>
                <w:i w:val="0"/>
                <w:caps w:val="0"/>
                <w:color w:val="000000"/>
                <w:sz w:val="24"/>
              </w:rPr>
              <w:t>Hạng mục theo Mẫu 01A</w:t>
            </w:r>
          </w:p>
        </w:tc>
        <w:tc>
          <w:tcPr>
            <w:tcW w:type="dxa" w:w="5000"/>
          </w:tcPr>
          <w:p>
            <w:pPr>
              <w:spacing w:before="0" w:after="40"/>
              <w:jc w:val="left"/>
            </w:pPr>
            <w:r>
              <w:rPr>
                <w:rFonts w:ascii="Times New Roman" w:hAnsi="Times New Roman" w:eastAsia="Times New Roman" w:cs="Times New Roman"/>
                <w:b w:val="0"/>
                <w:i w:val="0"/>
                <w:caps w:val="0"/>
                <w:color w:val="000000"/>
                <w:sz w:val="24"/>
              </w:rPr>
              <w:t>Sản phẩm, mô tả</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w:t>
            </w:r>
          </w:p>
        </w:tc>
        <w:tc>
          <w:tcPr>
            <w:tcW w:type="dxa" w:w="3700"/>
          </w:tcPr>
          <w:p>
            <w:pPr>
              <w:spacing w:before="0" w:after="40"/>
              <w:jc w:val="left"/>
            </w:pPr>
            <w:r>
              <w:rPr>
                <w:rFonts w:ascii="Times New Roman" w:hAnsi="Times New Roman" w:eastAsia="Times New Roman" w:cs="Times New Roman"/>
                <w:b w:val="0"/>
                <w:i w:val="0"/>
                <w:caps w:val="0"/>
                <w:color w:val="000000"/>
                <w:sz w:val="24"/>
              </w:rPr>
              <w:t>Phân tích hệ thống và lập đặc tả hệ thống (Specification)</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3.1, 3.3 và 3.5. Phân tích yêu cầu, lập đặc tả Web Selling Site System gồm cấu hình cơ sở dữ liệu (DB Configuration), chức năng (Function) điều kiện đo các yêu cầu phi chức năng và cấu hình hạ tầng vận hành, được hai bên xác nhận</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w:t>
            </w:r>
          </w:p>
        </w:tc>
        <w:tc>
          <w:tcPr>
            <w:tcW w:type="dxa" w:w="3700"/>
          </w:tcPr>
          <w:p>
            <w:pPr>
              <w:spacing w:before="0" w:after="40"/>
              <w:jc w:val="left"/>
            </w:pPr>
            <w:r>
              <w:rPr>
                <w:rFonts w:ascii="Times New Roman" w:hAnsi="Times New Roman" w:eastAsia="Times New Roman" w:cs="Times New Roman"/>
                <w:b w:val="0"/>
                <w:i w:val="0"/>
                <w:caps w:val="0"/>
                <w:color w:val="000000"/>
                <w:sz w:val="24"/>
              </w:rPr>
              <w:t>Thiết kế quy trình vận hành mới (New Operational Flow)</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3.3. Lập quy trình vận hành mới của kênh bán hàng trực tuyến, gắn với các chức năng của hệ thống và Main System</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3700"/>
          </w:tcPr>
          <w:p>
            <w:pPr>
              <w:spacing w:before="0" w:after="40"/>
              <w:jc w:val="left"/>
            </w:pPr>
            <w:r>
              <w:rPr>
                <w:rFonts w:ascii="Times New Roman" w:hAnsi="Times New Roman" w:eastAsia="Times New Roman" w:cs="Times New Roman"/>
                <w:b w:val="0"/>
                <w:i w:val="0"/>
                <w:caps w:val="0"/>
                <w:color w:val="000000"/>
                <w:sz w:val="24"/>
              </w:rPr>
              <w:t>Thiết kế cấu trúc cơ sở dữ liệu (Database Structure) của Selling DB</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3.1 và 3.3. Thiết kế cấu trúc cơ sở dữ liệu bán hàng phù hợp với đặc tả và yêu cầu tích hợp với Main System</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w:t>
            </w:r>
          </w:p>
        </w:tc>
        <w:tc>
          <w:tcPr>
            <w:tcW w:type="dxa" w:w="3700"/>
          </w:tcPr>
          <w:p>
            <w:pPr>
              <w:spacing w:before="0" w:after="40"/>
              <w:jc w:val="left"/>
            </w:pPr>
            <w:r>
              <w:rPr>
                <w:rFonts w:ascii="Times New Roman" w:hAnsi="Times New Roman" w:eastAsia="Times New Roman" w:cs="Times New Roman"/>
                <w:b w:val="0"/>
                <w:i w:val="0"/>
                <w:caps w:val="0"/>
                <w:color w:val="000000"/>
                <w:sz w:val="24"/>
              </w:rPr>
              <w:t>Thiết kế sơ đồ phân cấp menu (Menu Layer) và giao diện ưu tiên</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3.3 và 3.4. Thiết kế hệ thống menu và giao diện các màn hình chính của chức năng tìm kiếm sản phẩm, quản lý thành viên, đặt hàng, bảo đảm khách hàng thao tác dễ dàng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w:t>
            </w:r>
          </w:p>
        </w:tc>
        <w:tc>
          <w:tcPr>
            <w:tcW w:type="dxa" w:w="3700"/>
          </w:tcPr>
          <w:p>
            <w:pPr>
              <w:spacing w:before="0" w:after="40"/>
              <w:jc w:val="left"/>
            </w:pPr>
            <w:r>
              <w:rPr>
                <w:rFonts w:ascii="Times New Roman" w:hAnsi="Times New Roman" w:eastAsia="Times New Roman" w:cs="Times New Roman"/>
                <w:b w:val="0"/>
                <w:i w:val="0"/>
                <w:caps w:val="0"/>
                <w:color w:val="000000"/>
                <w:sz w:val="24"/>
              </w:rPr>
              <w:t>Xây dựng chức năng tìm kiếm sản phẩm (Product Search)</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3.1 và 3.4. Chức năng cho khách hàng tìm kiếm sản phẩm qua internet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6</w:t>
            </w:r>
          </w:p>
        </w:tc>
        <w:tc>
          <w:tcPr>
            <w:tcW w:type="dxa" w:w="3700"/>
          </w:tcPr>
          <w:p>
            <w:pPr>
              <w:spacing w:before="0" w:after="40"/>
              <w:jc w:val="left"/>
            </w:pPr>
            <w:r>
              <w:rPr>
                <w:rFonts w:ascii="Times New Roman" w:hAnsi="Times New Roman" w:eastAsia="Times New Roman" w:cs="Times New Roman"/>
                <w:b w:val="0"/>
                <w:i w:val="0"/>
                <w:caps w:val="0"/>
                <w:color w:val="000000"/>
                <w:sz w:val="24"/>
              </w:rPr>
              <w:t>Xây dựng chức năng quản lý thành viên (Member Administration)</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3.1 và 3.4. Chức năng đăng ký và quản lý thông tin thành viên</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7</w:t>
            </w:r>
          </w:p>
        </w:tc>
        <w:tc>
          <w:tcPr>
            <w:tcW w:type="dxa" w:w="3700"/>
          </w:tcPr>
          <w:p>
            <w:pPr>
              <w:spacing w:before="0" w:after="40"/>
              <w:jc w:val="left"/>
            </w:pPr>
            <w:r>
              <w:rPr>
                <w:rFonts w:ascii="Times New Roman" w:hAnsi="Times New Roman" w:eastAsia="Times New Roman" w:cs="Times New Roman"/>
                <w:b w:val="0"/>
                <w:i w:val="0"/>
                <w:caps w:val="0"/>
                <w:color w:val="000000"/>
                <w:sz w:val="24"/>
              </w:rPr>
              <w:t>Xây dựng chức năng đặt hàng (Order)</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3.1 và 3.4. Chức năng cho khách hàng đặt hàng trực tuyến</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8</w:t>
            </w:r>
          </w:p>
        </w:tc>
        <w:tc>
          <w:tcPr>
            <w:tcW w:type="dxa" w:w="3700"/>
          </w:tcPr>
          <w:p>
            <w:pPr>
              <w:spacing w:before="0" w:after="40"/>
              <w:jc w:val="left"/>
            </w:pPr>
            <w:r>
              <w:rPr>
                <w:rFonts w:ascii="Times New Roman" w:hAnsi="Times New Roman" w:eastAsia="Times New Roman" w:cs="Times New Roman"/>
                <w:b w:val="0"/>
                <w:i w:val="0"/>
                <w:caps w:val="0"/>
                <w:color w:val="000000"/>
                <w:sz w:val="24"/>
              </w:rPr>
              <w:t>Xây dựng cơ sở dữ liệu bán hàng (Selling DB)</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3.1. Xây dựng Selling DB theo cấu trúc cơ sở dữ liệu được xác nhận tại hạng mục 3</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9</w:t>
            </w:r>
          </w:p>
        </w:tc>
        <w:tc>
          <w:tcPr>
            <w:tcW w:type="dxa" w:w="3700"/>
          </w:tcPr>
          <w:p>
            <w:pPr>
              <w:spacing w:before="0" w:after="40"/>
              <w:jc w:val="left"/>
            </w:pPr>
            <w:r>
              <w:rPr>
                <w:rFonts w:ascii="Times New Roman" w:hAnsi="Times New Roman" w:eastAsia="Times New Roman" w:cs="Times New Roman"/>
                <w:b w:val="0"/>
                <w:i w:val="0"/>
                <w:caps w:val="0"/>
                <w:color w:val="000000"/>
                <w:sz w:val="24"/>
              </w:rPr>
              <w:t>Tích hợp với hệ thống chính (Main System)</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3.1. Kết nối và trao đổi dữ liệu giữa Selling DB và Main System, phục vụ quản trị bán hàng, sản phẩm, logistics, giao dịch và vận chuyển</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10</w:t>
            </w:r>
          </w:p>
        </w:tc>
        <w:tc>
          <w:tcPr>
            <w:tcW w:type="dxa" w:w="3700"/>
          </w:tcPr>
          <w:p>
            <w:pPr>
              <w:spacing w:before="0" w:after="40"/>
              <w:jc w:val="left"/>
            </w:pPr>
            <w:r>
              <w:rPr>
                <w:rFonts w:ascii="Times New Roman" w:hAnsi="Times New Roman" w:eastAsia="Times New Roman" w:cs="Times New Roman"/>
                <w:b w:val="0"/>
                <w:i w:val="0"/>
                <w:caps w:val="0"/>
                <w:color w:val="000000"/>
                <w:sz w:val="24"/>
              </w:rPr>
              <w:t>Kiểm thử hệ thống</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3.2, 3.4 và 3.5. Kiểm thử chức năng trên môi trường kiểm thử do nhà thầu cung cấp, kiểm thử tích hợp trên môi trường thử của Main System, kiểm thử các yêu cầu phi chức năng về hoạt động liên tục, thời gian phản hồi theo điều kiện đo đã xác nhận trên hạ tầng vận hành chính thức</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11</w:t>
            </w:r>
          </w:p>
        </w:tc>
        <w:tc>
          <w:tcPr>
            <w:tcW w:type="dxa" w:w="3700"/>
          </w:tcPr>
          <w:p>
            <w:pPr>
              <w:spacing w:before="0" w:after="40"/>
              <w:jc w:val="left"/>
            </w:pPr>
            <w:r>
              <w:rPr>
                <w:rFonts w:ascii="Times New Roman" w:hAnsi="Times New Roman" w:eastAsia="Times New Roman" w:cs="Times New Roman"/>
                <w:b w:val="0"/>
                <w:i w:val="0"/>
                <w:caps w:val="0"/>
                <w:color w:val="000000"/>
                <w:sz w:val="24"/>
              </w:rPr>
              <w:t>Kiểm thử vận hành (Operation Test)</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3.2 và 3.5. Kiểm thử hệ thống trên hạ tầng vận hành chính thức theo quy trình vận hành mới, có sự tham gia của Chủ đầu tư</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12</w:t>
            </w:r>
          </w:p>
        </w:tc>
        <w:tc>
          <w:tcPr>
            <w:tcW w:type="dxa" w:w="3700"/>
          </w:tcPr>
          <w:p>
            <w:pPr>
              <w:spacing w:before="0" w:after="40"/>
              <w:jc w:val="left"/>
            </w:pPr>
            <w:r>
              <w:rPr>
                <w:rFonts w:ascii="Times New Roman" w:hAnsi="Times New Roman" w:eastAsia="Times New Roman" w:cs="Times New Roman"/>
                <w:b w:val="0"/>
                <w:i w:val="0"/>
                <w:caps w:val="0"/>
                <w:color w:val="000000"/>
                <w:sz w:val="24"/>
              </w:rPr>
              <w:t>Chuyển giao và hướng dẫn vận hành hệ thống</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3.2 và 3.3. Bàn giao tài liệu chuyển giao nêu tại mục 3.3, hướng dẫn cán bộ của Chủ đầu tư vận hành hệ thống theo quy trình vận hành mới</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13</w:t>
            </w:r>
          </w:p>
        </w:tc>
        <w:tc>
          <w:tcPr>
            <w:tcW w:type="dxa" w:w="3700"/>
          </w:tcPr>
          <w:p>
            <w:pPr>
              <w:spacing w:before="0" w:after="40"/>
              <w:jc w:val="left"/>
            </w:pPr>
            <w:r>
              <w:rPr>
                <w:rFonts w:ascii="Times New Roman" w:hAnsi="Times New Roman" w:eastAsia="Times New Roman" w:cs="Times New Roman"/>
                <w:b w:val="0"/>
                <w:i w:val="0"/>
                <w:caps w:val="0"/>
                <w:color w:val="000000"/>
                <w:sz w:val="24"/>
              </w:rPr>
              <w:t>Hỗ trợ đưa hệ thống vào vận hành (cut over)</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3.2. Chuyển hệ thống sang vận hành chính thức ngày 01/07/2027</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5300"/>
        <w:gridCol w:w="1500"/>
        <w:gridCol w:w="1500"/>
      </w:tblGrid>
      <w:tr>
        <w:trPr>
          <w:tblHeader w:val="true"/>
        </w:trPr>
        <w:tc>
          <w:tcPr>
            <w:tcW w:type="dxa" w:w="1000"/>
          </w:tcPr>
          <w:p>
            <w:pPr>
              <w:spacing w:before="0" w:after="40"/>
              <w:jc w:val="center"/>
            </w:pPr>
            <w:r>
              <w:rPr>
                <w:rFonts w:ascii="Times New Roman" w:hAnsi="Times New Roman" w:eastAsia="Times New Roman" w:cs="Times New Roman"/>
                <w:b w:val="0"/>
                <w:i w:val="0"/>
                <w:caps w:val="0"/>
                <w:color w:val="000000"/>
                <w:sz w:val="24"/>
              </w:rPr>
              <w:t>Mã WBS</w:t>
            </w:r>
          </w:p>
        </w:tc>
        <w:tc>
          <w:tcPr>
            <w:tcW w:type="dxa" w:w="5300"/>
          </w:tcPr>
          <w:p>
            <w:pPr>
              <w:spacing w:before="0" w:after="40"/>
              <w:jc w:val="left"/>
            </w:pPr>
            <w:r>
              <w:rPr>
                <w:rFonts w:ascii="Times New Roman" w:hAnsi="Times New Roman" w:eastAsia="Times New Roman" w:cs="Times New Roman"/>
                <w:b w:val="0"/>
                <w:i w:val="0"/>
                <w:caps w:val="0"/>
                <w:color w:val="000000"/>
                <w:sz w:val="24"/>
              </w:rPr>
              <w:t>Nhóm công việc</w:t>
            </w:r>
          </w:p>
        </w:tc>
        <w:tc>
          <w:tcPr>
            <w:tcW w:type="dxa" w:w="15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1500"/>
          </w:tcPr>
          <w:p>
            <w:pPr>
              <w:spacing w:before="0" w:after="40"/>
              <w:jc w:val="right"/>
            </w:pPr>
            <w:r>
              <w:rPr>
                <w:rFonts w:ascii="Times New Roman" w:hAnsi="Times New Roman" w:eastAsia="Times New Roman" w:cs="Times New Roman"/>
                <w:b w:val="0"/>
                <w:i w:val="0"/>
                <w:caps w:val="0"/>
                <w:color w:val="000000"/>
                <w:sz w:val="24"/>
              </w:rPr>
              <w:t>Tỷ trọng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5300"/>
          </w:tcPr>
          <w:p>
            <w:pPr>
              <w:spacing w:before="0" w:after="40"/>
              <w:jc w:val="left"/>
            </w:pPr>
            <w:r>
              <w:rPr>
                <w:rFonts w:ascii="Times New Roman" w:hAnsi="Times New Roman" w:eastAsia="Times New Roman" w:cs="Times New Roman"/>
                <w:b w:val="0"/>
                <w:i w:val="0"/>
                <w:caps w:val="0"/>
                <w:color w:val="000000"/>
                <w:sz w:val="24"/>
              </w:rPr>
              <w:t>Phân hệ quản lý sản phẩm</w:t>
            </w:r>
          </w:p>
        </w:tc>
        <w:tc>
          <w:tcPr>
            <w:tcW w:type="dxa" w:w="1500"/>
          </w:tcPr>
          <w:p>
            <w:pPr>
              <w:spacing w:before="0" w:after="40"/>
              <w:jc w:val="right"/>
            </w:pPr>
            <w:r>
              <w:rPr>
                <w:rFonts w:ascii="Times New Roman" w:hAnsi="Times New Roman" w:eastAsia="Times New Roman" w:cs="Times New Roman"/>
                <w:b w:val="0"/>
                <w:i w:val="0"/>
                <w:caps w:val="0"/>
                <w:color w:val="000000"/>
                <w:sz w:val="24"/>
              </w:rPr>
              <w:t>151,00</w:t>
            </w:r>
          </w:p>
        </w:tc>
        <w:tc>
          <w:tcPr>
            <w:tcW w:type="dxa" w:w="1500"/>
          </w:tcPr>
          <w:p>
            <w:pPr>
              <w:spacing w:before="0" w:after="40"/>
              <w:jc w:val="right"/>
            </w:pPr>
            <w:r>
              <w:rPr>
                <w:rFonts w:ascii="Times New Roman" w:hAnsi="Times New Roman" w:eastAsia="Times New Roman" w:cs="Times New Roman"/>
                <w:b w:val="0"/>
                <w:i w:val="0"/>
                <w:caps w:val="0"/>
                <w:color w:val="000000"/>
                <w:sz w:val="24"/>
              </w:rPr>
              <w:t>23,0%</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2</w:t>
            </w:r>
          </w:p>
        </w:tc>
        <w:tc>
          <w:tcPr>
            <w:tcW w:type="dxa" w:w="5300"/>
          </w:tcPr>
          <w:p>
            <w:pPr>
              <w:spacing w:before="0" w:after="40"/>
              <w:jc w:val="left"/>
            </w:pPr>
            <w:r>
              <w:rPr>
                <w:rFonts w:ascii="Times New Roman" w:hAnsi="Times New Roman" w:eastAsia="Times New Roman" w:cs="Times New Roman"/>
                <w:b w:val="0"/>
                <w:i w:val="0"/>
                <w:caps w:val="0"/>
                <w:color w:val="000000"/>
                <w:sz w:val="24"/>
              </w:rPr>
              <w:t>Phân hệ quản lý khách hàng (thành viên)</w:t>
            </w:r>
          </w:p>
        </w:tc>
        <w:tc>
          <w:tcPr>
            <w:tcW w:type="dxa" w:w="1500"/>
          </w:tcPr>
          <w:p>
            <w:pPr>
              <w:spacing w:before="0" w:after="40"/>
              <w:jc w:val="right"/>
            </w:pPr>
            <w:r>
              <w:rPr>
                <w:rFonts w:ascii="Times New Roman" w:hAnsi="Times New Roman" w:eastAsia="Times New Roman" w:cs="Times New Roman"/>
                <w:b w:val="0"/>
                <w:i w:val="0"/>
                <w:caps w:val="0"/>
                <w:color w:val="000000"/>
                <w:sz w:val="24"/>
              </w:rPr>
              <w:t>146,50</w:t>
            </w:r>
          </w:p>
        </w:tc>
        <w:tc>
          <w:tcPr>
            <w:tcW w:type="dxa" w:w="1500"/>
          </w:tcPr>
          <w:p>
            <w:pPr>
              <w:spacing w:before="0" w:after="40"/>
              <w:jc w:val="right"/>
            </w:pPr>
            <w:r>
              <w:rPr>
                <w:rFonts w:ascii="Times New Roman" w:hAnsi="Times New Roman" w:eastAsia="Times New Roman" w:cs="Times New Roman"/>
                <w:b w:val="0"/>
                <w:i w:val="0"/>
                <w:caps w:val="0"/>
                <w:color w:val="000000"/>
                <w:sz w:val="24"/>
              </w:rPr>
              <w:t>22,3%</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3</w:t>
            </w:r>
          </w:p>
        </w:tc>
        <w:tc>
          <w:tcPr>
            <w:tcW w:type="dxa" w:w="5300"/>
          </w:tcPr>
          <w:p>
            <w:pPr>
              <w:spacing w:before="0" w:after="40"/>
              <w:jc w:val="left"/>
            </w:pPr>
            <w:r>
              <w:rPr>
                <w:rFonts w:ascii="Times New Roman" w:hAnsi="Times New Roman" w:eastAsia="Times New Roman" w:cs="Times New Roman"/>
                <w:b w:val="0"/>
                <w:i w:val="0"/>
                <w:caps w:val="0"/>
                <w:color w:val="000000"/>
                <w:sz w:val="24"/>
              </w:rPr>
              <w:t>Phân hệ quản lý đơn hàng (đặt hàng)</w:t>
            </w:r>
          </w:p>
        </w:tc>
        <w:tc>
          <w:tcPr>
            <w:tcW w:type="dxa" w:w="1500"/>
          </w:tcPr>
          <w:p>
            <w:pPr>
              <w:spacing w:before="0" w:after="40"/>
              <w:jc w:val="right"/>
            </w:pPr>
            <w:r>
              <w:rPr>
                <w:rFonts w:ascii="Times New Roman" w:hAnsi="Times New Roman" w:eastAsia="Times New Roman" w:cs="Times New Roman"/>
                <w:b w:val="0"/>
                <w:i w:val="0"/>
                <w:caps w:val="0"/>
                <w:color w:val="000000"/>
                <w:sz w:val="24"/>
              </w:rPr>
              <w:t>207,50</w:t>
            </w:r>
          </w:p>
        </w:tc>
        <w:tc>
          <w:tcPr>
            <w:tcW w:type="dxa" w:w="1500"/>
          </w:tcPr>
          <w:p>
            <w:pPr>
              <w:spacing w:before="0" w:after="40"/>
              <w:jc w:val="right"/>
            </w:pPr>
            <w:r>
              <w:rPr>
                <w:rFonts w:ascii="Times New Roman" w:hAnsi="Times New Roman" w:eastAsia="Times New Roman" w:cs="Times New Roman"/>
                <w:b w:val="0"/>
                <w:i w:val="0"/>
                <w:caps w:val="0"/>
                <w:color w:val="000000"/>
                <w:sz w:val="24"/>
              </w:rPr>
              <w:t>31,6%</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5300"/>
          </w:tcPr>
          <w:p>
            <w:pPr>
              <w:spacing w:before="0" w:after="40"/>
              <w:jc w:val="left"/>
            </w:pPr>
            <w:r>
              <w:rPr>
                <w:rFonts w:ascii="Times New Roman" w:hAnsi="Times New Roman" w:eastAsia="Times New Roman" w:cs="Times New Roman"/>
                <w:b w:val="0"/>
                <w:i w:val="0"/>
                <w:caps w:val="0"/>
                <w:color w:val="000000"/>
                <w:sz w:val="24"/>
              </w:rPr>
              <w:t>Phân hệ tích hợp hệ thống</w:t>
            </w:r>
          </w:p>
        </w:tc>
        <w:tc>
          <w:tcPr>
            <w:tcW w:type="dxa" w:w="1500"/>
          </w:tcPr>
          <w:p>
            <w:pPr>
              <w:spacing w:before="0" w:after="40"/>
              <w:jc w:val="right"/>
            </w:pPr>
            <w:r>
              <w:rPr>
                <w:rFonts w:ascii="Times New Roman" w:hAnsi="Times New Roman" w:eastAsia="Times New Roman" w:cs="Times New Roman"/>
                <w:b w:val="0"/>
                <w:i w:val="0"/>
                <w:caps w:val="0"/>
                <w:color w:val="000000"/>
                <w:sz w:val="24"/>
              </w:rPr>
              <w:t>152,00</w:t>
            </w:r>
          </w:p>
        </w:tc>
        <w:tc>
          <w:tcPr>
            <w:tcW w:type="dxa" w:w="1500"/>
          </w:tcPr>
          <w:p>
            <w:pPr>
              <w:spacing w:before="0" w:after="40"/>
              <w:jc w:val="right"/>
            </w:pPr>
            <w:r>
              <w:rPr>
                <w:rFonts w:ascii="Times New Roman" w:hAnsi="Times New Roman" w:eastAsia="Times New Roman" w:cs="Times New Roman"/>
                <w:b w:val="0"/>
                <w:i w:val="0"/>
                <w:caps w:val="0"/>
                <w:color w:val="000000"/>
                <w:sz w:val="24"/>
              </w:rPr>
              <w:t>23,1%</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53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1500"/>
          </w:tcPr>
          <w:p>
            <w:pPr>
              <w:spacing w:before="0" w:after="40"/>
              <w:jc w:val="right"/>
            </w:pPr>
            <w:r>
              <w:rPr>
                <w:rFonts w:ascii="Times New Roman" w:hAnsi="Times New Roman" w:eastAsia="Times New Roman" w:cs="Times New Roman"/>
                <w:b w:val="0"/>
                <w:i w:val="0"/>
                <w:caps w:val="0"/>
                <w:color w:val="000000"/>
                <w:sz w:val="24"/>
              </w:rPr>
              <w:t>657,00</w:t>
            </w:r>
          </w:p>
        </w:tc>
        <w:tc>
          <w:tcPr>
            <w:tcW w:type="dxa" w:w="1500"/>
          </w:tcPr>
          <w:p>
            <w:pPr>
              <w:spacing w:before="0" w:after="40"/>
              <w:jc w:val="right"/>
            </w:pPr>
            <w:r>
              <w:rPr>
                <w:rFonts w:ascii="Times New Roman" w:hAnsi="Times New Roman" w:eastAsia="Times New Roman" w:cs="Times New Roman"/>
                <w:b w:val="0"/>
                <w:i w:val="0"/>
                <w:caps w:val="0"/>
                <w:color w:val="000000"/>
                <w:sz w:val="24"/>
              </w:rPr>
              <w:t>100,0%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Phạm vi công việc là xây dựng Web Selling Site System từ phân tích hệ thống đến kiểm thử vận hành theo Chương V, gồm đủ 13 hạng mục Mẫu số 01A. Phạm vi được phân rã thành 4 phân hệ mức 1 là quản lý sản phẩm, quản lý khách hàng, quản lý đơn hàng và tích hợp hệ thống. Phân hệ quản lý sản phẩm tương ứng chức năng tìm kiếm và hiển thị sản phẩm (Product Search) của RFP, không gồm quản trị danh mục sản phẩm thuộc Main System, phân hệ quản lý khách hàng tương ứng chức năng quản lý thành viên (Member Administration), phân hệ quản lý đơn hàng tương ứng chức năng đặt hàng (Order), phân hệ tích hợp hệ thống gồm cơ sở dữ liệu bán hàng (Selling DB) và tích hợp với Main System. Mỗi phân hệ gồm năm mục theo vòng đời là quản lý dự án, phân tích và thiết kế, xây dựng, kiểm thử, triển khai và chuyển giao. Các đầu việc chung của dự án được phân bổ vào các phân hệ theo tỷ lệ khối lượng riêng. Tổng cộng có 153 gói công việc với tổng khối lượng 657 MD. Mỗi gói có sản phẩm cụ thể và truy vết tới yêu cầu RFP và hạng mục Mẫu số 01A. Phần ngoài phạm vi là chức năng quản trị nội bộ (The internal administrative function).</w:t>
      </w:r>
    </w:p>
    <w:p>
      <w:pPr>
        <w:spacing w:before="0" w:after="100" w:line="300" w:lineRule="auto"/>
        <w:jc w:val="both"/>
      </w:pPr>
      <w:r>
        <w:rPr>
          <w:rFonts w:ascii="Times New Roman" w:hAnsi="Times New Roman" w:eastAsia="Times New Roman" w:cs="Times New Roman"/>
          <w:b w:val="0"/>
          <w:i w:val="0"/>
          <w:caps w:val="0"/>
          <w:color w:val="000000"/>
          <w:sz w:val="26"/>
        </w:rPr>
        <w:t>Sản phẩm bàn giao theo mục 3.3 Chương V gồm: (1) đặc tả hệ thống (Specification) với cấu hình cơ sở dữ liệu (DB Configuration) và chức năng (Function), (2) quy trình vận hành mới (New Operational Flow), (3) cấu trúc cơ sở dữ liệu (Database Structure), (4) sơ đồ phân cấp menu (Menu Layer), các sản phẩm thiết kế này bàn giao dưới dạng tài liệu và được hai bên xác nhận tại mốc M2 ngày 06/05/2027 (gói 3.2.5), (5) hệ thống đã hoàn thành kiểm thử vận hành, đưa vào vận hành và được nghiệm thu tại mốc M6 ngày 01/07/2027, (6) tài liệu chuyển giao gồm kết quả kiểm thử hệ thống (báo cáo kiểm thử của gói 3.4.12, 1.4.9, 2.4.10, mốc M4 ngày 17/06/2027), kết quả kiểm thử chấp nhận và kiểm thử vận hành (biên bản của gói 1.4.11, 2.4.12, 3.4.13, mốc M5 ngày 29/06/2027), tài liệu hướng dẫn sử dụng (gói 2.5.1, cập nhật tại 2.5.3), tài liệu hướng dẫn vận hành theo quy trình vận hành mới cho cán bộ Chủ đầu tư (gói 3.5.1) và hướng dẫn vận hành kỹ thuật (gói 2.5.2), mã nguồn, tài liệu cài đặt và danh mục thư viện (gói 1.5.3, bàn giao bằng biên bản tại mốc M7 ngày 01/07/2027). Các chức năng chính và tích hợp với Main System được Chủ đầu tư kiểm tra tại mốc M3 ngày 17/06/2027. Chủ đầu tư kiểm tra sản phẩm theo đặc tả đã xác nhận và thông báo kết quả bằng văn bản theo Mục 20.1 E-ĐKCT.</w:t>
      </w:r>
    </w:p>
    <w:p>
      <w:pPr>
        <w:spacing w:before="0" w:after="100" w:line="300" w:lineRule="auto"/>
        <w:jc w:val="both"/>
      </w:pPr>
      <w:r>
        <w:rPr>
          <w:rFonts w:ascii="Times New Roman" w:hAnsi="Times New Roman" w:eastAsia="Times New Roman" w:cs="Times New Roman"/>
          <w:b w:val="0"/>
          <w:i w:val="0"/>
          <w:caps w:val="0"/>
          <w:color w:val="000000"/>
          <w:sz w:val="26"/>
        </w:rPr>
        <w:t>Dự án thực hiện theo 7 sprint. Yêu cầu được thu thập qua khảo sát nghiệp vụ và hệ thống hiện có (gói 3.2.1, 4.2.1), đặc tả theo từng phân hệ (1.2.1, 2.2.1, 2.2.2, 3.2.2) và trình chủ sản phẩm xem xét trong buổi làm rõ yêu cầu hằng tuần trước khi hai bên xác nhận (3.2.5). Lập trình từng chức năng bắt đầu khi thiết kế chi tiết của chức năng đó hoàn thành. Mỗi sprint kết thúc bằng trình diễn sản phẩm với Chủ đầu tư. Một công việc được coi là hoàn thành khi đạt tiêu chí hoàn thành trong kế hoạch bảo đảm chất lượng (2.1.1) và đạt kiểm thử đơn vị. Sau giai đoạn lập trình phân hệ, mã nguồn và kiến trúc được rà soát tổng thể tại gói 3.3.11 trước kiểm thử hệ thống. Mã nguồn và tài liệu được quản lý cấu hình và phiên bản (1.1.4, 2.1.4, 3.1.5, 4.1.3).</w:t>
      </w:r>
    </w:p>
    <w:p>
      <w:pPr>
        <w:spacing w:before="0" w:after="100" w:line="300" w:lineRule="auto"/>
        <w:jc w:val="both"/>
      </w:pPr>
      <w:r>
        <w:rPr>
          <w:rFonts w:ascii="Times New Roman" w:hAnsi="Times New Roman" w:eastAsia="Times New Roman" w:cs="Times New Roman"/>
          <w:b w:val="0"/>
          <w:i w:val="0"/>
          <w:caps w:val="0"/>
          <w:color w:val="000000"/>
          <w:sz w:val="26"/>
        </w:rPr>
        <w:t>Kiểm thử gồm kiểm thử phân hệ cho từng chức năng (1.4, 2.4, 3.4), kiểm thử tích hợp với Main System trên dịch vụ giả lập (4.4.1) và trên môi trường thử của Main System (4.4.3), kiểm thử hệ thống gồm chức năng đầu cuối, khả năng sử dụng, hiệu năng và rà soát lỗ hổng bảo mật trên môi trường kiểm thử do nhà thầu cung cấp (3.4.12, 2.4.9, 1.4.9, 2.4.10), kiểm thử chấp nhận và kiểm thử vận hành (Operation Test) cùng Chủ đầu tư từ 18/06/2027 đến 29/06/2027 (1.4.11, 2.4.12, 3.4.13), kiểm thử hiệu năng và an toàn thông tin bản phát hành trên hạ tầng vận hành chính thức (4.4.7). Tiêu chí đạt của từng loại kiểm thử nêu trong kế hoạch kiểm thử (2.4.8). Lỗi được ghi nhận, phân loại theo mức nghiêm trọng thống nhất với Chủ đầu tư, khắc phục ngay trong từng đợt kiểm thử và kiểm thử hồi quy (2.4.11), theo biện pháp phòng ngừa của rủi ro RR10.</w:t>
      </w:r>
    </w:p>
    <w:p>
      <w:pPr>
        <w:spacing w:before="0" w:after="100" w:line="300" w:lineRule="auto"/>
        <w:jc w:val="both"/>
      </w:pPr>
      <w:r>
        <w:rPr>
          <w:rFonts w:ascii="Times New Roman" w:hAnsi="Times New Roman" w:eastAsia="Times New Roman" w:cs="Times New Roman"/>
          <w:b w:val="0"/>
          <w:i w:val="0"/>
          <w:caps w:val="0"/>
          <w:color w:val="000000"/>
          <w:sz w:val="26"/>
        </w:rPr>
        <w:t>Bảo đảm chất lượng áp dụng cho từng sản phẩm bàn giao gồm kế hoạch bảo đảm chất lượng, quy chuẩn mã nguồn (2.1.1), rà soát mã nguồn và kiến trúc (3.3.11), rà soát giấy phép thư viện mã nguồn mở (4.5.5), theo dõi số lỗi theo mức độ trong báo cáo tiến độ từng sprint. Người chịu trách nhiệm theo ma trận trách nhiệm của tài liệu phân công. Giả định và phần ngoài phạm vi của giải pháp: (1) Chức năng quản trị nội bộ (The internal administrative function), RFP loại khỏi phạm vi. (2) Quản trị danh mục sản phẩm, giá, tồn kho, chương trình khuyến mại và xử lý giao vận nằm trong Main System hiện có, gói thầu chỉ đồng bộ, áp dụng và hiển thị dữ liệu. (3) Thanh toán trực tuyến qua cổng thanh toán, RFP không nêu. Phương thức thanh toán đơn hàng và cách hoàn tiền khi đổi trả theo quy tắc Chủ đầu tư xác nhận tại 3.2.2. (4) Biểu phí vận chuyển, điều kiện mã giảm giá, thời hạn giữ tồn khi đặt hàng, điều kiện hủy đơn và đổi trả theo quy tắc Chủ đầu tư xác nhận tại 3.2.2. (5) Mua sắm phần cứng, bản quyền phần mềm nền và hạ tầng máy chủ vận hành của Chủ đầu tư. (6) Chủ đầu tư cung cấp tài liệu đặc tả giao diện trao đổi dữ liệu của Main System chậm nhất 14/04/2027, môi trường thử của Main System chậm nhất 20/05/2027, dữ liệu sản phẩm, tồn kho phục vụ chuyển đổi và nội dung, hình ảnh sản phẩm chậm nhất 10/06/2027 (cam kết CK1 đến CK4), hoàn thành thay đổi phía Main System chậm nhất 20/05/2027 (CK8). Mọi sửa đổi phía Main System do Chủ đầu tư thực hiện. (7) Luồng dữ liệu hai chiều (sản phẩm, giá, tồn kho từ Main System vào Selling DB và đơn hàng từ Selling DB sang Main System) theo quy tắc Chủ đầu tư xác nhận tại 4.2.5. RFP chỉ thể hiện chiều từ Main System vào Selling DB. (8) Nhà thầu đề nghị Chủ đầu tư bàn giao hạ tầng máy chủ vận hành chính thức chậm nhất 9 giờ 00 ngày 20/05/2027 (CK7) để thiết lập môi trường vận hành (4.5.1), sớm hơn thời hạn chậm nhất tại mục 3.5 Chương V của HSMT. Thời điểm bàn giao được xác nhận tại họp khởi động (1.1.1), bàn giao chậm được xử lý theo rủi ro RR16. (9) Thư điện tử xác nhận (khôi phục mật khẩu, xác nhận đơn hàng) gửi qua máy chủ thư của Chủ đầu tư, theo quy tắc Chủ đầu tư xác nhận tại 2.2.1 và 3.2.2. (10) Bảo hành 12 tháng sau nghiệm thu và hỗ trợ tăng cường từ 02/07/2027 đến 15/07/2027 thực hiện sau cut over, song song với giai đoạn Kết thúc, ngoài phạm vi khối lượng WBS, chi phí bảo hành đã tính trong giá dự thầu. (11) Lập trình từng chức năng bắt đầu khi thiết kế chi tiết của chức năng đó hoàn thành, song song với bước xác nhận đặc tả (3.2.5). Lập trình các luồng tích hợp (4.3.5 đến 4.3.9) theo đặc tả giao diện đã lập (4.2.5), song song với bước Chủ đầu tư xác nhận đặc tả giao diện tích hợp (4.2.6), rủi ro làm lại được quản lý theo RR02. Thay đổi sau xác nhận đi qua quy trình yêu cầu thay đổi. Kiến trúc hệ thống (4.2.2) lập từ yêu cầu phi chức năng của RFP và chỉ tiêu kỹ thuật nhà thầu đề xuất, đặc tả yêu cầu phi chức năng (2.2.2) bổ sung điều kiện đo và được đối chiếu với kiến trúc khi hai bên xác nhận đặc tả (3.2.5). Kiểm thử tương thích thiết bị của 2.4.5 áp dụng cho màn hình đăng ký, đăng nhập, khôi phục mật khẩu, còn trang thành viên và sổ địa chỉ (2.3.7) được kiểm thử tương thích trong 2.4.3. Triển khai phiên bản chính thức (1.5.2) thực hiện sau khi các gói khắc phục lỗi theo kiểm thử chấp nhận và kiểm thử hồi quy (1.4.10, 1.4.12, 2.4.11, 2.4.13, 3.4.14, 4.4.9) hoàn thành theo lịch. Lỗi phát hiện cuối khoảng kiểm thử chấp nhận được xử lý bằng quỹ huy động chưa giao ở S7 của các thành viên cùng năng lực (Phạm Tuấn Anh, Vũ Đức Minh, Bùi Anh Tuấn, Trần Thu Hà) và hỗ trợ tăng cường sau cut over. (12) Khối lượng từng gói đã gồm thời gian tham gia họp hằng ngày và trình diễn cuối sprint của người thực hiện.</w:t>
      </w:r>
    </w:p>
    <w:p>
      <w:pPr>
        <w:pStyle w:val="Heading2"/>
        <w:keepNext/>
        <w:spacing w:before="200" w:after="80"/>
        <w:jc w:val="left"/>
      </w:pPr>
      <w:r>
        <w:rPr>
          <w:rFonts w:ascii="Times New Roman" w:hAnsi="Times New Roman" w:eastAsia="Times New Roman" w:cs="Times New Roman"/>
          <w:b w:val="0"/>
          <w:i w:val="0"/>
          <w:caps w:val="0"/>
          <w:color w:val="000000"/>
          <w:sz w:val="26"/>
        </w:rPr>
        <w:t>12. Tiến độ, tổ chức thực hiện và kế hoạch họp</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1200"/>
        <w:gridCol w:w="1200"/>
        <w:gridCol w:w="3200"/>
        <w:gridCol w:w="29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Sprint</w:t>
            </w:r>
          </w:p>
        </w:tc>
        <w:tc>
          <w:tcPr>
            <w:tcW w:type="dxa" w:w="1200"/>
          </w:tcPr>
          <w:p>
            <w:pPr>
              <w:spacing w:before="0" w:after="40"/>
              <w:jc w:val="center"/>
            </w:pPr>
            <w:r>
              <w:rPr>
                <w:rFonts w:ascii="Times New Roman" w:hAnsi="Times New Roman" w:eastAsia="Times New Roman" w:cs="Times New Roman"/>
                <w:b w:val="0"/>
                <w:i w:val="0"/>
                <w:caps w:val="0"/>
                <w:color w:val="000000"/>
                <w:sz w:val="24"/>
              </w:rPr>
              <w:t>Từ</w:t>
            </w:r>
          </w:p>
        </w:tc>
        <w:tc>
          <w:tcPr>
            <w:tcW w:type="dxa" w:w="1200"/>
          </w:tcPr>
          <w:p>
            <w:pPr>
              <w:spacing w:before="0" w:after="40"/>
              <w:jc w:val="center"/>
            </w:pPr>
            <w:r>
              <w:rPr>
                <w:rFonts w:ascii="Times New Roman" w:hAnsi="Times New Roman" w:eastAsia="Times New Roman" w:cs="Times New Roman"/>
                <w:b w:val="0"/>
                <w:i w:val="0"/>
                <w:caps w:val="0"/>
                <w:color w:val="000000"/>
                <w:sz w:val="24"/>
              </w:rPr>
              <w:t>Đến</w:t>
            </w:r>
          </w:p>
        </w:tc>
        <w:tc>
          <w:tcPr>
            <w:tcW w:type="dxa" w:w="3200"/>
          </w:tcPr>
          <w:p>
            <w:pPr>
              <w:spacing w:before="0" w:after="40"/>
              <w:jc w:val="left"/>
            </w:pPr>
            <w:r>
              <w:rPr>
                <w:rFonts w:ascii="Times New Roman" w:hAnsi="Times New Roman" w:eastAsia="Times New Roman" w:cs="Times New Roman"/>
                <w:b w:val="0"/>
                <w:i w:val="0"/>
                <w:caps w:val="0"/>
                <w:color w:val="000000"/>
                <w:sz w:val="24"/>
              </w:rPr>
              <w:t>Mục tiêu</w:t>
            </w:r>
          </w:p>
        </w:tc>
        <w:tc>
          <w:tcPr>
            <w:tcW w:type="dxa" w:w="2900"/>
          </w:tcPr>
          <w:p>
            <w:pPr>
              <w:spacing w:before="0" w:after="40"/>
              <w:jc w:val="left"/>
            </w:pPr>
            <w:r>
              <w:rPr>
                <w:rFonts w:ascii="Times New Roman" w:hAnsi="Times New Roman" w:eastAsia="Times New Roman" w:cs="Times New Roman"/>
                <w:b w:val="0"/>
                <w:i w:val="0"/>
                <w:caps w:val="0"/>
                <w:color w:val="000000"/>
                <w:sz w:val="24"/>
              </w:rPr>
              <w:t>Sản phẩm trình diễn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S1</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3200"/>
          </w:tcPr>
          <w:p>
            <w:pPr>
              <w:spacing w:before="0" w:after="40"/>
              <w:jc w:val="left"/>
            </w:pPr>
            <w:r>
              <w:rPr>
                <w:rFonts w:ascii="Times New Roman" w:hAnsi="Times New Roman" w:eastAsia="Times New Roman" w:cs="Times New Roman"/>
                <w:b w:val="0"/>
                <w:i w:val="0"/>
                <w:caps w:val="0"/>
                <w:color w:val="000000"/>
                <w:sz w:val="24"/>
              </w:rPr>
              <w:t>Khảo sát nghiệp vụ và hệ thống hiện có, đặc tả chức năng ba phân hệ chức năng, nghiên cứu hành vi người dùng, kiến trúc hệ thống, khung ứng dụng phía máy chủ và giao diện, dịch vụ gửi thư điện tử</w:t>
            </w:r>
          </w:p>
        </w:tc>
        <w:tc>
          <w:tcPr>
            <w:tcW w:type="dxa" w:w="2900"/>
          </w:tcPr>
          <w:p>
            <w:pPr>
              <w:spacing w:before="0" w:after="40"/>
              <w:jc w:val="left"/>
            </w:pPr>
            <w:r>
              <w:rPr>
                <w:rFonts w:ascii="Times New Roman" w:hAnsi="Times New Roman" w:eastAsia="Times New Roman" w:cs="Times New Roman"/>
                <w:b w:val="0"/>
                <w:i w:val="0"/>
                <w:caps w:val="0"/>
                <w:color w:val="000000"/>
                <w:sz w:val="24"/>
              </w:rPr>
              <w:t>Báo cáo khảo sát, đặc tả chức năng ba phân hệ chức năng, kiến trúc hệ thống và khung ứng dụng phía máy chủ, giao diện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S2</w:t>
            </w:r>
          </w:p>
        </w:tc>
        <w:tc>
          <w:tcPr>
            <w:tcW w:type="dxa" w:w="1200"/>
          </w:tcPr>
          <w:p>
            <w:pPr>
              <w:spacing w:before="0" w:after="40"/>
              <w:jc w:val="center"/>
            </w:pPr>
            <w:r>
              <w:rPr>
                <w:rFonts w:ascii="Times New Roman" w:hAnsi="Times New Roman" w:eastAsia="Times New Roman" w:cs="Times New Roman"/>
                <w:b w:val="0"/>
                <w:i w:val="0"/>
                <w:caps w:val="0"/>
                <w:color w:val="000000"/>
                <w:sz w:val="24"/>
              </w:rPr>
              <w:t>01/04/2027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3200"/>
          </w:tcPr>
          <w:p>
            <w:pPr>
              <w:spacing w:before="0" w:after="40"/>
              <w:jc w:val="left"/>
            </w:pPr>
            <w:r>
              <w:rPr>
                <w:rFonts w:ascii="Times New Roman" w:hAnsi="Times New Roman" w:eastAsia="Times New Roman" w:cs="Times New Roman"/>
                <w:b w:val="0"/>
                <w:i w:val="0"/>
                <w:caps w:val="0"/>
                <w:color w:val="000000"/>
                <w:sz w:val="24"/>
              </w:rPr>
              <w:t>Cấu trúc, cấu hình Selling DB và tạo lập Selling DB trên môi trường phát triển, sơ đồ phân cấp menu, thiết kế giao diện ưu tiên ba nhóm chức năng, thư viện thành phần giao diện, môi trường phát triển và kiểm thử có quy trình triển khai tự động, đặc tả use case đợt đầu của ba phân hệ chức năng, thiết kế chi tiết đặt hàng</w:t>
            </w:r>
          </w:p>
        </w:tc>
        <w:tc>
          <w:tcPr>
            <w:tcW w:type="dxa" w:w="2900"/>
          </w:tcPr>
          <w:p>
            <w:pPr>
              <w:spacing w:before="0" w:after="40"/>
              <w:jc w:val="left"/>
            </w:pPr>
            <w:r>
              <w:rPr>
                <w:rFonts w:ascii="Times New Roman" w:hAnsi="Times New Roman" w:eastAsia="Times New Roman" w:cs="Times New Roman"/>
                <w:b w:val="0"/>
                <w:i w:val="0"/>
                <w:caps w:val="0"/>
                <w:color w:val="000000"/>
                <w:sz w:val="24"/>
              </w:rPr>
              <w:t>Selling DB trên môi trường phát triển, sơ đồ phân cấp menu (Menu Layer), mẫu giao diện ưu tiên ba nhóm chức năng, khung ứng dụng triển khai tự động lên môi trường phát triển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S3</w:t>
            </w:r>
          </w:p>
        </w:tc>
        <w:tc>
          <w:tcPr>
            <w:tcW w:type="dxa" w:w="1200"/>
          </w:tcPr>
          <w:p>
            <w:pPr>
              <w:spacing w:before="0" w:after="40"/>
              <w:jc w:val="center"/>
            </w:pPr>
            <w:r>
              <w:rPr>
                <w:rFonts w:ascii="Times New Roman" w:hAnsi="Times New Roman" w:eastAsia="Times New Roman" w:cs="Times New Roman"/>
                <w:b w:val="0"/>
                <w:i w:val="0"/>
                <w:caps w:val="0"/>
                <w:color w:val="000000"/>
                <w:sz w:val="24"/>
              </w:rPr>
              <w:t>15/04/2027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3200"/>
          </w:tcPr>
          <w:p>
            <w:pPr>
              <w:spacing w:before="0" w:after="40"/>
              <w:jc w:val="left"/>
            </w:pPr>
            <w:r>
              <w:rPr>
                <w:rFonts w:ascii="Times New Roman" w:hAnsi="Times New Roman" w:eastAsia="Times New Roman" w:cs="Times New Roman"/>
                <w:b w:val="0"/>
                <w:i w:val="0"/>
                <w:caps w:val="0"/>
                <w:color w:val="000000"/>
                <w:sz w:val="24"/>
              </w:rPr>
              <w:t>Hai bên xác nhận đặc tả yêu cầu và giao diện ưu tiên (M2), đặc tả giao diện tích hợp sau khi nhận tài liệu Main System (CK1) và thiết kế tích hợp, hoàn thành đặc tả use case và thiết kế chi tiết, chỉ mục tìm kiếm, lập trình đăng ký, đăng nhập, khôi phục mật khẩu, giỏ hàng, đặt hàng có phí vận chuyển và mã giảm giá, kịch bản kiểm thử phân hệ và kịch bản kiểm thử tích hợp</w:t>
            </w:r>
          </w:p>
        </w:tc>
        <w:tc>
          <w:tcPr>
            <w:tcW w:type="dxa" w:w="2900"/>
          </w:tcPr>
          <w:p>
            <w:pPr>
              <w:spacing w:before="0" w:after="40"/>
              <w:jc w:val="left"/>
            </w:pPr>
            <w:r>
              <w:rPr>
                <w:rFonts w:ascii="Times New Roman" w:hAnsi="Times New Roman" w:eastAsia="Times New Roman" w:cs="Times New Roman"/>
                <w:b w:val="0"/>
                <w:i w:val="0"/>
                <w:caps w:val="0"/>
                <w:color w:val="000000"/>
                <w:sz w:val="24"/>
              </w:rPr>
              <w:t>Đăng ký, đăng nhập, khôi phục mật khẩu, giỏ hàng và đặt hàng có phí vận chuyển, mã giảm giá trên môi trường phát triển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S4</w:t>
            </w:r>
          </w:p>
        </w:tc>
        <w:tc>
          <w:tcPr>
            <w:tcW w:type="dxa" w:w="1200"/>
          </w:tcPr>
          <w:p>
            <w:pPr>
              <w:spacing w:before="0" w:after="40"/>
              <w:jc w:val="center"/>
            </w:pPr>
            <w:r>
              <w:rPr>
                <w:rFonts w:ascii="Times New Roman" w:hAnsi="Times New Roman" w:eastAsia="Times New Roman" w:cs="Times New Roman"/>
                <w:b w:val="0"/>
                <w:i w:val="0"/>
                <w:caps w:val="0"/>
                <w:color w:val="000000"/>
                <w:sz w:val="24"/>
              </w:rPr>
              <w:t>07/05/2027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3200"/>
          </w:tcPr>
          <w:p>
            <w:pPr>
              <w:spacing w:before="0" w:after="40"/>
              <w:jc w:val="left"/>
            </w:pPr>
            <w:r>
              <w:rPr>
                <w:rFonts w:ascii="Times New Roman" w:hAnsi="Times New Roman" w:eastAsia="Times New Roman" w:cs="Times New Roman"/>
                <w:b w:val="0"/>
                <w:i w:val="0"/>
                <w:caps w:val="0"/>
                <w:color w:val="000000"/>
                <w:sz w:val="24"/>
              </w:rPr>
              <w:t>Lập trình tìm kiếm, lọc và sắp xếp sản phẩm, giữ tồn kho, theo dõi đơn hàng, hủy đơn và đổi trả, dịch vụ giả lập Main System, đồng bộ tồn kho, chuyển đơn hàng và nhận trạng thái vận chuyển theo đặc tả giao diện tích hợp đã lập, Chủ đầu tư xác nhận đặc tả giao diện tích hợp, kế hoạch kiểm thử hệ thống, kiểm thử bảo mật tài khoản và kiểm thử đặt hàng, phí vận chuyển, khuyến mại</w:t>
            </w:r>
          </w:p>
        </w:tc>
        <w:tc>
          <w:tcPr>
            <w:tcW w:type="dxa" w:w="2900"/>
          </w:tcPr>
          <w:p>
            <w:pPr>
              <w:spacing w:before="0" w:after="40"/>
              <w:jc w:val="left"/>
            </w:pPr>
            <w:r>
              <w:rPr>
                <w:rFonts w:ascii="Times New Roman" w:hAnsi="Times New Roman" w:eastAsia="Times New Roman" w:cs="Times New Roman"/>
                <w:b w:val="0"/>
                <w:i w:val="0"/>
                <w:caps w:val="0"/>
                <w:color w:val="000000"/>
                <w:sz w:val="24"/>
              </w:rPr>
              <w:t>Tìm kiếm, lọc và sắp xếp sản phẩm, theo dõi và hủy đơn hàng trên môi trường phát triển, chuyển đơn hàng và nhận trạng thái vận chuyển trên dịch vụ giả lập Main System</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S5</w:t>
            </w:r>
          </w:p>
        </w:tc>
        <w:tc>
          <w:tcPr>
            <w:tcW w:type="dxa" w:w="1200"/>
          </w:tcPr>
          <w:p>
            <w:pPr>
              <w:spacing w:before="0" w:after="40"/>
              <w:jc w:val="center"/>
            </w:pPr>
            <w:r>
              <w:rPr>
                <w:rFonts w:ascii="Times New Roman" w:hAnsi="Times New Roman" w:eastAsia="Times New Roman" w:cs="Times New Roman"/>
                <w:b w:val="0"/>
                <w:i w:val="0"/>
                <w:caps w:val="0"/>
                <w:color w:val="000000"/>
                <w:sz w:val="24"/>
              </w:rPr>
              <w:t>21/05/2027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3200"/>
          </w:tcPr>
          <w:p>
            <w:pPr>
              <w:spacing w:before="0" w:after="40"/>
              <w:jc w:val="left"/>
            </w:pPr>
            <w:r>
              <w:rPr>
                <w:rFonts w:ascii="Times New Roman" w:hAnsi="Times New Roman" w:eastAsia="Times New Roman" w:cs="Times New Roman"/>
                <w:b w:val="0"/>
                <w:i w:val="0"/>
                <w:caps w:val="0"/>
                <w:color w:val="000000"/>
                <w:sz w:val="24"/>
              </w:rPr>
              <w:t>Lập trình trang chủ, danh mục, chi tiết sản phẩm, trang thành viên và sổ địa chỉ, đồng bộ danh mục sản phẩm và giá, kiểm thử tích hợp trên môi trường thử của Main System (CK2, CK8), kiểm thử và sửa lỗi phân hệ, kịch bản kiểm thử hiệu năng và kiểm thử hệ thống đầu cuối, môi trường vận hành (CK7), tài liệu hướng dẫn sử dụng, công cụ chuyển đổi dữ liệu</w:t>
            </w:r>
          </w:p>
        </w:tc>
        <w:tc>
          <w:tcPr>
            <w:tcW w:type="dxa" w:w="2900"/>
          </w:tcPr>
          <w:p>
            <w:pPr>
              <w:spacing w:before="0" w:after="40"/>
              <w:jc w:val="left"/>
            </w:pPr>
            <w:r>
              <w:rPr>
                <w:rFonts w:ascii="Times New Roman" w:hAnsi="Times New Roman" w:eastAsia="Times New Roman" w:cs="Times New Roman"/>
                <w:b w:val="0"/>
                <w:i w:val="0"/>
                <w:caps w:val="0"/>
                <w:color w:val="000000"/>
                <w:sz w:val="24"/>
              </w:rPr>
              <w:t>Luồng đặt hàng đầu cuối có chuyển đơn hàng sang Main System thử, trang chủ, danh mục, chi tiết sản phẩm và trang thành viên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S6</w:t>
            </w:r>
          </w:p>
        </w:tc>
        <w:tc>
          <w:tcPr>
            <w:tcW w:type="dxa" w:w="1200"/>
          </w:tcPr>
          <w:p>
            <w:pPr>
              <w:spacing w:before="0" w:after="40"/>
              <w:jc w:val="center"/>
            </w:pPr>
            <w:r>
              <w:rPr>
                <w:rFonts w:ascii="Times New Roman" w:hAnsi="Times New Roman" w:eastAsia="Times New Roman" w:cs="Times New Roman"/>
                <w:b w:val="0"/>
                <w:i w:val="0"/>
                <w:caps w:val="0"/>
                <w:color w:val="000000"/>
                <w:sz w:val="24"/>
              </w:rPr>
              <w:t>04/06/2027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3200"/>
          </w:tcPr>
          <w:p>
            <w:pPr>
              <w:spacing w:before="0" w:after="40"/>
              <w:jc w:val="left"/>
            </w:pPr>
            <w:r>
              <w:rPr>
                <w:rFonts w:ascii="Times New Roman" w:hAnsi="Times New Roman" w:eastAsia="Times New Roman" w:cs="Times New Roman"/>
                <w:b w:val="0"/>
                <w:i w:val="0"/>
                <w:caps w:val="0"/>
                <w:color w:val="000000"/>
                <w:sz w:val="24"/>
              </w:rPr>
              <w:t>Kiểm thử hệ thống (chức năng đầu cuối, hiệu năng, bảo mật, khả năng sử dụng) và khắc phục lỗi (M4), sửa lỗi tích hợp, Chủ đầu tư kiểm tra chức năng chính và tích hợp với Main System (M3), giám sát, cảnh báo và sao lưu tự động trên môi trường vận hành, hướng dẫn vận hành cho cán bộ Chủ đầu tư, kế hoạch cut over, kịch bản kiểm thử chấp nhận, chuyển đổi thử dữ liệu (CK3) và nạp nội dung sản phẩm (CK4)</w:t>
            </w:r>
          </w:p>
        </w:tc>
        <w:tc>
          <w:tcPr>
            <w:tcW w:type="dxa" w:w="2900"/>
          </w:tcPr>
          <w:p>
            <w:pPr>
              <w:spacing w:before="0" w:after="40"/>
              <w:jc w:val="left"/>
            </w:pPr>
            <w:r>
              <w:rPr>
                <w:rFonts w:ascii="Times New Roman" w:hAnsi="Times New Roman" w:eastAsia="Times New Roman" w:cs="Times New Roman"/>
                <w:b w:val="0"/>
                <w:i w:val="0"/>
                <w:caps w:val="0"/>
                <w:color w:val="000000"/>
                <w:sz w:val="24"/>
              </w:rPr>
              <w:t>Bản phát hành ứng viên cho kiểm thử chấp nhận, báo cáo kiểm thử hệ thống</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S7</w:t>
            </w:r>
          </w:p>
        </w:tc>
        <w:tc>
          <w:tcPr>
            <w:tcW w:type="dxa" w:w="1200"/>
          </w:tcPr>
          <w:p>
            <w:pPr>
              <w:spacing w:before="0" w:after="40"/>
              <w:jc w:val="center"/>
            </w:pPr>
            <w:r>
              <w:rPr>
                <w:rFonts w:ascii="Times New Roman" w:hAnsi="Times New Roman" w:eastAsia="Times New Roman" w:cs="Times New Roman"/>
                <w:b w:val="0"/>
                <w:i w:val="0"/>
                <w:caps w:val="0"/>
                <w:color w:val="000000"/>
                <w:sz w:val="24"/>
              </w:rPr>
              <w:t>18/06/2027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3200"/>
          </w:tcPr>
          <w:p>
            <w:pPr>
              <w:spacing w:before="0" w:after="40"/>
              <w:jc w:val="left"/>
            </w:pPr>
            <w:r>
              <w:rPr>
                <w:rFonts w:ascii="Times New Roman" w:hAnsi="Times New Roman" w:eastAsia="Times New Roman" w:cs="Times New Roman"/>
                <w:b w:val="0"/>
                <w:i w:val="0"/>
                <w:caps w:val="0"/>
                <w:color w:val="000000"/>
                <w:sz w:val="24"/>
              </w:rPr>
              <w:t>Kiểm thử chấp nhận và kiểm thử vận hành cùng Chủ đầu tư (M5), khắc phục lỗi trong khoảng kiểm thử chấp nhận, kiểm thử hiệu năng và an toàn bản phát hành trên môi trường vận hành, diễn tập chuyển đổi dự phòng, sao lưu và khôi phục, diễn tập triển khai, chuyển đổi dữ liệu chính thức, cut over 01/07/2027 (M6), bàn giao (M7)</w:t>
            </w:r>
          </w:p>
        </w:tc>
        <w:tc>
          <w:tcPr>
            <w:tcW w:type="dxa" w:w="2900"/>
          </w:tcPr>
          <w:p>
            <w:pPr>
              <w:spacing w:before="0" w:after="40"/>
              <w:jc w:val="left"/>
            </w:pPr>
            <w:r>
              <w:rPr>
                <w:rFonts w:ascii="Times New Roman" w:hAnsi="Times New Roman" w:eastAsia="Times New Roman" w:cs="Times New Roman"/>
                <w:b w:val="0"/>
                <w:i w:val="0"/>
                <w:caps w:val="0"/>
                <w:color w:val="000000"/>
                <w:sz w:val="24"/>
              </w:rPr>
              <w:t>Hệ thống trên môi trường vận hành, biên bản kiểm thử chấp nhận và biên bản bàn giao</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4200"/>
        <w:gridCol w:w="1400"/>
        <w:gridCol w:w="1300"/>
        <w:gridCol w:w="1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Mốc</w:t>
            </w:r>
          </w:p>
        </w:tc>
        <w:tc>
          <w:tcPr>
            <w:tcW w:type="dxa" w:w="42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400"/>
          </w:tcPr>
          <w:p>
            <w:pPr>
              <w:spacing w:before="0" w:after="40"/>
              <w:jc w:val="center"/>
            </w:pPr>
            <w:r>
              <w:rPr>
                <w:rFonts w:ascii="Times New Roman" w:hAnsi="Times New Roman" w:eastAsia="Times New Roman" w:cs="Times New Roman"/>
                <w:b w:val="0"/>
                <w:i w:val="0"/>
                <w:caps w:val="0"/>
                <w:color w:val="000000"/>
                <w:sz w:val="24"/>
              </w:rPr>
              <w:t>Ngày dự kiến</w:t>
            </w:r>
          </w:p>
        </w:tc>
        <w:tc>
          <w:tcPr>
            <w:tcW w:type="dxa" w:w="1300"/>
          </w:tcPr>
          <w:p>
            <w:pPr>
              <w:spacing w:before="0" w:after="40"/>
              <w:jc w:val="center"/>
            </w:pPr>
            <w:r>
              <w:rPr>
                <w:rFonts w:ascii="Times New Roman" w:hAnsi="Times New Roman" w:eastAsia="Times New Roman" w:cs="Times New Roman"/>
                <w:b w:val="0"/>
                <w:i w:val="0"/>
                <w:caps w:val="0"/>
                <w:color w:val="000000"/>
                <w:sz w:val="24"/>
              </w:rPr>
              <w:t>Đợt thanh toán</w:t>
            </w:r>
          </w:p>
        </w:tc>
        <w:tc>
          <w:tcPr>
            <w:tcW w:type="dxa" w:w="1000"/>
          </w:tcPr>
          <w:p>
            <w:pPr>
              <w:spacing w:before="0" w:after="40"/>
              <w:jc w:val="center"/>
            </w:pPr>
            <w:r>
              <w:rPr>
                <w:rFonts w:ascii="Times New Roman" w:hAnsi="Times New Roman" w:eastAsia="Times New Roman" w:cs="Times New Roman"/>
                <w:b w:val="0"/>
                <w:i w:val="0"/>
                <w:caps w:val="0"/>
                <w:color w:val="000000"/>
                <w:sz w:val="24"/>
              </w:rPr>
              <w:t>Sprint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M0</w:t>
            </w:r>
          </w:p>
        </w:tc>
        <w:tc>
          <w:tcPr>
            <w:tcW w:type="dxa" w:w="4200"/>
          </w:tcPr>
          <w:p>
            <w:pPr>
              <w:spacing w:before="0" w:after="40"/>
              <w:jc w:val="left"/>
            </w:pPr>
            <w:r>
              <w:rPr>
                <w:rFonts w:ascii="Times New Roman" w:hAnsi="Times New Roman" w:eastAsia="Times New Roman" w:cs="Times New Roman"/>
                <w:b w:val="0"/>
                <w:i w:val="0"/>
                <w:caps w:val="0"/>
                <w:color w:val="000000"/>
                <w:sz w:val="24"/>
              </w:rPr>
              <w:t>Hợp đồng có hiệu lực, khởi động dự án</w:t>
            </w:r>
          </w:p>
        </w:tc>
        <w:tc>
          <w:tcPr>
            <w:tcW w:type="dxa" w:w="14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1000"/>
          </w:tcPr>
          <w:p>
            <w:pPr>
              <w:spacing w:before="0" w:after="40"/>
              <w:jc w:val="center"/>
            </w:pPr>
            <w:r>
              <w:rPr>
                <w:rFonts w:ascii="Times New Roman" w:hAnsi="Times New Roman" w:eastAsia="Times New Roman" w:cs="Times New Roman"/>
                <w:b w:val="0"/>
                <w:i w:val="0"/>
                <w:caps w:val="0"/>
                <w:color w:val="000000"/>
                <w:sz w:val="24"/>
              </w:rPr>
              <w:t>S1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M1</w:t>
            </w:r>
          </w:p>
        </w:tc>
        <w:tc>
          <w:tcPr>
            <w:tcW w:type="dxa" w:w="42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c>
          <w:tcPr>
            <w:tcW w:type="dxa" w:w="14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center"/>
            </w:pPr>
            <w:r>
              <w:rPr>
                <w:rFonts w:ascii="Times New Roman" w:hAnsi="Times New Roman" w:eastAsia="Times New Roman" w:cs="Times New Roman"/>
                <w:b w:val="0"/>
                <w:i w:val="0"/>
                <w:caps w:val="0"/>
                <w:color w:val="000000"/>
                <w:sz w:val="24"/>
              </w:rPr>
              <w:t>S2</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M2</w:t>
            </w:r>
          </w:p>
        </w:tc>
        <w:tc>
          <w:tcPr>
            <w:tcW w:type="dxa" w:w="4200"/>
          </w:tcPr>
          <w:p>
            <w:pPr>
              <w:spacing w:before="0" w:after="40"/>
              <w:jc w:val="left"/>
            </w:pPr>
            <w:r>
              <w:rPr>
                <w:rFonts w:ascii="Times New Roman" w:hAnsi="Times New Roman" w:eastAsia="Times New Roman" w:cs="Times New Roman"/>
                <w:b w:val="0"/>
                <w:i w:val="0"/>
                <w:caps w:val="0"/>
                <w:color w:val="000000"/>
                <w:sz w:val="24"/>
              </w:rPr>
              <w:t>Đặc tả yêu cầu và giao diện ưu tiên được hai bên xác nhận</w:t>
            </w:r>
          </w:p>
        </w:tc>
        <w:tc>
          <w:tcPr>
            <w:tcW w:type="dxa" w:w="14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300"/>
          </w:tcPr>
          <w:p>
            <w:pPr>
              <w:spacing w:before="0" w:after="40"/>
              <w:jc w:val="center"/>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t>S3</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M3</w:t>
            </w:r>
          </w:p>
        </w:tc>
        <w:tc>
          <w:tcPr>
            <w:tcW w:type="dxa" w:w="4200"/>
          </w:tcPr>
          <w:p>
            <w:pPr>
              <w:spacing w:before="0" w:after="40"/>
              <w:jc w:val="left"/>
            </w:pPr>
            <w:r>
              <w:rPr>
                <w:rFonts w:ascii="Times New Roman" w:hAnsi="Times New Roman" w:eastAsia="Times New Roman" w:cs="Times New Roman"/>
                <w:b w:val="0"/>
                <w:i w:val="0"/>
                <w:caps w:val="0"/>
                <w:color w:val="000000"/>
                <w:sz w:val="24"/>
              </w:rPr>
              <w:t>Chủ đầu tư kiểm tra đạt các chức năng chính và tích hợp với Main System</w:t>
            </w:r>
          </w:p>
        </w:tc>
        <w:tc>
          <w:tcPr>
            <w:tcW w:type="dxa" w:w="14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3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S6</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M4</w:t>
            </w:r>
          </w:p>
        </w:tc>
        <w:tc>
          <w:tcPr>
            <w:tcW w:type="dxa" w:w="4200"/>
          </w:tcPr>
          <w:p>
            <w:pPr>
              <w:spacing w:before="0" w:after="40"/>
              <w:jc w:val="left"/>
            </w:pPr>
            <w:r>
              <w:rPr>
                <w:rFonts w:ascii="Times New Roman" w:hAnsi="Times New Roman" w:eastAsia="Times New Roman" w:cs="Times New Roman"/>
                <w:b w:val="0"/>
                <w:i w:val="0"/>
                <w:caps w:val="0"/>
                <w:color w:val="000000"/>
                <w:sz w:val="24"/>
              </w:rPr>
              <w:t>Hoàn thành kiểm thử hệ thống, bản phát hành sẵn sàng kiểm thử chấp nhận</w:t>
            </w:r>
          </w:p>
        </w:tc>
        <w:tc>
          <w:tcPr>
            <w:tcW w:type="dxa" w:w="14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center"/>
            </w:pPr>
            <w:r>
              <w:rPr>
                <w:rFonts w:ascii="Times New Roman" w:hAnsi="Times New Roman" w:eastAsia="Times New Roman" w:cs="Times New Roman"/>
                <w:b w:val="0"/>
                <w:i w:val="0"/>
                <w:caps w:val="0"/>
                <w:color w:val="000000"/>
                <w:sz w:val="24"/>
              </w:rPr>
              <w:t>S6</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M5</w:t>
            </w:r>
          </w:p>
        </w:tc>
        <w:tc>
          <w:tcPr>
            <w:tcW w:type="dxa" w:w="4200"/>
          </w:tcPr>
          <w:p>
            <w:pPr>
              <w:spacing w:before="0" w:after="40"/>
              <w:jc w:val="left"/>
            </w:pPr>
            <w:r>
              <w:rPr>
                <w:rFonts w:ascii="Times New Roman" w:hAnsi="Times New Roman" w:eastAsia="Times New Roman" w:cs="Times New Roman"/>
                <w:b w:val="0"/>
                <w:i w:val="0"/>
                <w:caps w:val="0"/>
                <w:color w:val="000000"/>
                <w:sz w:val="24"/>
              </w:rPr>
              <w:t>Hoàn thành kiểm thử chấp nhận và kiểm thử vận hành cùng Chủ đầu tư</w:t>
            </w:r>
          </w:p>
        </w:tc>
        <w:tc>
          <w:tcPr>
            <w:tcW w:type="dxa" w:w="1400"/>
          </w:tcPr>
          <w:p>
            <w:pPr>
              <w:spacing w:before="0" w:after="40"/>
              <w:jc w:val="center"/>
            </w:pPr>
            <w:r>
              <w:rPr>
                <w:rFonts w:ascii="Times New Roman" w:hAnsi="Times New Roman" w:eastAsia="Times New Roman" w:cs="Times New Roman"/>
                <w:b w:val="0"/>
                <w:i w:val="0"/>
                <w:caps w:val="0"/>
                <w:color w:val="000000"/>
                <w:sz w:val="24"/>
              </w:rPr>
              <w:t>29/06/2027</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center"/>
            </w:pPr>
            <w:r>
              <w:rPr>
                <w:rFonts w:ascii="Times New Roman" w:hAnsi="Times New Roman" w:eastAsia="Times New Roman" w:cs="Times New Roman"/>
                <w:b w:val="0"/>
                <w:i w:val="0"/>
                <w:caps w:val="0"/>
                <w:color w:val="000000"/>
                <w:sz w:val="24"/>
              </w:rPr>
              <w:t>S7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M6</w:t>
            </w:r>
          </w:p>
        </w:tc>
        <w:tc>
          <w:tcPr>
            <w:tcW w:type="dxa" w:w="4200"/>
          </w:tcPr>
          <w:p>
            <w:pPr>
              <w:spacing w:before="0" w:after="40"/>
              <w:jc w:val="left"/>
            </w:pPr>
            <w:r>
              <w:rPr>
                <w:rFonts w:ascii="Times New Roman" w:hAnsi="Times New Roman" w:eastAsia="Times New Roman" w:cs="Times New Roman"/>
                <w:b w:val="0"/>
                <w:i w:val="0"/>
                <w:caps w:val="0"/>
                <w:color w:val="000000"/>
                <w:sz w:val="24"/>
              </w:rPr>
              <w:t>Hệ thống đưa vào vận hành (cut over) và được nghiệm thu</w:t>
            </w:r>
          </w:p>
        </w:tc>
        <w:tc>
          <w:tcPr>
            <w:tcW w:type="dxa" w:w="14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3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S7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M7</w:t>
            </w:r>
          </w:p>
        </w:tc>
        <w:tc>
          <w:tcPr>
            <w:tcW w:type="dxa" w:w="4200"/>
          </w:tcPr>
          <w:p>
            <w:pPr>
              <w:spacing w:before="0" w:after="40"/>
              <w:jc w:val="left"/>
            </w:pPr>
            <w:r>
              <w:rPr>
                <w:rFonts w:ascii="Times New Roman" w:hAnsi="Times New Roman" w:eastAsia="Times New Roman" w:cs="Times New Roman"/>
                <w:b w:val="0"/>
                <w:i w:val="0"/>
                <w:caps w:val="0"/>
                <w:color w:val="000000"/>
                <w:sz w:val="24"/>
              </w:rPr>
              <w:t>Nhà thầu nộp bảo lãnh bảo hành, bàn giao mã nguồn và hệ thống</w:t>
            </w:r>
          </w:p>
        </w:tc>
        <w:tc>
          <w:tcPr>
            <w:tcW w:type="dxa" w:w="14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300"/>
          </w:tcPr>
          <w:p>
            <w:pPr>
              <w:spacing w:before="0" w:after="40"/>
              <w:jc w:val="center"/>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S7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M8</w:t>
            </w:r>
          </w:p>
        </w:tc>
        <w:tc>
          <w:tcPr>
            <w:tcW w:type="dxa" w:w="4200"/>
          </w:tcPr>
          <w:p>
            <w:pPr>
              <w:spacing w:before="0" w:after="40"/>
              <w:jc w:val="left"/>
            </w:pPr>
            <w:r>
              <w:rPr>
                <w:rFonts w:ascii="Times New Roman" w:hAnsi="Times New Roman" w:eastAsia="Times New Roman" w:cs="Times New Roman"/>
                <w:b w:val="0"/>
                <w:i w:val="0"/>
                <w:caps w:val="0"/>
                <w:color w:val="000000"/>
                <w:sz w:val="24"/>
              </w:rPr>
              <w:t>Đóng dự án, báo cáo tổng kết và bài học kinh nghiệm được lập, hồ sơ dự án được lưu trữ</w:t>
            </w:r>
          </w:p>
        </w:tc>
        <w:tc>
          <w:tcPr>
            <w:tcW w:type="dxa" w:w="1400"/>
          </w:tcPr>
          <w:p>
            <w:pPr>
              <w:spacing w:before="0" w:after="40"/>
              <w:jc w:val="center"/>
            </w:pPr>
            <w:r>
              <w:rPr>
                <w:rFonts w:ascii="Times New Roman" w:hAnsi="Times New Roman" w:eastAsia="Times New Roman" w:cs="Times New Roman"/>
                <w:b w:val="0"/>
                <w:i w:val="0"/>
                <w:caps w:val="0"/>
                <w:color w:val="000000"/>
                <w:sz w:val="24"/>
              </w:rPr>
              <w:t>07/07/2027</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center"/>
            </w:pPr>
            <w:r>
              <w:rPr>
                <w:rFonts w:ascii="Times New Roman" w:hAnsi="Times New Roman" w:eastAsia="Times New Roman" w:cs="Times New Roman"/>
                <w:b w:val="0"/>
                <w:i w:val="0"/>
                <w:caps w:val="0"/>
                <w:color w:val="000000"/>
                <w:sz w:val="24"/>
              </w:rPr>
              <w:t>KT</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Nhân sự của nhà thầu được huy động theo sprint như bảng sau, tổng 816 MD huy động.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1500"/>
        <w:gridCol w:w="1500"/>
        <w:gridCol w:w="2400"/>
        <w:gridCol w:w="3000"/>
      </w:tblGrid>
      <w:tr>
        <w:trPr>
          <w:tblHeader w:val="true"/>
        </w:trPr>
        <w:tc>
          <w:tcPr>
            <w:tcW w:type="dxa" w:w="900"/>
          </w:tcPr>
          <w:p>
            <w:pPr>
              <w:spacing w:before="0" w:after="40"/>
              <w:jc w:val="center"/>
            </w:pPr>
            <w:r>
              <w:rPr>
                <w:rFonts w:ascii="Times New Roman" w:hAnsi="Times New Roman" w:eastAsia="Times New Roman" w:cs="Times New Roman"/>
                <w:b w:val="0"/>
                <w:i w:val="0"/>
                <w:caps w:val="0"/>
                <w:color w:val="000000"/>
                <w:sz w:val="24"/>
              </w:rPr>
              <w:t>Sprint</w:t>
            </w:r>
          </w:p>
        </w:tc>
        <w:tc>
          <w:tcPr>
            <w:tcW w:type="dxa" w:w="1500"/>
          </w:tcPr>
          <w:p>
            <w:pPr>
              <w:spacing w:before="0" w:after="40"/>
              <w:jc w:val="center"/>
            </w:pPr>
            <w:r>
              <w:rPr>
                <w:rFonts w:ascii="Times New Roman" w:hAnsi="Times New Roman" w:eastAsia="Times New Roman" w:cs="Times New Roman"/>
                <w:b w:val="0"/>
                <w:i w:val="0"/>
                <w:caps w:val="0"/>
                <w:color w:val="000000"/>
                <w:sz w:val="24"/>
              </w:rPr>
              <w:t>Từ</w:t>
            </w:r>
          </w:p>
        </w:tc>
        <w:tc>
          <w:tcPr>
            <w:tcW w:type="dxa" w:w="1500"/>
          </w:tcPr>
          <w:p>
            <w:pPr>
              <w:spacing w:before="0" w:after="40"/>
              <w:jc w:val="center"/>
            </w:pPr>
            <w:r>
              <w:rPr>
                <w:rFonts w:ascii="Times New Roman" w:hAnsi="Times New Roman" w:eastAsia="Times New Roman" w:cs="Times New Roman"/>
                <w:b w:val="0"/>
                <w:i w:val="0"/>
                <w:caps w:val="0"/>
                <w:color w:val="000000"/>
                <w:sz w:val="24"/>
              </w:rPr>
              <w:t>Đến</w:t>
            </w:r>
          </w:p>
        </w:tc>
        <w:tc>
          <w:tcPr>
            <w:tcW w:type="dxa" w:w="2400"/>
          </w:tcPr>
          <w:p>
            <w:pPr>
              <w:spacing w:before="0" w:after="40"/>
              <w:jc w:val="center"/>
            </w:pPr>
            <w:r>
              <w:rPr>
                <w:rFonts w:ascii="Times New Roman" w:hAnsi="Times New Roman" w:eastAsia="Times New Roman" w:cs="Times New Roman"/>
                <w:b w:val="0"/>
                <w:i w:val="0"/>
                <w:caps w:val="0"/>
                <w:color w:val="000000"/>
                <w:sz w:val="24"/>
              </w:rPr>
              <w:t>Số người huy động</w:t>
            </w:r>
          </w:p>
        </w:tc>
        <w:tc>
          <w:tcPr>
            <w:tcW w:type="dxa" w:w="3000"/>
          </w:tcPr>
          <w:p>
            <w:pPr>
              <w:spacing w:before="0" w:after="40"/>
              <w:jc w:val="right"/>
            </w:pPr>
            <w:r>
              <w:rPr>
                <w:rFonts w:ascii="Times New Roman" w:hAnsi="Times New Roman" w:eastAsia="Times New Roman" w:cs="Times New Roman"/>
                <w:b w:val="0"/>
                <w:i w:val="0"/>
                <w:caps w:val="0"/>
                <w:color w:val="000000"/>
                <w:sz w:val="24"/>
              </w:rPr>
              <w:t>MD huy động</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S1</w:t>
            </w:r>
          </w:p>
        </w:tc>
        <w:tc>
          <w:tcPr>
            <w:tcW w:type="dxa" w:w="15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5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2400"/>
          </w:tcPr>
          <w:p>
            <w:pPr>
              <w:spacing w:before="0" w:after="40"/>
              <w:jc w:val="center"/>
            </w:pPr>
            <w:r>
              <w:rPr>
                <w:rFonts w:ascii="Times New Roman" w:hAnsi="Times New Roman" w:eastAsia="Times New Roman" w:cs="Times New Roman"/>
                <w:b w:val="0"/>
                <w:i w:val="0"/>
                <w:caps w:val="0"/>
                <w:color w:val="000000"/>
                <w:sz w:val="24"/>
              </w:rPr>
              <w:t>8</w:t>
            </w:r>
          </w:p>
        </w:tc>
        <w:tc>
          <w:tcPr>
            <w:tcW w:type="dxa" w:w="3000"/>
          </w:tcPr>
          <w:p>
            <w:pPr>
              <w:spacing w:before="0" w:after="40"/>
              <w:jc w:val="right"/>
            </w:pPr>
            <w:r>
              <w:rPr>
                <w:rFonts w:ascii="Times New Roman" w:hAnsi="Times New Roman" w:eastAsia="Times New Roman" w:cs="Times New Roman"/>
                <w:b w:val="0"/>
                <w:i w:val="0"/>
                <w:caps w:val="0"/>
                <w:color w:val="000000"/>
                <w:sz w:val="24"/>
              </w:rPr>
              <w:t>80</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S2</w:t>
            </w:r>
          </w:p>
        </w:tc>
        <w:tc>
          <w:tcPr>
            <w:tcW w:type="dxa" w:w="1500"/>
          </w:tcPr>
          <w:p>
            <w:pPr>
              <w:spacing w:before="0" w:after="40"/>
              <w:jc w:val="center"/>
            </w:pPr>
            <w:r>
              <w:rPr>
                <w:rFonts w:ascii="Times New Roman" w:hAnsi="Times New Roman" w:eastAsia="Times New Roman" w:cs="Times New Roman"/>
                <w:b w:val="0"/>
                <w:i w:val="0"/>
                <w:caps w:val="0"/>
                <w:color w:val="000000"/>
                <w:sz w:val="24"/>
              </w:rPr>
              <w:t>01/04/2027</w:t>
            </w:r>
          </w:p>
        </w:tc>
        <w:tc>
          <w:tcPr>
            <w:tcW w:type="dxa" w:w="15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2400"/>
          </w:tcPr>
          <w:p>
            <w:pPr>
              <w:spacing w:before="0" w:after="40"/>
              <w:jc w:val="center"/>
            </w:pPr>
            <w:r>
              <w:rPr>
                <w:rFonts w:ascii="Times New Roman" w:hAnsi="Times New Roman" w:eastAsia="Times New Roman" w:cs="Times New Roman"/>
                <w:b w:val="0"/>
                <w:i w:val="0"/>
                <w:caps w:val="0"/>
                <w:color w:val="000000"/>
                <w:sz w:val="24"/>
              </w:rPr>
              <w:t>10</w:t>
            </w:r>
          </w:p>
        </w:tc>
        <w:tc>
          <w:tcPr>
            <w:tcW w:type="dxa" w:w="3000"/>
          </w:tcPr>
          <w:p>
            <w:pPr>
              <w:spacing w:before="0" w:after="40"/>
              <w:jc w:val="right"/>
            </w:pPr>
            <w:r>
              <w:rPr>
                <w:rFonts w:ascii="Times New Roman" w:hAnsi="Times New Roman" w:eastAsia="Times New Roman" w:cs="Times New Roman"/>
                <w:b w:val="0"/>
                <w:i w:val="0"/>
                <w:caps w:val="0"/>
                <w:color w:val="000000"/>
                <w:sz w:val="24"/>
              </w:rPr>
              <w:t>100</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S3</w:t>
            </w:r>
          </w:p>
        </w:tc>
        <w:tc>
          <w:tcPr>
            <w:tcW w:type="dxa" w:w="1500"/>
          </w:tcPr>
          <w:p>
            <w:pPr>
              <w:spacing w:before="0" w:after="40"/>
              <w:jc w:val="center"/>
            </w:pPr>
            <w:r>
              <w:rPr>
                <w:rFonts w:ascii="Times New Roman" w:hAnsi="Times New Roman" w:eastAsia="Times New Roman" w:cs="Times New Roman"/>
                <w:b w:val="0"/>
                <w:i w:val="0"/>
                <w:caps w:val="0"/>
                <w:color w:val="000000"/>
                <w:sz w:val="24"/>
              </w:rPr>
              <w:t>15/04/2027</w:t>
            </w:r>
          </w:p>
        </w:tc>
        <w:tc>
          <w:tcPr>
            <w:tcW w:type="dxa" w:w="15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2400"/>
          </w:tcPr>
          <w:p>
            <w:pPr>
              <w:spacing w:before="0" w:after="40"/>
              <w:jc w:val="center"/>
            </w:pPr>
            <w:r>
              <w:rPr>
                <w:rFonts w:ascii="Times New Roman" w:hAnsi="Times New Roman" w:eastAsia="Times New Roman" w:cs="Times New Roman"/>
                <w:b w:val="0"/>
                <w:i w:val="0"/>
                <w:caps w:val="0"/>
                <w:color w:val="000000"/>
                <w:sz w:val="24"/>
              </w:rPr>
              <w:t>12</w:t>
            </w:r>
          </w:p>
        </w:tc>
        <w:tc>
          <w:tcPr>
            <w:tcW w:type="dxa" w:w="3000"/>
          </w:tcPr>
          <w:p>
            <w:pPr>
              <w:spacing w:before="0" w:after="40"/>
              <w:jc w:val="right"/>
            </w:pPr>
            <w:r>
              <w:rPr>
                <w:rFonts w:ascii="Times New Roman" w:hAnsi="Times New Roman" w:eastAsia="Times New Roman" w:cs="Times New Roman"/>
                <w:b w:val="0"/>
                <w:i w:val="0"/>
                <w:caps w:val="0"/>
                <w:color w:val="000000"/>
                <w:sz w:val="24"/>
              </w:rPr>
              <w:t>156</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S4</w:t>
            </w:r>
          </w:p>
        </w:tc>
        <w:tc>
          <w:tcPr>
            <w:tcW w:type="dxa" w:w="1500"/>
          </w:tcPr>
          <w:p>
            <w:pPr>
              <w:spacing w:before="0" w:after="40"/>
              <w:jc w:val="center"/>
            </w:pPr>
            <w:r>
              <w:rPr>
                <w:rFonts w:ascii="Times New Roman" w:hAnsi="Times New Roman" w:eastAsia="Times New Roman" w:cs="Times New Roman"/>
                <w:b w:val="0"/>
                <w:i w:val="0"/>
                <w:caps w:val="0"/>
                <w:color w:val="000000"/>
                <w:sz w:val="24"/>
              </w:rPr>
              <w:t>07/05/2027</w:t>
            </w:r>
          </w:p>
        </w:tc>
        <w:tc>
          <w:tcPr>
            <w:tcW w:type="dxa" w:w="15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2400"/>
          </w:tcPr>
          <w:p>
            <w:pPr>
              <w:spacing w:before="0" w:after="40"/>
              <w:jc w:val="center"/>
            </w:pPr>
            <w:r>
              <w:rPr>
                <w:rFonts w:ascii="Times New Roman" w:hAnsi="Times New Roman" w:eastAsia="Times New Roman" w:cs="Times New Roman"/>
                <w:b w:val="0"/>
                <w:i w:val="0"/>
                <w:caps w:val="0"/>
                <w:color w:val="000000"/>
                <w:sz w:val="24"/>
              </w:rPr>
              <w:t>12</w:t>
            </w:r>
          </w:p>
        </w:tc>
        <w:tc>
          <w:tcPr>
            <w:tcW w:type="dxa" w:w="3000"/>
          </w:tcPr>
          <w:p>
            <w:pPr>
              <w:spacing w:before="0" w:after="40"/>
              <w:jc w:val="right"/>
            </w:pPr>
            <w:r>
              <w:rPr>
                <w:rFonts w:ascii="Times New Roman" w:hAnsi="Times New Roman" w:eastAsia="Times New Roman" w:cs="Times New Roman"/>
                <w:b w:val="0"/>
                <w:i w:val="0"/>
                <w:caps w:val="0"/>
                <w:color w:val="000000"/>
                <w:sz w:val="24"/>
              </w:rPr>
              <w:t>120</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S5</w:t>
            </w:r>
          </w:p>
        </w:tc>
        <w:tc>
          <w:tcPr>
            <w:tcW w:type="dxa" w:w="1500"/>
          </w:tcPr>
          <w:p>
            <w:pPr>
              <w:spacing w:before="0" w:after="40"/>
              <w:jc w:val="center"/>
            </w:pPr>
            <w:r>
              <w:rPr>
                <w:rFonts w:ascii="Times New Roman" w:hAnsi="Times New Roman" w:eastAsia="Times New Roman" w:cs="Times New Roman"/>
                <w:b w:val="0"/>
                <w:i w:val="0"/>
                <w:caps w:val="0"/>
                <w:color w:val="000000"/>
                <w:sz w:val="24"/>
              </w:rPr>
              <w:t>21/05/2027</w:t>
            </w:r>
          </w:p>
        </w:tc>
        <w:tc>
          <w:tcPr>
            <w:tcW w:type="dxa" w:w="150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2400"/>
          </w:tcPr>
          <w:p>
            <w:pPr>
              <w:spacing w:before="0" w:after="40"/>
              <w:jc w:val="center"/>
            </w:pPr>
            <w:r>
              <w:rPr>
                <w:rFonts w:ascii="Times New Roman" w:hAnsi="Times New Roman" w:eastAsia="Times New Roman" w:cs="Times New Roman"/>
                <w:b w:val="0"/>
                <w:i w:val="0"/>
                <w:caps w:val="0"/>
                <w:color w:val="000000"/>
                <w:sz w:val="24"/>
              </w:rPr>
              <w:t>12</w:t>
            </w:r>
          </w:p>
        </w:tc>
        <w:tc>
          <w:tcPr>
            <w:tcW w:type="dxa" w:w="3000"/>
          </w:tcPr>
          <w:p>
            <w:pPr>
              <w:spacing w:before="0" w:after="40"/>
              <w:jc w:val="right"/>
            </w:pPr>
            <w:r>
              <w:rPr>
                <w:rFonts w:ascii="Times New Roman" w:hAnsi="Times New Roman" w:eastAsia="Times New Roman" w:cs="Times New Roman"/>
                <w:b w:val="0"/>
                <w:i w:val="0"/>
                <w:caps w:val="0"/>
                <w:color w:val="000000"/>
                <w:sz w:val="24"/>
              </w:rPr>
              <w:t>120</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S6</w:t>
            </w:r>
          </w:p>
        </w:tc>
        <w:tc>
          <w:tcPr>
            <w:tcW w:type="dxa" w:w="1500"/>
          </w:tcPr>
          <w:p>
            <w:pPr>
              <w:spacing w:before="0" w:after="40"/>
              <w:jc w:val="center"/>
            </w:pPr>
            <w:r>
              <w:rPr>
                <w:rFonts w:ascii="Times New Roman" w:hAnsi="Times New Roman" w:eastAsia="Times New Roman" w:cs="Times New Roman"/>
                <w:b w:val="0"/>
                <w:i w:val="0"/>
                <w:caps w:val="0"/>
                <w:color w:val="000000"/>
                <w:sz w:val="24"/>
              </w:rPr>
              <w:t>04/06/2027</w:t>
            </w:r>
          </w:p>
        </w:tc>
        <w:tc>
          <w:tcPr>
            <w:tcW w:type="dxa" w:w="15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2400"/>
          </w:tcPr>
          <w:p>
            <w:pPr>
              <w:spacing w:before="0" w:after="40"/>
              <w:jc w:val="center"/>
            </w:pPr>
            <w:r>
              <w:rPr>
                <w:rFonts w:ascii="Times New Roman" w:hAnsi="Times New Roman" w:eastAsia="Times New Roman" w:cs="Times New Roman"/>
                <w:b w:val="0"/>
                <w:i w:val="0"/>
                <w:caps w:val="0"/>
                <w:color w:val="000000"/>
                <w:sz w:val="24"/>
              </w:rPr>
              <w:t>12</w:t>
            </w:r>
          </w:p>
        </w:tc>
        <w:tc>
          <w:tcPr>
            <w:tcW w:type="dxa" w:w="3000"/>
          </w:tcPr>
          <w:p>
            <w:pPr>
              <w:spacing w:before="0" w:after="40"/>
              <w:jc w:val="right"/>
            </w:pPr>
            <w:r>
              <w:rPr>
                <w:rFonts w:ascii="Times New Roman" w:hAnsi="Times New Roman" w:eastAsia="Times New Roman" w:cs="Times New Roman"/>
                <w:b w:val="0"/>
                <w:i w:val="0"/>
                <w:caps w:val="0"/>
                <w:color w:val="000000"/>
                <w:sz w:val="24"/>
              </w:rPr>
              <w:t>120</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S7</w:t>
            </w:r>
          </w:p>
        </w:tc>
        <w:tc>
          <w:tcPr>
            <w:tcW w:type="dxa" w:w="1500"/>
          </w:tcPr>
          <w:p>
            <w:pPr>
              <w:spacing w:before="0" w:after="40"/>
              <w:jc w:val="center"/>
            </w:pPr>
            <w:r>
              <w:rPr>
                <w:rFonts w:ascii="Times New Roman" w:hAnsi="Times New Roman" w:eastAsia="Times New Roman" w:cs="Times New Roman"/>
                <w:b w:val="0"/>
                <w:i w:val="0"/>
                <w:caps w:val="0"/>
                <w:color w:val="000000"/>
                <w:sz w:val="24"/>
              </w:rPr>
              <w:t>18/06/2027</w:t>
            </w:r>
          </w:p>
        </w:tc>
        <w:tc>
          <w:tcPr>
            <w:tcW w:type="dxa" w:w="15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2400"/>
          </w:tcPr>
          <w:p>
            <w:pPr>
              <w:spacing w:before="0" w:after="40"/>
              <w:jc w:val="center"/>
            </w:pPr>
            <w:r>
              <w:rPr>
                <w:rFonts w:ascii="Times New Roman" w:hAnsi="Times New Roman" w:eastAsia="Times New Roman" w:cs="Times New Roman"/>
                <w:b w:val="0"/>
                <w:i w:val="0"/>
                <w:caps w:val="0"/>
                <w:color w:val="000000"/>
                <w:sz w:val="24"/>
              </w:rPr>
              <w:t>12</w:t>
            </w:r>
          </w:p>
        </w:tc>
        <w:tc>
          <w:tcPr>
            <w:tcW w:type="dxa" w:w="3000"/>
          </w:tcPr>
          <w:p>
            <w:pPr>
              <w:spacing w:before="0" w:after="40"/>
              <w:jc w:val="right"/>
            </w:pPr>
            <w:r>
              <w:rPr>
                <w:rFonts w:ascii="Times New Roman" w:hAnsi="Times New Roman" w:eastAsia="Times New Roman" w:cs="Times New Roman"/>
                <w:b w:val="0"/>
                <w:i w:val="0"/>
                <w:caps w:val="0"/>
                <w:color w:val="000000"/>
                <w:sz w:val="24"/>
              </w:rPr>
              <w:t>120</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Tổng cộng</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c>
          <w:tcPr>
            <w:tcW w:type="dxa" w:w="2400"/>
          </w:tcPr>
          <w:p>
            <w:pPr>
              <w:spacing w:before="0" w:after="40"/>
              <w:jc w:val="center"/>
            </w:pPr>
            <w:r>
              <w:rPr>
                <w:rFonts w:ascii="Times New Roman" w:hAnsi="Times New Roman" w:eastAsia="Times New Roman" w:cs="Times New Roman"/>
                <w:b w:val="0"/>
                <w:i w:val="0"/>
                <w:caps w:val="0"/>
                <w:color w:val="000000"/>
                <w:sz w:val="24"/>
              </w:rPr>
            </w:r>
          </w:p>
        </w:tc>
        <w:tc>
          <w:tcPr>
            <w:tcW w:type="dxa" w:w="3000"/>
          </w:tcPr>
          <w:p>
            <w:pPr>
              <w:spacing w:before="0" w:after="40"/>
              <w:jc w:val="right"/>
            </w:pPr>
            <w:r>
              <w:rPr>
                <w:rFonts w:ascii="Times New Roman" w:hAnsi="Times New Roman" w:eastAsia="Times New Roman" w:cs="Times New Roman"/>
                <w:b w:val="0"/>
                <w:i w:val="0"/>
                <w:caps w:val="0"/>
                <w:color w:val="000000"/>
                <w:sz w:val="24"/>
              </w:rPr>
              <w:t>816</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000"/>
        <w:gridCol w:w="1500"/>
        <w:gridCol w:w="2600"/>
        <w:gridCol w:w="3200"/>
      </w:tblGrid>
      <w:tr>
        <w:trPr>
          <w:tblHeader w:val="true"/>
        </w:trPr>
        <w:tc>
          <w:tcPr>
            <w:tcW w:type="dxa" w:w="2000"/>
          </w:tcPr>
          <w:p>
            <w:pPr>
              <w:spacing w:before="0" w:after="40"/>
              <w:jc w:val="left"/>
            </w:pPr>
            <w:r>
              <w:rPr>
                <w:rFonts w:ascii="Times New Roman" w:hAnsi="Times New Roman" w:eastAsia="Times New Roman" w:cs="Times New Roman"/>
                <w:b w:val="0"/>
                <w:i w:val="0"/>
                <w:caps w:val="0"/>
                <w:color w:val="000000"/>
                <w:sz w:val="24"/>
              </w:rPr>
              <w:t>Cuộc họp</w:t>
            </w:r>
          </w:p>
        </w:tc>
        <w:tc>
          <w:tcPr>
            <w:tcW w:type="dxa" w:w="1500"/>
          </w:tcPr>
          <w:p>
            <w:pPr>
              <w:spacing w:before="0" w:after="40"/>
              <w:jc w:val="left"/>
            </w:pPr>
            <w:r>
              <w:rPr>
                <w:rFonts w:ascii="Times New Roman" w:hAnsi="Times New Roman" w:eastAsia="Times New Roman" w:cs="Times New Roman"/>
                <w:b w:val="0"/>
                <w:i w:val="0"/>
                <w:caps w:val="0"/>
                <w:color w:val="000000"/>
                <w:sz w:val="24"/>
              </w:rPr>
              <w:t>Tần suất</w:t>
            </w:r>
          </w:p>
        </w:tc>
        <w:tc>
          <w:tcPr>
            <w:tcW w:type="dxa" w:w="2600"/>
          </w:tcPr>
          <w:p>
            <w:pPr>
              <w:spacing w:before="0" w:after="40"/>
              <w:jc w:val="left"/>
            </w:pPr>
            <w:r>
              <w:rPr>
                <w:rFonts w:ascii="Times New Roman" w:hAnsi="Times New Roman" w:eastAsia="Times New Roman" w:cs="Times New Roman"/>
                <w:b w:val="0"/>
                <w:i w:val="0"/>
                <w:caps w:val="0"/>
                <w:color w:val="000000"/>
                <w:sz w:val="24"/>
              </w:rPr>
              <w:t>Thành phần</w:t>
            </w:r>
          </w:p>
        </w:tc>
        <w:tc>
          <w:tcPr>
            <w:tcW w:type="dxa" w:w="3200"/>
          </w:tcPr>
          <w:p>
            <w:pPr>
              <w:spacing w:before="0" w:after="40"/>
              <w:jc w:val="left"/>
            </w:pPr>
            <w:r>
              <w:rPr>
                <w:rFonts w:ascii="Times New Roman" w:hAnsi="Times New Roman" w:eastAsia="Times New Roman" w:cs="Times New Roman"/>
                <w:b w:val="0"/>
                <w:i w:val="0"/>
                <w:caps w:val="0"/>
                <w:color w:val="000000"/>
                <w:sz w:val="24"/>
              </w:rPr>
              <w:t>Nội dung và đầu ra</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Họp khởi động</w:t>
            </w:r>
          </w:p>
        </w:tc>
        <w:tc>
          <w:tcPr>
            <w:tcW w:type="dxa" w:w="1500"/>
          </w:tcPr>
          <w:p>
            <w:pPr>
              <w:spacing w:before="0" w:after="40"/>
              <w:jc w:val="left"/>
            </w:pPr>
            <w:r>
              <w:rPr>
                <w:rFonts w:ascii="Times New Roman" w:hAnsi="Times New Roman" w:eastAsia="Times New Roman" w:cs="Times New Roman"/>
                <w:b w:val="0"/>
                <w:i w:val="0"/>
                <w:caps w:val="0"/>
                <w:color w:val="000000"/>
                <w:sz w:val="24"/>
              </w:rPr>
              <w:t>Một lần, ngày 18/03/2027</w:t>
            </w:r>
          </w:p>
        </w:tc>
        <w:tc>
          <w:tcPr>
            <w:tcW w:type="dxa" w:w="2600"/>
          </w:tcPr>
          <w:p>
            <w:pPr>
              <w:spacing w:before="0" w:after="40"/>
              <w:jc w:val="left"/>
            </w:pPr>
            <w:r>
              <w:rPr>
                <w:rFonts w:ascii="Times New Roman" w:hAnsi="Times New Roman" w:eastAsia="Times New Roman" w:cs="Times New Roman"/>
                <w:b w:val="0"/>
                <w:i w:val="0"/>
                <w:caps w:val="0"/>
                <w:color w:val="000000"/>
                <w:sz w:val="24"/>
              </w:rPr>
              <w:t>Quản trị dự án, nhân sự chủ chốt của nhà thầu, đầu mối và chủ sản phẩm của Chủ đầu tư</w:t>
            </w:r>
          </w:p>
        </w:tc>
        <w:tc>
          <w:tcPr>
            <w:tcW w:type="dxa" w:w="3200"/>
          </w:tcPr>
          <w:p>
            <w:pPr>
              <w:spacing w:before="0" w:after="40"/>
              <w:jc w:val="left"/>
            </w:pPr>
            <w:r>
              <w:rPr>
                <w:rFonts w:ascii="Times New Roman" w:hAnsi="Times New Roman" w:eastAsia="Times New Roman" w:cs="Times New Roman"/>
                <w:b w:val="0"/>
                <w:i w:val="0"/>
                <w:caps w:val="0"/>
                <w:color w:val="000000"/>
                <w:sz w:val="24"/>
              </w:rPr>
              <w:t>Xác nhận phạm vi, điều kiện tiền đề, vai trò và trách nhiệm các bên, thời điểm bàn giao tài liệu Main System và hạ tầng. Đầu ra là biên bản họp khởi động (gói 1.1.1)</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Họp lập kế hoạch sprint</w:t>
            </w:r>
          </w:p>
        </w:tc>
        <w:tc>
          <w:tcPr>
            <w:tcW w:type="dxa" w:w="1500"/>
          </w:tcPr>
          <w:p>
            <w:pPr>
              <w:spacing w:before="0" w:after="40"/>
              <w:jc w:val="left"/>
            </w:pPr>
            <w:r>
              <w:rPr>
                <w:rFonts w:ascii="Times New Roman" w:hAnsi="Times New Roman" w:eastAsia="Times New Roman" w:cs="Times New Roman"/>
                <w:b w:val="0"/>
                <w:i w:val="0"/>
                <w:caps w:val="0"/>
                <w:color w:val="000000"/>
                <w:sz w:val="24"/>
              </w:rPr>
              <w:t>Đầu mỗi sprint</w:t>
            </w:r>
          </w:p>
        </w:tc>
        <w:tc>
          <w:tcPr>
            <w:tcW w:type="dxa" w:w="2600"/>
          </w:tcPr>
          <w:p>
            <w:pPr>
              <w:spacing w:before="0" w:after="40"/>
              <w:jc w:val="left"/>
            </w:pPr>
            <w:r>
              <w:rPr>
                <w:rFonts w:ascii="Times New Roman" w:hAnsi="Times New Roman" w:eastAsia="Times New Roman" w:cs="Times New Roman"/>
                <w:b w:val="0"/>
                <w:i w:val="0"/>
                <w:caps w:val="0"/>
                <w:color w:val="000000"/>
                <w:sz w:val="24"/>
              </w:rPr>
              <w:t>Quản trị dự án và các thành viên nhà thầu</w:t>
            </w:r>
          </w:p>
        </w:tc>
        <w:tc>
          <w:tcPr>
            <w:tcW w:type="dxa" w:w="3200"/>
          </w:tcPr>
          <w:p>
            <w:pPr>
              <w:spacing w:before="0" w:after="40"/>
              <w:jc w:val="left"/>
            </w:pPr>
            <w:r>
              <w:rPr>
                <w:rFonts w:ascii="Times New Roman" w:hAnsi="Times New Roman" w:eastAsia="Times New Roman" w:cs="Times New Roman"/>
                <w:b w:val="0"/>
                <w:i w:val="0"/>
                <w:caps w:val="0"/>
                <w:color w:val="000000"/>
                <w:sz w:val="24"/>
              </w:rPr>
              <w:t>Thống nhất mục tiêu và sản phẩm trình diễn của sprint theo master schedule. Đầu ra là danh sách công việc của sprint</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Họp làm rõ yêu cầu</w:t>
            </w:r>
          </w:p>
        </w:tc>
        <w:tc>
          <w:tcPr>
            <w:tcW w:type="dxa" w:w="1500"/>
          </w:tcPr>
          <w:p>
            <w:pPr>
              <w:spacing w:before="0" w:after="40"/>
              <w:jc w:val="left"/>
            </w:pPr>
            <w:r>
              <w:rPr>
                <w:rFonts w:ascii="Times New Roman" w:hAnsi="Times New Roman" w:eastAsia="Times New Roman" w:cs="Times New Roman"/>
                <w:b w:val="0"/>
                <w:i w:val="0"/>
                <w:caps w:val="0"/>
                <w:color w:val="000000"/>
                <w:sz w:val="24"/>
              </w:rPr>
              <w:t>Hai đến ba buổi mỗi tuần trong S1 đến S3 theo cam kết CK5, sau đó hằng tuần đến khi xác nhận đặc tả</w:t>
            </w:r>
          </w:p>
        </w:tc>
        <w:tc>
          <w:tcPr>
            <w:tcW w:type="dxa" w:w="2600"/>
          </w:tcPr>
          <w:p>
            <w:pPr>
              <w:spacing w:before="0" w:after="40"/>
              <w:jc w:val="left"/>
            </w:pPr>
            <w:r>
              <w:rPr>
                <w:rFonts w:ascii="Times New Roman" w:hAnsi="Times New Roman" w:eastAsia="Times New Roman" w:cs="Times New Roman"/>
                <w:b w:val="0"/>
                <w:i w:val="0"/>
                <w:caps w:val="0"/>
                <w:color w:val="000000"/>
                <w:sz w:val="24"/>
              </w:rPr>
              <w:t>Kỹ sư phân tích nghiệp vụ, kiến trúc sư của nhà thầu, chủ sản phẩm của Chủ đầu tư</w:t>
            </w:r>
          </w:p>
        </w:tc>
        <w:tc>
          <w:tcPr>
            <w:tcW w:type="dxa" w:w="3200"/>
          </w:tcPr>
          <w:p>
            <w:pPr>
              <w:spacing w:before="0" w:after="40"/>
              <w:jc w:val="left"/>
            </w:pPr>
            <w:r>
              <w:rPr>
                <w:rFonts w:ascii="Times New Roman" w:hAnsi="Times New Roman" w:eastAsia="Times New Roman" w:cs="Times New Roman"/>
                <w:b w:val="0"/>
                <w:i w:val="0"/>
                <w:caps w:val="0"/>
                <w:color w:val="000000"/>
                <w:sz w:val="24"/>
              </w:rPr>
              <w:t>Xem xét đặc tả từng phân hệ, ghi biên bản thống nhất từng phần trước khi thiết kế chi tiết, chuẩn bị xác nhận đặc tả tại mốc M2</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Họp tiến độ</w:t>
            </w:r>
          </w:p>
        </w:tc>
        <w:tc>
          <w:tcPr>
            <w:tcW w:type="dxa" w:w="1500"/>
          </w:tcPr>
          <w:p>
            <w:pPr>
              <w:spacing w:before="0" w:after="40"/>
              <w:jc w:val="left"/>
            </w:pPr>
            <w:r>
              <w:rPr>
                <w:rFonts w:ascii="Times New Roman" w:hAnsi="Times New Roman" w:eastAsia="Times New Roman" w:cs="Times New Roman"/>
                <w:b w:val="0"/>
                <w:i w:val="0"/>
                <w:caps w:val="0"/>
                <w:color w:val="000000"/>
                <w:sz w:val="24"/>
              </w:rPr>
              <w:t>Hằng tuần</w:t>
            </w:r>
          </w:p>
        </w:tc>
        <w:tc>
          <w:tcPr>
            <w:tcW w:type="dxa" w:w="2600"/>
          </w:tcPr>
          <w:p>
            <w:pPr>
              <w:spacing w:before="0" w:after="40"/>
              <w:jc w:val="left"/>
            </w:pPr>
            <w:r>
              <w:rPr>
                <w:rFonts w:ascii="Times New Roman" w:hAnsi="Times New Roman" w:eastAsia="Times New Roman" w:cs="Times New Roman"/>
                <w:b w:val="0"/>
                <w:i w:val="0"/>
                <w:caps w:val="0"/>
                <w:color w:val="000000"/>
                <w:sz w:val="24"/>
              </w:rPr>
              <w:t>Quản trị dự án, nhà thầu và đầu mối Chủ đầu tư</w:t>
            </w:r>
          </w:p>
        </w:tc>
        <w:tc>
          <w:tcPr>
            <w:tcW w:type="dxa" w:w="3200"/>
          </w:tcPr>
          <w:p>
            <w:pPr>
              <w:spacing w:before="0" w:after="40"/>
              <w:jc w:val="left"/>
            </w:pPr>
            <w:r>
              <w:rPr>
                <w:rFonts w:ascii="Times New Roman" w:hAnsi="Times New Roman" w:eastAsia="Times New Roman" w:cs="Times New Roman"/>
                <w:b w:val="0"/>
                <w:i w:val="0"/>
                <w:caps w:val="0"/>
                <w:color w:val="000000"/>
                <w:sz w:val="24"/>
              </w:rPr>
              <w:t>Tiến độ, rủi ro, vấn đề, yêu cầu thay đổi, dự trữ thời gian đến cut over. Đầu ra là biên bản họp (gói 1.1.2, 2.1.2, 3.1.3, 4.1.1). Biên bản do quản trị dự án lập và gửi trong 1 ngày làm việc, đầu mối Chủ đầu tư xác nhận bằng thư điện tử trong 2 ngày làm việc</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Trình diễn và báo cáo cuối sprint</w:t>
            </w:r>
          </w:p>
        </w:tc>
        <w:tc>
          <w:tcPr>
            <w:tcW w:type="dxa" w:w="1500"/>
          </w:tcPr>
          <w:p>
            <w:pPr>
              <w:spacing w:before="0" w:after="40"/>
              <w:jc w:val="left"/>
            </w:pPr>
            <w:r>
              <w:rPr>
                <w:rFonts w:ascii="Times New Roman" w:hAnsi="Times New Roman" w:eastAsia="Times New Roman" w:cs="Times New Roman"/>
                <w:b w:val="0"/>
                <w:i w:val="0"/>
                <w:caps w:val="0"/>
                <w:color w:val="000000"/>
                <w:sz w:val="24"/>
              </w:rPr>
              <w:t>Cuối mỗi sprint</w:t>
            </w:r>
          </w:p>
        </w:tc>
        <w:tc>
          <w:tcPr>
            <w:tcW w:type="dxa" w:w="2600"/>
          </w:tcPr>
          <w:p>
            <w:pPr>
              <w:spacing w:before="0" w:after="40"/>
              <w:jc w:val="left"/>
            </w:pPr>
            <w:r>
              <w:rPr>
                <w:rFonts w:ascii="Times New Roman" w:hAnsi="Times New Roman" w:eastAsia="Times New Roman" w:cs="Times New Roman"/>
                <w:b w:val="0"/>
                <w:i w:val="0"/>
                <w:caps w:val="0"/>
                <w:color w:val="000000"/>
                <w:sz w:val="24"/>
              </w:rPr>
              <w:t>Nhà thầu, chủ sản phẩm và cán bộ Chủ đầu tư</w:t>
            </w:r>
          </w:p>
        </w:tc>
        <w:tc>
          <w:tcPr>
            <w:tcW w:type="dxa" w:w="3200"/>
          </w:tcPr>
          <w:p>
            <w:pPr>
              <w:spacing w:before="0" w:after="40"/>
              <w:jc w:val="left"/>
            </w:pPr>
            <w:r>
              <w:rPr>
                <w:rFonts w:ascii="Times New Roman" w:hAnsi="Times New Roman" w:eastAsia="Times New Roman" w:cs="Times New Roman"/>
                <w:b w:val="0"/>
                <w:i w:val="0"/>
                <w:caps w:val="0"/>
                <w:color w:val="000000"/>
                <w:sz w:val="24"/>
              </w:rPr>
              <w:t>Trình diễn sản phẩm của sprint, ghi nhận góp ý, báo cáo tiến độ sprint gửi Chủ đầu tư (gói 1.1.2, 2.1.2, 3.1.3, 4.1.1)</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Họp xác nhận sản phẩm theo mốc</w:t>
            </w:r>
          </w:p>
        </w:tc>
        <w:tc>
          <w:tcPr>
            <w:tcW w:type="dxa" w:w="1500"/>
          </w:tcPr>
          <w:p>
            <w:pPr>
              <w:spacing w:before="0" w:after="40"/>
              <w:jc w:val="left"/>
            </w:pPr>
            <w:r>
              <w:rPr>
                <w:rFonts w:ascii="Times New Roman" w:hAnsi="Times New Roman" w:eastAsia="Times New Roman" w:cs="Times New Roman"/>
                <w:b w:val="0"/>
                <w:i w:val="0"/>
                <w:caps w:val="0"/>
                <w:color w:val="000000"/>
                <w:sz w:val="24"/>
              </w:rPr>
              <w:t>Tại các mốc M1, M2, M3</w:t>
            </w:r>
          </w:p>
        </w:tc>
        <w:tc>
          <w:tcPr>
            <w:tcW w:type="dxa" w:w="2600"/>
          </w:tcPr>
          <w:p>
            <w:pPr>
              <w:spacing w:before="0" w:after="40"/>
              <w:jc w:val="left"/>
            </w:pPr>
            <w:r>
              <w:rPr>
                <w:rFonts w:ascii="Times New Roman" w:hAnsi="Times New Roman" w:eastAsia="Times New Roman" w:cs="Times New Roman"/>
                <w:b w:val="0"/>
                <w:i w:val="0"/>
                <w:caps w:val="0"/>
                <w:color w:val="000000"/>
                <w:sz w:val="24"/>
              </w:rPr>
              <w:t>Quản trị dự án, người đại diện của Chủ đầu tư</w:t>
            </w:r>
          </w:p>
        </w:tc>
        <w:tc>
          <w:tcPr>
            <w:tcW w:type="dxa" w:w="3200"/>
          </w:tcPr>
          <w:p>
            <w:pPr>
              <w:spacing w:before="0" w:after="40"/>
              <w:jc w:val="left"/>
            </w:pPr>
            <w:r>
              <w:rPr>
                <w:rFonts w:ascii="Times New Roman" w:hAnsi="Times New Roman" w:eastAsia="Times New Roman" w:cs="Times New Roman"/>
                <w:b w:val="0"/>
                <w:i w:val="0"/>
                <w:caps w:val="0"/>
                <w:color w:val="000000"/>
                <w:sz w:val="24"/>
              </w:rPr>
              <w:t>Xác nhận kế hoạch quản lý dự án (M1), đặc tả và giao diện ưu tiên (M2), kết quả kiểm tra chức năng chính và tích hợp (M3). Nhà thầu đề nghị Chủ đầu tư xem xét trong 5 ngày làm việc, đầu ra là biên bản xác nhận. Biên bản do quản trị dự án lập, gửi Chủ đầu tư trong 1 ngày làm việc sau họp, đầu mối Chủ đầu tư xác nhận bằng chữ ký hoặc thư điện tử</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Họp quyết định cut over</w:t>
            </w:r>
          </w:p>
        </w:tc>
        <w:tc>
          <w:tcPr>
            <w:tcW w:type="dxa" w:w="1500"/>
          </w:tcPr>
          <w:p>
            <w:pPr>
              <w:spacing w:before="0" w:after="40"/>
              <w:jc w:val="left"/>
            </w:pPr>
            <w:r>
              <w:rPr>
                <w:rFonts w:ascii="Times New Roman" w:hAnsi="Times New Roman" w:eastAsia="Times New Roman" w:cs="Times New Roman"/>
                <w:b w:val="0"/>
                <w:i w:val="0"/>
                <w:caps w:val="0"/>
                <w:color w:val="000000"/>
                <w:sz w:val="24"/>
              </w:rPr>
              <w:t>Một lần, sau kiểm thử chấp nhận (M5)</w:t>
            </w:r>
          </w:p>
        </w:tc>
        <w:tc>
          <w:tcPr>
            <w:tcW w:type="dxa" w:w="2600"/>
          </w:tcPr>
          <w:p>
            <w:pPr>
              <w:spacing w:before="0" w:after="40"/>
              <w:jc w:val="left"/>
            </w:pPr>
            <w:r>
              <w:rPr>
                <w:rFonts w:ascii="Times New Roman" w:hAnsi="Times New Roman" w:eastAsia="Times New Roman" w:cs="Times New Roman"/>
                <w:b w:val="0"/>
                <w:i w:val="0"/>
                <w:caps w:val="0"/>
                <w:color w:val="000000"/>
                <w:sz w:val="24"/>
              </w:rPr>
              <w:t>Quản trị dự án, nhân sự chủ chốt, người đại diện của Chủ đầu tư</w:t>
            </w:r>
          </w:p>
        </w:tc>
        <w:tc>
          <w:tcPr>
            <w:tcW w:type="dxa" w:w="3200"/>
          </w:tcPr>
          <w:p>
            <w:pPr>
              <w:spacing w:before="0" w:after="40"/>
              <w:jc w:val="left"/>
            </w:pPr>
            <w:r>
              <w:rPr>
                <w:rFonts w:ascii="Times New Roman" w:hAnsi="Times New Roman" w:eastAsia="Times New Roman" w:cs="Times New Roman"/>
                <w:b w:val="0"/>
                <w:i w:val="0"/>
                <w:caps w:val="0"/>
                <w:color w:val="000000"/>
                <w:sz w:val="24"/>
              </w:rPr>
              <w:t>Đối chiếu điều kiện cut over, danh sách kiểm tra và phương án khôi phục trong kế hoạch cut over (gói 3.5.2), quyết định đưa hệ thống vào vận hành ngày 01/07/2027</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Tiến độ bắt đầu từ ngày hợp đồng có hiệu lực 18/03/2027 và đưa hệ thống vào vận hành (cut over) ngày 01/07/2027, gồm 7 sprint và 9 mốc (M0, M1, M2, M3, M4, M5, M6, M7, M8) gắn với sản phẩm bàn giao và các đợt thanh toán tại Mục 13.1 E-ĐKCT. Mốc M4 là hoàn thành kiểm thử hệ thống trên môi trường kiểm thử, hạng mục kiểm thử hệ thống của Mẫu số 10A còn gồm kiểm thử hiệu năng và an toàn thông tin trên hạ tầng vận hành chính thức (4.4.7) và kiểm thử hồi quy trong khoảng kiểm thử chấp nhận (2.4.11) nên kết thúc sau M4. Đường găng gồm các gói 4.2.1, 3.2.1, 3.2.2, 4.2.2, 4.2.3, 4.2.7, 4.4.1, 4.3.6, 4.3.7, 4.3.8, 4.4.3, 3.4.12, 4.4.4, 4.4.5, 1.4.11, 2.4.12, 3.4.13, 1.5.2, 3.4.14, 1.5.3, 2.5.3, 3.5.4. Tiến độ có 3 ngày dự trữ đến cut over. Nhà thầu theo dõi hằng tuần các rủi ro trên đường găng (RR02, RR03, RR04, RR08, RR09, RR10) và báo Chủ đầu tư khi dự trữ còn dưới hai ngày. Các công việc phụ thuộc đầu vào của Chủ đầu tư được xếp không sớm hơn thời hạn cung cấp tại mục 3.5 Chương V (CK1, CK2, CK8) và thời điểm nhà thầu đề nghị (CK3, CK4, CK7). Đầu vào được bàn giao chậm nhất 9 giờ 00 ngày hạn, công việc phụ thuộc được phép bắt đầu ngay trong ngày hạn và không bắt đầu sớm hơn thời hạn cung cấp.</w:t>
      </w:r>
    </w:p>
    <w:p>
      <w:pPr>
        <w:spacing w:before="0" w:after="100" w:line="300" w:lineRule="auto"/>
        <w:jc w:val="both"/>
      </w:pPr>
      <w:r>
        <w:rPr>
          <w:rFonts w:ascii="Times New Roman" w:hAnsi="Times New Roman" w:eastAsia="Times New Roman" w:cs="Times New Roman"/>
          <w:b w:val="0"/>
          <w:i w:val="0"/>
          <w:caps w:val="0"/>
          <w:color w:val="000000"/>
          <w:sz w:val="26"/>
        </w:rPr>
        <w:t>Về tổ chức thực hiện, Lê Quốc Bảo (Giám đốc) là người đại diện ký hợp đồng của nhà thầu. Trần Bá Đạt là quản trị dự án, đầu mối làm việc với Chủ đầu tư (Công ty Cổ phần ABC Wear, đầu mối Yamada, Phòng Kế hoạch), chịu trách nhiệm chung về tiến độ, chất lượng, báo cáo và ra quyết định trong phạm vi được giao. Nguyễn Hoàng Nam (Kiến trúc sư kiêm phân tích nghiệp vụ) chủ trì thiết kế kiến trúc, cơ sở dữ liệu (mục 4.2) và họp kỹ thuật. Các nhóm công việc do nhân sự chủ chốt phụ trách như mục 6, các thành viên bổ sung tham gia lập trình và kiểm thử theo tài liệu phân công. Sơ đồ tổ chức gồm ba cấp: người đại diện của nhà thầu, quản trị dự án, và bốn nhóm công việc theo phân hệ (quản lý sản phẩm, quản lý khách hàng, quản lý đơn hàng, tích hợp hệ thống) do nhân sự chủ chốt chịu trách nhiệm, các vị trí bổ sung làm việc trong các nhóm này theo tài liệu phân công. Kỹ sư phân tích nghiệp vụ kiêm kiểm thử phụ trách đặc tả và kiểm thử xuyên suốt các nhóm. Cơ chế phối hợp gồm họp hằng ngày nội bộ, họp tiến độ hằng tuần và trình diễn cuối sprint theo kế hoạch họp. Vấn đề vượt thẩm quyền của quản trị dự án được báo cáo người đại diện của nhà thầu. Nhà thầu không sử dụng nhà thầu phụ.</w:t>
      </w:r>
    </w:p>
    <w:p>
      <w:pPr>
        <w:spacing w:before="0" w:after="100" w:line="300" w:lineRule="auto"/>
        <w:jc w:val="both"/>
      </w:pPr>
      <w:r>
        <w:rPr>
          <w:rFonts w:ascii="Times New Roman" w:hAnsi="Times New Roman" w:eastAsia="Times New Roman" w:cs="Times New Roman"/>
          <w:b w:val="0"/>
          <w:i w:val="0"/>
          <w:caps w:val="0"/>
          <w:color w:val="000000"/>
          <w:sz w:val="26"/>
        </w:rPr>
        <w:t>Nhân sự được huy động theo sprint như bảng huy động, từ 8 người ở S1 đến 12 người từ S3, tổng 816 MD huy động. Các vị trí bổ sung gồm Nguyễn Hoàng Nam, Lê Quang Huy, Bùi Anh Tuấn tham gia từ sprint 1, Đỗ Minh Quân, Trần Thu Hà từ sprint 2, Phạm Ngọc Anh, Trương Quốc Việt từ sprint 3. Dự phòng nhân lực theo kế hoạch ứng phó của rủi ro RR04: Khi một vị trí chưa có mặt đúng sprint, Trần Bá Đạt chuyển gói của vị trí đó cho thành viên cùng năng lực còn dư quỹ và kích hoạt người dự phòng trong 3 ngày làm việc. Đối với rủi ro RR18 về phụ thuộc người triển khai hạ tầng: Lập tài liệu hướng dẫn thiết lập môi trường và triển khai, ít nhất hai người cùng thực hiện các gói hạ tầng chính. Đối với rủi ro RR05: Ủy quyền chủ trì họp kỹ thuật cho Nguyễn Hoàng Nam, chuẩn hóa mẫu báo cáo tiến độ để giảm thời gian lập.</w:t>
      </w:r>
    </w:p>
    <w:p>
      <w:pPr>
        <w:spacing w:before="0" w:after="100" w:line="300" w:lineRule="auto"/>
        <w:jc w:val="both"/>
      </w:pPr>
      <w:r>
        <w:rPr>
          <w:rFonts w:ascii="Times New Roman" w:hAnsi="Times New Roman" w:eastAsia="Times New Roman" w:cs="Times New Roman"/>
          <w:b w:val="0"/>
          <w:i w:val="0"/>
          <w:caps w:val="0"/>
          <w:color w:val="000000"/>
          <w:sz w:val="26"/>
        </w:rPr>
        <w:t>Kế hoạch chuyển giao gồm tài liệu hướng dẫn sử dụng cho khách hàng và cán bộ bán hàng (gói 2.5.1, 2.5.3), tài liệu hướng dẫn vận hành kỹ thuật (2.5.2), hướng dẫn vận hành cho cán bộ Chủ đầu tư theo quy trình vận hành mới (3.5.1), bàn giao mã nguồn và tài liệu kỹ thuật (1.5.3). Các bước chuyển sang vận hành chính thức gồm kế hoạch cut over được Chủ đầu tư xác nhận (3.5.2), diễn tập triển khai và chuyển đổi dữ liệu (3.5.3), chuyển đổi dữ liệu chính thức và triển khai phiên bản chính thức (1.5.2), hỗ trợ ngày cut over (3.5.4). Phương án quay lui theo rủi ro RR08: Khi dấu hiệu xuất hiện, Ninh Đức Toàn thực hiện phương án khôi phục trong kế hoạch cut over, Trần Bá Đạt thông báo Chủ đầu tư và thống nhất thời điểm triển khai lại trong ngày. Hỗ trợ tăng cường sau cut over và bảo hành theo mục 13.</w:t>
      </w:r>
    </w:p>
    <w:p>
      <w:pPr>
        <w:spacing w:before="0" w:after="100" w:line="300" w:lineRule="auto"/>
        <w:jc w:val="both"/>
      </w:pPr>
      <w:r>
        <w:rPr>
          <w:rFonts w:ascii="Times New Roman" w:hAnsi="Times New Roman" w:eastAsia="Times New Roman" w:cs="Times New Roman"/>
          <w:b w:val="0"/>
          <w:i w:val="0"/>
          <w:caps w:val="0"/>
          <w:color w:val="000000"/>
          <w:sz w:val="26"/>
        </w:rPr>
        <w:t>Sơ đồ tổ chức thực hiện của nhà thầu theo vai trò và quan hệ báo cáo như bảng sau.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600"/>
        <w:gridCol w:w="3500"/>
        <w:gridCol w:w="3200"/>
      </w:tblGrid>
      <w:tr>
        <w:trPr>
          <w:tblHeader w:val="true"/>
        </w:trPr>
        <w:tc>
          <w:tcPr>
            <w:tcW w:type="dxa" w:w="2600"/>
          </w:tcPr>
          <w:p>
            <w:pPr>
              <w:spacing w:before="0" w:after="40"/>
              <w:jc w:val="left"/>
            </w:pPr>
            <w:r>
              <w:rPr>
                <w:rFonts w:ascii="Times New Roman" w:hAnsi="Times New Roman" w:eastAsia="Times New Roman" w:cs="Times New Roman"/>
                <w:b w:val="0"/>
                <w:i w:val="0"/>
                <w:caps w:val="0"/>
                <w:color w:val="000000"/>
                <w:sz w:val="24"/>
              </w:rPr>
              <w:t>Vai trò</w:t>
            </w:r>
          </w:p>
        </w:tc>
        <w:tc>
          <w:tcPr>
            <w:tcW w:type="dxa" w:w="3500"/>
          </w:tcPr>
          <w:p>
            <w:pPr>
              <w:spacing w:before="0" w:after="40"/>
              <w:jc w:val="left"/>
            </w:pPr>
            <w:r>
              <w:rPr>
                <w:rFonts w:ascii="Times New Roman" w:hAnsi="Times New Roman" w:eastAsia="Times New Roman" w:cs="Times New Roman"/>
                <w:b w:val="0"/>
                <w:i w:val="0"/>
                <w:caps w:val="0"/>
                <w:color w:val="000000"/>
                <w:sz w:val="24"/>
              </w:rPr>
              <w:t>Người đảm nhận</w:t>
            </w:r>
          </w:p>
        </w:tc>
        <w:tc>
          <w:tcPr>
            <w:tcW w:type="dxa" w:w="3200"/>
          </w:tcPr>
          <w:p>
            <w:pPr>
              <w:spacing w:before="0" w:after="40"/>
              <w:jc w:val="left"/>
            </w:pPr>
            <w:r>
              <w:rPr>
                <w:rFonts w:ascii="Times New Roman" w:hAnsi="Times New Roman" w:eastAsia="Times New Roman" w:cs="Times New Roman"/>
                <w:b w:val="0"/>
                <w:i w:val="0"/>
                <w:caps w:val="0"/>
                <w:color w:val="000000"/>
                <w:sz w:val="24"/>
              </w:rPr>
              <w:t>Quan hệ báo cáo</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Người đại diện của nhà thầu</w:t>
            </w:r>
          </w:p>
        </w:tc>
        <w:tc>
          <w:tcPr>
            <w:tcW w:type="dxa" w:w="3500"/>
          </w:tcPr>
          <w:p>
            <w:pPr>
              <w:spacing w:before="0" w:after="40"/>
              <w:jc w:val="left"/>
            </w:pPr>
            <w:r>
              <w:rPr>
                <w:rFonts w:ascii="Times New Roman" w:hAnsi="Times New Roman" w:eastAsia="Times New Roman" w:cs="Times New Roman"/>
                <w:b w:val="0"/>
                <w:i w:val="0"/>
                <w:caps w:val="0"/>
                <w:color w:val="000000"/>
                <w:sz w:val="24"/>
              </w:rPr>
              <w:t>Lê Quốc Bảo</w:t>
            </w:r>
          </w:p>
        </w:tc>
        <w:tc>
          <w:tcPr>
            <w:tcW w:type="dxa" w:w="3200"/>
          </w:tcPr>
          <w:p>
            <w:pPr>
              <w:spacing w:before="0" w:after="40"/>
              <w:jc w:val="left"/>
            </w:pPr>
            <w:r>
              <w:rPr>
                <w:rFonts w:ascii="Times New Roman" w:hAnsi="Times New Roman" w:eastAsia="Times New Roman" w:cs="Times New Roman"/>
                <w:b w:val="0"/>
                <w:i w:val="0"/>
                <w:caps w:val="0"/>
                <w:color w:val="000000"/>
                <w:sz w:val="24"/>
              </w:rPr>
              <w:t>Ký hợp đồng, quyết định vấn đề vượt thẩm quyền quản trị dự án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3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3200"/>
          </w:tcPr>
          <w:p>
            <w:pPr>
              <w:spacing w:before="0" w:after="40"/>
              <w:jc w:val="left"/>
            </w:pPr>
            <w:r>
              <w:rPr>
                <w:rFonts w:ascii="Times New Roman" w:hAnsi="Times New Roman" w:eastAsia="Times New Roman" w:cs="Times New Roman"/>
                <w:b w:val="0"/>
                <w:i w:val="0"/>
                <w:caps w:val="0"/>
                <w:color w:val="000000"/>
                <w:sz w:val="24"/>
              </w:rPr>
              <w:t>Báo cáo người đại diện của nhà thầu, đầu mối làm việc với Chủ đầu tư</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Phụ trách nhóm phân hệ quản lý sản phẩm</w:t>
            </w:r>
          </w:p>
        </w:tc>
        <w:tc>
          <w:tcPr>
            <w:tcW w:type="dxa" w:w="35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3200"/>
          </w:tcPr>
          <w:p>
            <w:pPr>
              <w:spacing w:before="0" w:after="40"/>
              <w:jc w:val="left"/>
            </w:pPr>
            <w:r>
              <w:rPr>
                <w:rFonts w:ascii="Times New Roman" w:hAnsi="Times New Roman" w:eastAsia="Times New Roman" w:cs="Times New Roman"/>
                <w:b w:val="0"/>
                <w:i w:val="0"/>
                <w:caps w:val="0"/>
                <w:color w:val="000000"/>
                <w:sz w:val="24"/>
              </w:rPr>
              <w:t>Báo cáo quản trị dự án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Phụ trách nhóm phân hệ quản lý khách hàng (thành viên)</w:t>
            </w:r>
          </w:p>
        </w:tc>
        <w:tc>
          <w:tcPr>
            <w:tcW w:type="dxa" w:w="35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3200"/>
          </w:tcPr>
          <w:p>
            <w:pPr>
              <w:spacing w:before="0" w:after="40"/>
              <w:jc w:val="left"/>
            </w:pPr>
            <w:r>
              <w:rPr>
                <w:rFonts w:ascii="Times New Roman" w:hAnsi="Times New Roman" w:eastAsia="Times New Roman" w:cs="Times New Roman"/>
                <w:b w:val="0"/>
                <w:i w:val="0"/>
                <w:caps w:val="0"/>
                <w:color w:val="000000"/>
                <w:sz w:val="24"/>
              </w:rPr>
              <w:t>Báo cáo quản trị dự án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Phụ trách nhóm phân hệ quản lý đơn hàng (đặt hàng)</w:t>
            </w:r>
          </w:p>
        </w:tc>
        <w:tc>
          <w:tcPr>
            <w:tcW w:type="dxa" w:w="35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3200"/>
          </w:tcPr>
          <w:p>
            <w:pPr>
              <w:spacing w:before="0" w:after="40"/>
              <w:jc w:val="left"/>
            </w:pPr>
            <w:r>
              <w:rPr>
                <w:rFonts w:ascii="Times New Roman" w:hAnsi="Times New Roman" w:eastAsia="Times New Roman" w:cs="Times New Roman"/>
                <w:b w:val="0"/>
                <w:i w:val="0"/>
                <w:caps w:val="0"/>
                <w:color w:val="000000"/>
                <w:sz w:val="24"/>
              </w:rPr>
              <w:t>Báo cáo quản trị dự án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Phụ trách nhóm phân hệ tích hợp hệ thống</w:t>
            </w:r>
          </w:p>
        </w:tc>
        <w:tc>
          <w:tcPr>
            <w:tcW w:type="dxa" w:w="35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3200"/>
          </w:tcPr>
          <w:p>
            <w:pPr>
              <w:spacing w:before="0" w:after="40"/>
              <w:jc w:val="left"/>
            </w:pPr>
            <w:r>
              <w:rPr>
                <w:rFonts w:ascii="Times New Roman" w:hAnsi="Times New Roman" w:eastAsia="Times New Roman" w:cs="Times New Roman"/>
                <w:b w:val="0"/>
                <w:i w:val="0"/>
                <w:caps w:val="0"/>
                <w:color w:val="000000"/>
                <w:sz w:val="24"/>
              </w:rPr>
              <w:t>Báo cáo quản trị dự án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Phụ trách đặc tả và kiểm thử các phân hệ</w:t>
            </w:r>
          </w:p>
        </w:tc>
        <w:tc>
          <w:tcPr>
            <w:tcW w:type="dxa" w:w="35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3200"/>
          </w:tcPr>
          <w:p>
            <w:pPr>
              <w:spacing w:before="0" w:after="40"/>
              <w:jc w:val="left"/>
            </w:pPr>
            <w:r>
              <w:rPr>
                <w:rFonts w:ascii="Times New Roman" w:hAnsi="Times New Roman" w:eastAsia="Times New Roman" w:cs="Times New Roman"/>
                <w:b w:val="0"/>
                <w:i w:val="0"/>
                <w:caps w:val="0"/>
                <w:color w:val="000000"/>
                <w:sz w:val="24"/>
              </w:rPr>
              <w:t>Báo cáo quản trị dự án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Phụ trách phân tích và thiết kế phân hệ tích hợp hệ thống</w:t>
            </w:r>
          </w:p>
        </w:tc>
        <w:tc>
          <w:tcPr>
            <w:tcW w:type="dxa" w:w="35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3200"/>
          </w:tcPr>
          <w:p>
            <w:pPr>
              <w:spacing w:before="0" w:after="40"/>
              <w:jc w:val="left"/>
            </w:pPr>
            <w:r>
              <w:rPr>
                <w:rFonts w:ascii="Times New Roman" w:hAnsi="Times New Roman" w:eastAsia="Times New Roman" w:cs="Times New Roman"/>
                <w:b w:val="0"/>
                <w:i w:val="0"/>
                <w:caps w:val="0"/>
                <w:color w:val="000000"/>
                <w:sz w:val="24"/>
              </w:rPr>
              <w:t>Báo cáo quản trị dự án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Thành viên bổ sung trong các nhóm</w:t>
            </w:r>
          </w:p>
        </w:tc>
        <w:tc>
          <w:tcPr>
            <w:tcW w:type="dxa" w:w="3500"/>
          </w:tcPr>
          <w:p>
            <w:pPr>
              <w:spacing w:before="0" w:after="40"/>
              <w:jc w:val="left"/>
            </w:pPr>
            <w:r>
              <w:rPr>
                <w:rFonts w:ascii="Times New Roman" w:hAnsi="Times New Roman" w:eastAsia="Times New Roman" w:cs="Times New Roman"/>
                <w:b w:val="0"/>
                <w:i w:val="0"/>
                <w:caps w:val="0"/>
                <w:color w:val="000000"/>
                <w:sz w:val="24"/>
              </w:rPr>
              <w:t>Lê Quang Huy, Đỗ Minh Quân, Bùi Anh Tuấn, Trần Thu Hà, Phạm Ngọc Anh, Trương Quốc Việt</w:t>
            </w:r>
          </w:p>
        </w:tc>
        <w:tc>
          <w:tcPr>
            <w:tcW w:type="dxa" w:w="3200"/>
          </w:tcPr>
          <w:p>
            <w:pPr>
              <w:spacing w:before="0" w:after="40"/>
              <w:jc w:val="left"/>
            </w:pPr>
            <w:r>
              <w:rPr>
                <w:rFonts w:ascii="Times New Roman" w:hAnsi="Times New Roman" w:eastAsia="Times New Roman" w:cs="Times New Roman"/>
                <w:b w:val="0"/>
                <w:i w:val="0"/>
                <w:caps w:val="0"/>
                <w:color w:val="000000"/>
                <w:sz w:val="24"/>
              </w:rPr>
              <w:t>Báo cáo người phụ trách nhóm theo tài liệu phân công</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Đầu mối Chủ đầu tư</w:t>
            </w:r>
          </w:p>
        </w:tc>
        <w:tc>
          <w:tcPr>
            <w:tcW w:type="dxa" w:w="3500"/>
          </w:tcPr>
          <w:p>
            <w:pPr>
              <w:spacing w:before="0" w:after="40"/>
              <w:jc w:val="left"/>
            </w:pPr>
            <w:r>
              <w:rPr>
                <w:rFonts w:ascii="Times New Roman" w:hAnsi="Times New Roman" w:eastAsia="Times New Roman" w:cs="Times New Roman"/>
                <w:b w:val="0"/>
                <w:i w:val="0"/>
                <w:caps w:val="0"/>
                <w:color w:val="000000"/>
                <w:sz w:val="24"/>
              </w:rPr>
              <w:t>Công ty Cổ phần ABC Wear, đầu mối Yamada, Phòng Kế hoạch</w:t>
            </w:r>
          </w:p>
        </w:tc>
        <w:tc>
          <w:tcPr>
            <w:tcW w:type="dxa" w:w="3200"/>
          </w:tcPr>
          <w:p>
            <w:pPr>
              <w:spacing w:before="0" w:after="40"/>
              <w:jc w:val="left"/>
            </w:pPr>
            <w:r>
              <w:rPr>
                <w:rFonts w:ascii="Times New Roman" w:hAnsi="Times New Roman" w:eastAsia="Times New Roman" w:cs="Times New Roman"/>
                <w:b w:val="0"/>
                <w:i w:val="0"/>
                <w:caps w:val="0"/>
                <w:color w:val="000000"/>
                <w:sz w:val="24"/>
              </w:rPr>
              <w:t>Phối hợp với quản trị dự án, xác nhận biên bản</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13. Vai trò và trách nhiệm hai bên, quản lý thay đổi, rủi ro và bảo hành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3500"/>
        <w:gridCol w:w="35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3500"/>
          </w:tcPr>
          <w:p>
            <w:pPr>
              <w:spacing w:before="0" w:after="40"/>
              <w:jc w:val="left"/>
            </w:pPr>
            <w:r>
              <w:rPr>
                <w:rFonts w:ascii="Times New Roman" w:hAnsi="Times New Roman" w:eastAsia="Times New Roman" w:cs="Times New Roman"/>
                <w:b w:val="0"/>
                <w:i w:val="0"/>
                <w:caps w:val="0"/>
                <w:color w:val="000000"/>
                <w:sz w:val="24"/>
              </w:rPr>
              <w:t>Trách nhiệm của nhà thầu</w:t>
            </w:r>
          </w:p>
        </w:tc>
        <w:tc>
          <w:tcPr>
            <w:tcW w:type="dxa" w:w="3500"/>
          </w:tcPr>
          <w:p>
            <w:pPr>
              <w:spacing w:before="0" w:after="40"/>
              <w:jc w:val="left"/>
            </w:pPr>
            <w:r>
              <w:rPr>
                <w:rFonts w:ascii="Times New Roman" w:hAnsi="Times New Roman" w:eastAsia="Times New Roman" w:cs="Times New Roman"/>
                <w:b w:val="0"/>
                <w:i w:val="0"/>
                <w:caps w:val="0"/>
                <w:color w:val="000000"/>
                <w:sz w:val="24"/>
              </w:rPr>
              <w:t>Trách nhiệm của chủ đầu tư</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Cung cấp thông tin và môi trường</w:t>
            </w:r>
          </w:p>
        </w:tc>
        <w:tc>
          <w:tcPr>
            <w:tcW w:type="dxa" w:w="3500"/>
          </w:tcPr>
          <w:p>
            <w:pPr>
              <w:spacing w:before="0" w:after="40"/>
              <w:jc w:val="left"/>
            </w:pPr>
            <w:r>
              <w:rPr>
                <w:rFonts w:ascii="Times New Roman" w:hAnsi="Times New Roman" w:eastAsia="Times New Roman" w:cs="Times New Roman"/>
                <w:b w:val="0"/>
                <w:i w:val="0"/>
                <w:caps w:val="0"/>
                <w:color w:val="000000"/>
                <w:sz w:val="24"/>
              </w:rPr>
              <w:t>Lập danh sách thông tin cần cung cấp, cung cấp môi trường phát triển và kiểm thử, lập dịch vụ giả lập Main System</w:t>
            </w:r>
          </w:p>
        </w:tc>
        <w:tc>
          <w:tcPr>
            <w:tcW w:type="dxa" w:w="3500"/>
          </w:tcPr>
          <w:p>
            <w:pPr>
              <w:spacing w:before="0" w:after="40"/>
              <w:jc w:val="left"/>
            </w:pPr>
            <w:r>
              <w:rPr>
                <w:rFonts w:ascii="Times New Roman" w:hAnsi="Times New Roman" w:eastAsia="Times New Roman" w:cs="Times New Roman"/>
                <w:b w:val="0"/>
                <w:i w:val="0"/>
                <w:caps w:val="0"/>
                <w:color w:val="000000"/>
                <w:sz w:val="24"/>
              </w:rPr>
              <w:t>Cung cấp tài liệu đặc tả giao diện Main System và môi trường thử của Main System theo thời hạn tại mục 3.5 Chương V, dữ liệu sản phẩm, tồn kho và nội dung sản phẩm theo thời hạn nhà thầu đề nghị (CK3, CK4)</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Hạ tầng vận hành</w:t>
            </w:r>
          </w:p>
        </w:tc>
        <w:tc>
          <w:tcPr>
            <w:tcW w:type="dxa" w:w="3500"/>
          </w:tcPr>
          <w:p>
            <w:pPr>
              <w:spacing w:before="0" w:after="40"/>
              <w:jc w:val="left"/>
            </w:pPr>
            <w:r>
              <w:rPr>
                <w:rFonts w:ascii="Times New Roman" w:hAnsi="Times New Roman" w:eastAsia="Times New Roman" w:cs="Times New Roman"/>
                <w:b w:val="0"/>
                <w:i w:val="0"/>
                <w:caps w:val="0"/>
                <w:color w:val="000000"/>
                <w:sz w:val="24"/>
              </w:rPr>
              <w:t>Đề xuất cấu hình tối thiểu, thiết lập môi trường vận hành, giám sát và sao lưu (gói 4.5.1, 4.5.2)</w:t>
            </w:r>
          </w:p>
        </w:tc>
        <w:tc>
          <w:tcPr>
            <w:tcW w:type="dxa" w:w="3500"/>
          </w:tcPr>
          <w:p>
            <w:pPr>
              <w:spacing w:before="0" w:after="40"/>
              <w:jc w:val="left"/>
            </w:pPr>
            <w:r>
              <w:rPr>
                <w:rFonts w:ascii="Times New Roman" w:hAnsi="Times New Roman" w:eastAsia="Times New Roman" w:cs="Times New Roman"/>
                <w:b w:val="0"/>
                <w:i w:val="0"/>
                <w:caps w:val="0"/>
                <w:color w:val="000000"/>
                <w:sz w:val="24"/>
              </w:rPr>
              <w:t>Cung cấp máy chủ, đường truyền, phần mềm nền và bản quyền theo cấu hình đã thống nhất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Thay đổi phía Main System</w:t>
            </w:r>
          </w:p>
        </w:tc>
        <w:tc>
          <w:tcPr>
            <w:tcW w:type="dxa" w:w="3500"/>
          </w:tcPr>
          <w:p>
            <w:pPr>
              <w:spacing w:before="0" w:after="40"/>
              <w:jc w:val="left"/>
            </w:pPr>
            <w:r>
              <w:rPr>
                <w:rFonts w:ascii="Times New Roman" w:hAnsi="Times New Roman" w:eastAsia="Times New Roman" w:cs="Times New Roman"/>
                <w:b w:val="0"/>
                <w:i w:val="0"/>
                <w:caps w:val="0"/>
                <w:color w:val="000000"/>
                <w:sz w:val="24"/>
              </w:rPr>
              <w:t>Chịu trách nhiệm phía hệ thống mới, cung cấp đặc tả giao diện tích hợp (gói 4.2.5)</w:t>
            </w:r>
          </w:p>
        </w:tc>
        <w:tc>
          <w:tcPr>
            <w:tcW w:type="dxa" w:w="3500"/>
          </w:tcPr>
          <w:p>
            <w:pPr>
              <w:spacing w:before="0" w:after="40"/>
              <w:jc w:val="left"/>
            </w:pPr>
            <w:r>
              <w:rPr>
                <w:rFonts w:ascii="Times New Roman" w:hAnsi="Times New Roman" w:eastAsia="Times New Roman" w:cs="Times New Roman"/>
                <w:b w:val="0"/>
                <w:i w:val="0"/>
                <w:caps w:val="0"/>
                <w:color w:val="000000"/>
                <w:sz w:val="24"/>
              </w:rPr>
              <w:t>Hoàn thành thay đổi phía Main System để trao đổi dữ liệu với hệ thống mới chậm nhất 20/05/2027 theo mục 3.5 Chương V, xác nhận đặc tả giao diện tích hợp (gói 4.2.6)</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Xác nhận đặc tả</w:t>
            </w:r>
          </w:p>
        </w:tc>
        <w:tc>
          <w:tcPr>
            <w:tcW w:type="dxa" w:w="3500"/>
          </w:tcPr>
          <w:p>
            <w:pPr>
              <w:spacing w:before="0" w:after="40"/>
              <w:jc w:val="left"/>
            </w:pPr>
            <w:r>
              <w:rPr>
                <w:rFonts w:ascii="Times New Roman" w:hAnsi="Times New Roman" w:eastAsia="Times New Roman" w:cs="Times New Roman"/>
                <w:b w:val="0"/>
                <w:i w:val="0"/>
                <w:caps w:val="0"/>
                <w:color w:val="000000"/>
                <w:sz w:val="24"/>
              </w:rPr>
              <w:t>Lập đặc tả, trình xem xét từng phân hệ, cập nhật theo góp ý. Quản trị dự án ký biên bản</w:t>
            </w:r>
          </w:p>
        </w:tc>
        <w:tc>
          <w:tcPr>
            <w:tcW w:type="dxa" w:w="3500"/>
          </w:tcPr>
          <w:p>
            <w:pPr>
              <w:spacing w:before="0" w:after="40"/>
              <w:jc w:val="left"/>
            </w:pPr>
            <w:r>
              <w:rPr>
                <w:rFonts w:ascii="Times New Roman" w:hAnsi="Times New Roman" w:eastAsia="Times New Roman" w:cs="Times New Roman"/>
                <w:b w:val="0"/>
                <w:i w:val="0"/>
                <w:caps w:val="0"/>
                <w:color w:val="000000"/>
                <w:sz w:val="24"/>
              </w:rPr>
              <w:t>Chủ sản phẩm làm rõ yêu cầu, người đại diện xác nhận đặc tả và giao diện ưu tiên tại mốc M2</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Kiểm tra và chấp nhận sản phẩm</w:t>
            </w:r>
          </w:p>
        </w:tc>
        <w:tc>
          <w:tcPr>
            <w:tcW w:type="dxa" w:w="3500"/>
          </w:tcPr>
          <w:p>
            <w:pPr>
              <w:spacing w:before="0" w:after="40"/>
              <w:jc w:val="left"/>
            </w:pPr>
            <w:r>
              <w:rPr>
                <w:rFonts w:ascii="Times New Roman" w:hAnsi="Times New Roman" w:eastAsia="Times New Roman" w:cs="Times New Roman"/>
                <w:b w:val="0"/>
                <w:i w:val="0"/>
                <w:caps w:val="0"/>
                <w:color w:val="000000"/>
                <w:sz w:val="24"/>
              </w:rPr>
              <w:t>Bàn giao sản phẩm kèm kết quả kiểm thử nội bộ, sửa lỗi thuộc trách nhiệm của nhà thầu bằng chi phí của mình</w:t>
            </w:r>
          </w:p>
        </w:tc>
        <w:tc>
          <w:tcPr>
            <w:tcW w:type="dxa" w:w="3500"/>
          </w:tcPr>
          <w:p>
            <w:pPr>
              <w:spacing w:before="0" w:after="40"/>
              <w:jc w:val="left"/>
            </w:pPr>
            <w:r>
              <w:rPr>
                <w:rFonts w:ascii="Times New Roman" w:hAnsi="Times New Roman" w:eastAsia="Times New Roman" w:cs="Times New Roman"/>
                <w:b w:val="0"/>
                <w:i w:val="0"/>
                <w:caps w:val="0"/>
                <w:color w:val="000000"/>
                <w:sz w:val="24"/>
              </w:rPr>
              <w:t>Kiểm tra sản phẩm theo đặc tả đã xác nhận, thông báo kết quả bằng văn bản, người dùng nghiệp vụ tham gia kiểm thử chấp nhận</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Quản lý thay đổi</w:t>
            </w:r>
          </w:p>
        </w:tc>
        <w:tc>
          <w:tcPr>
            <w:tcW w:type="dxa" w:w="3500"/>
          </w:tcPr>
          <w:p>
            <w:pPr>
              <w:spacing w:before="0" w:after="40"/>
              <w:jc w:val="left"/>
            </w:pPr>
            <w:r>
              <w:rPr>
                <w:rFonts w:ascii="Times New Roman" w:hAnsi="Times New Roman" w:eastAsia="Times New Roman" w:cs="Times New Roman"/>
                <w:b w:val="0"/>
                <w:i w:val="0"/>
                <w:caps w:val="0"/>
                <w:color w:val="000000"/>
                <w:sz w:val="24"/>
              </w:rPr>
              <w:t>Tiếp nhận, đánh giá ảnh hưởng tới phạm vi, tiến độ, giá và đề xuất phương án</w:t>
            </w:r>
          </w:p>
        </w:tc>
        <w:tc>
          <w:tcPr>
            <w:tcW w:type="dxa" w:w="3500"/>
          </w:tcPr>
          <w:p>
            <w:pPr>
              <w:spacing w:before="0" w:after="40"/>
              <w:jc w:val="left"/>
            </w:pPr>
            <w:r>
              <w:rPr>
                <w:rFonts w:ascii="Times New Roman" w:hAnsi="Times New Roman" w:eastAsia="Times New Roman" w:cs="Times New Roman"/>
                <w:b w:val="0"/>
                <w:i w:val="0"/>
                <w:caps w:val="0"/>
                <w:color w:val="000000"/>
                <w:sz w:val="24"/>
              </w:rPr>
              <w:t>Đề xuất thay đổi khi cần, thống nhất thay đổi bằng văn bản theo Mục 17.1(c) E-ĐKCT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Quyền sở hữu và bản quyền</w:t>
            </w:r>
          </w:p>
        </w:tc>
        <w:tc>
          <w:tcPr>
            <w:tcW w:type="dxa" w:w="3500"/>
          </w:tcPr>
          <w:p>
            <w:pPr>
              <w:spacing w:before="0" w:after="40"/>
              <w:jc w:val="left"/>
            </w:pPr>
            <w:r>
              <w:rPr>
                <w:rFonts w:ascii="Times New Roman" w:hAnsi="Times New Roman" w:eastAsia="Times New Roman" w:cs="Times New Roman"/>
                <w:b w:val="0"/>
                <w:i w:val="0"/>
                <w:caps w:val="0"/>
                <w:color w:val="000000"/>
                <w:sz w:val="24"/>
              </w:rPr>
              <w:t>Rà soát giấy phép thư viện mã nguồn mở, chỉ dùng thư viện có giấy phép cho phép sử dụng thương mại, bàn giao mã nguồn và danh mục thư viện</w:t>
            </w:r>
          </w:p>
        </w:tc>
        <w:tc>
          <w:tcPr>
            <w:tcW w:type="dxa" w:w="3500"/>
          </w:tcPr>
          <w:p>
            <w:pPr>
              <w:spacing w:before="0" w:after="40"/>
              <w:jc w:val="left"/>
            </w:pPr>
            <w:r>
              <w:rPr>
                <w:rFonts w:ascii="Times New Roman" w:hAnsi="Times New Roman" w:eastAsia="Times New Roman" w:cs="Times New Roman"/>
                <w:b w:val="0"/>
                <w:i w:val="0"/>
                <w:caps w:val="0"/>
                <w:color w:val="000000"/>
                <w:sz w:val="24"/>
              </w:rPr>
              <w:t>Sở hữu sản phẩm theo hợp đồng, tiếp nhận mã nguồn và tài liệu</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Bảo mật</w:t>
            </w:r>
          </w:p>
        </w:tc>
        <w:tc>
          <w:tcPr>
            <w:tcW w:type="dxa" w:w="3500"/>
          </w:tcPr>
          <w:p>
            <w:pPr>
              <w:spacing w:before="0" w:after="40"/>
              <w:jc w:val="left"/>
            </w:pPr>
            <w:r>
              <w:rPr>
                <w:rFonts w:ascii="Times New Roman" w:hAnsi="Times New Roman" w:eastAsia="Times New Roman" w:cs="Times New Roman"/>
                <w:b w:val="0"/>
                <w:i w:val="0"/>
                <w:caps w:val="0"/>
                <w:color w:val="000000"/>
                <w:sz w:val="24"/>
              </w:rPr>
              <w:t>Áp dụng giải pháp an toàn dữ liệu theo KT04, bảo mật thông tin của Chủ đầu tư, thông báo Chủ đầu tư khi phát hiện sự cố</w:t>
            </w:r>
          </w:p>
        </w:tc>
        <w:tc>
          <w:tcPr>
            <w:tcW w:type="dxa" w:w="3500"/>
          </w:tcPr>
          <w:p>
            <w:pPr>
              <w:spacing w:before="0" w:after="40"/>
              <w:jc w:val="left"/>
            </w:pPr>
            <w:r>
              <w:rPr>
                <w:rFonts w:ascii="Times New Roman" w:hAnsi="Times New Roman" w:eastAsia="Times New Roman" w:cs="Times New Roman"/>
                <w:b w:val="0"/>
                <w:i w:val="0"/>
                <w:caps w:val="0"/>
                <w:color w:val="000000"/>
                <w:sz w:val="24"/>
              </w:rPr>
              <w:t>Cung cấp quyền truy cập cần thiết, quản lý tài khoản quản trị sau bàn giao</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Nghiệm thu</w:t>
            </w:r>
          </w:p>
        </w:tc>
        <w:tc>
          <w:tcPr>
            <w:tcW w:type="dxa" w:w="3500"/>
          </w:tcPr>
          <w:p>
            <w:pPr>
              <w:spacing w:before="0" w:after="40"/>
              <w:jc w:val="left"/>
            </w:pPr>
            <w:r>
              <w:rPr>
                <w:rFonts w:ascii="Times New Roman" w:hAnsi="Times New Roman" w:eastAsia="Times New Roman" w:cs="Times New Roman"/>
                <w:b w:val="0"/>
                <w:i w:val="0"/>
                <w:caps w:val="0"/>
                <w:color w:val="000000"/>
                <w:sz w:val="24"/>
              </w:rPr>
              <w:t>Lập hồ sơ nghiệm thu và thanh toán từng đợt (gói 1.1.4, 2.1.4, 3.1.5, 4.1.3)</w:t>
            </w:r>
          </w:p>
        </w:tc>
        <w:tc>
          <w:tcPr>
            <w:tcW w:type="dxa" w:w="3500"/>
          </w:tcPr>
          <w:p>
            <w:pPr>
              <w:spacing w:before="0" w:after="40"/>
              <w:jc w:val="left"/>
            </w:pPr>
            <w:r>
              <w:rPr>
                <w:rFonts w:ascii="Times New Roman" w:hAnsi="Times New Roman" w:eastAsia="Times New Roman" w:cs="Times New Roman"/>
                <w:b w:val="0"/>
                <w:i w:val="0"/>
                <w:caps w:val="0"/>
                <w:color w:val="000000"/>
                <w:sz w:val="24"/>
              </w:rPr>
              <w:t>Tổ chức nghiệm thu, thanh toán trong 15 ngày kể từ khi nhận đủ hồ sơ hợp lệ</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Bảo hành</w:t>
            </w:r>
          </w:p>
        </w:tc>
        <w:tc>
          <w:tcPr>
            <w:tcW w:type="dxa" w:w="3500"/>
          </w:tcPr>
          <w:p>
            <w:pPr>
              <w:spacing w:before="0" w:after="40"/>
              <w:jc w:val="left"/>
            </w:pPr>
            <w:r>
              <w:rPr>
                <w:rFonts w:ascii="Times New Roman" w:hAnsi="Times New Roman" w:eastAsia="Times New Roman" w:cs="Times New Roman"/>
                <w:b w:val="0"/>
                <w:i w:val="0"/>
                <w:caps w:val="0"/>
                <w:color w:val="000000"/>
                <w:sz w:val="24"/>
              </w:rPr>
              <w:t>Khắc phục lỗi trong thời hạn bảo hành theo thời hạn phản hồi và khắc phục, duy trì bảo lãnh bảo hành</w:t>
            </w:r>
          </w:p>
        </w:tc>
        <w:tc>
          <w:tcPr>
            <w:tcW w:type="dxa" w:w="3500"/>
          </w:tcPr>
          <w:p>
            <w:pPr>
              <w:spacing w:before="0" w:after="40"/>
              <w:jc w:val="left"/>
            </w:pPr>
            <w:r>
              <w:rPr>
                <w:rFonts w:ascii="Times New Roman" w:hAnsi="Times New Roman" w:eastAsia="Times New Roman" w:cs="Times New Roman"/>
                <w:b w:val="0"/>
                <w:i w:val="0"/>
                <w:caps w:val="0"/>
                <w:color w:val="000000"/>
                <w:sz w:val="24"/>
              </w:rPr>
              <w:t>Thông báo lỗi qua đầu mối, xác nhận kết quả khắc phục</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2200"/>
        <w:gridCol w:w="2000"/>
        <w:gridCol w:w="3000"/>
        <w:gridCol w:w="14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2200"/>
          </w:tcPr>
          <w:p>
            <w:pPr>
              <w:spacing w:before="0" w:after="40"/>
              <w:jc w:val="left"/>
            </w:pPr>
            <w:r>
              <w:rPr>
                <w:rFonts w:ascii="Times New Roman" w:hAnsi="Times New Roman" w:eastAsia="Times New Roman" w:cs="Times New Roman"/>
                <w:b w:val="0"/>
                <w:i w:val="0"/>
                <w:caps w:val="0"/>
                <w:color w:val="000000"/>
                <w:sz w:val="24"/>
              </w:rPr>
              <w:t>Rủi ro chính</w:t>
            </w:r>
          </w:p>
        </w:tc>
        <w:tc>
          <w:tcPr>
            <w:tcW w:type="dxa" w:w="2000"/>
          </w:tcPr>
          <w:p>
            <w:pPr>
              <w:spacing w:before="0" w:after="40"/>
              <w:jc w:val="left"/>
            </w:pPr>
            <w:r>
              <w:rPr>
                <w:rFonts w:ascii="Times New Roman" w:hAnsi="Times New Roman" w:eastAsia="Times New Roman" w:cs="Times New Roman"/>
                <w:b w:val="0"/>
                <w:i w:val="0"/>
                <w:caps w:val="0"/>
                <w:color w:val="000000"/>
                <w:sz w:val="24"/>
              </w:rPr>
              <w:t>Dấu hiệu</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ứng phó</w:t>
            </w:r>
          </w:p>
        </w:tc>
        <w:tc>
          <w:tcPr>
            <w:tcW w:type="dxa" w:w="1400"/>
          </w:tcPr>
          <w:p>
            <w:pPr>
              <w:spacing w:before="0" w:after="40"/>
              <w:jc w:val="left"/>
            </w:pPr>
            <w:r>
              <w:rPr>
                <w:rFonts w:ascii="Times New Roman" w:hAnsi="Times New Roman" w:eastAsia="Times New Roman" w:cs="Times New Roman"/>
                <w:b w:val="0"/>
                <w:i w:val="0"/>
                <w:caps w:val="0"/>
                <w:color w:val="000000"/>
                <w:sz w:val="24"/>
              </w:rPr>
              <w:t>Người phụ trách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22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2000"/>
          </w:tcPr>
          <w:p>
            <w:pPr>
              <w:spacing w:before="0" w:after="40"/>
              <w:jc w:val="left"/>
            </w:pPr>
            <w:r>
              <w:rPr>
                <w:rFonts w:ascii="Times New Roman" w:hAnsi="Times New Roman" w:eastAsia="Times New Roman" w:cs="Times New Roman"/>
                <w:b w:val="0"/>
                <w:i w:val="0"/>
                <w:caps w:val="0"/>
                <w:color w:val="000000"/>
                <w:sz w:val="24"/>
              </w:rPr>
              <w:t>Đến 9 giờ 00 ngày 14/04/2027 chưa nhận tài liệu đặc tả giao diện của Main System, hoặc đến 9 giờ 00 ngày 20/05/2027 chưa có môi trường thử hoặc chưa hoàn thành thay đổi phía Main System (CK8), hoặc đặc tả giao diện thay đổi sau khi đã xác nhận</w:t>
            </w:r>
          </w:p>
        </w:tc>
        <w:tc>
          <w:tcPr>
            <w:tcW w:type="dxa" w:w="3000"/>
          </w:tcPr>
          <w:p>
            <w:pPr>
              <w:spacing w:before="0" w:after="40"/>
              <w:jc w:val="left"/>
            </w:pPr>
            <w:r>
              <w:rPr>
                <w:rFonts w:ascii="Times New Roman" w:hAnsi="Times New Roman" w:eastAsia="Times New Roman" w:cs="Times New Roman"/>
                <w:b w:val="0"/>
                <w:i w:val="0"/>
                <w:caps w:val="0"/>
                <w:color w:val="000000"/>
                <w:sz w:val="24"/>
              </w:rPr>
              <w:t>Khi dấu hiệu xuất hiện, Ninh Đức Toàn lập danh sách thông tin còn thiếu, Trần Bá Đạt gửi văn bản đề nghị Chủ đầu tư trong 1 ngày làm việc. Nhóm tích hợp tiếp tục lập trình trên dịch vụ giả lập. Sau 5 ngày làm việc chưa có phản hồi, trưởng nhóm báo cáo người đại diện của Chủ đầu tư và đề nghị điều chỉnh tiến độ theo Mục 18 E-ĐKC do nguyên nhân thuộc Chủ đầu tư</w:t>
            </w:r>
          </w:p>
        </w:tc>
        <w:tc>
          <w:tcPr>
            <w:tcW w:type="dxa" w:w="14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RR03</w:t>
            </w:r>
          </w:p>
        </w:tc>
        <w:tc>
          <w:tcPr>
            <w:tcW w:type="dxa" w:w="2200"/>
          </w:tcPr>
          <w:p>
            <w:pPr>
              <w:spacing w:before="0" w:after="40"/>
              <w:jc w:val="left"/>
            </w:pPr>
            <w:r>
              <w:rPr>
                <w:rFonts w:ascii="Times New Roman" w:hAnsi="Times New Roman" w:eastAsia="Times New Roman" w:cs="Times New Roman"/>
                <w:b w:val="0"/>
                <w:i w:val="0"/>
                <w:caps w:val="0"/>
                <w:color w:val="000000"/>
                <w:sz w:val="24"/>
              </w:rPr>
              <w:t>Kiểm thử hệ thống và khắc phục lỗi hoàn thành sau ngày bắt đầu kiểm thử chấp nhận 18/06/2027</w:t>
            </w:r>
          </w:p>
        </w:tc>
        <w:tc>
          <w:tcPr>
            <w:tcW w:type="dxa" w:w="2000"/>
          </w:tcPr>
          <w:p>
            <w:pPr>
              <w:spacing w:before="0" w:after="40"/>
              <w:jc w:val="left"/>
            </w:pPr>
            <w:r>
              <w:rPr>
                <w:rFonts w:ascii="Times New Roman" w:hAnsi="Times New Roman" w:eastAsia="Times New Roman" w:cs="Times New Roman"/>
                <w:b w:val="0"/>
                <w:i w:val="0"/>
                <w:caps w:val="0"/>
                <w:color w:val="000000"/>
                <w:sz w:val="24"/>
              </w:rPr>
              <w:t>Mốc M4 chưa đạt sau 2 ngày làm việc so với ngày dự kiến trong master schedule, hoặc còn từ 4 lỗi nghiêm trọng hoặc cao đang mở ngày 14/06/2027 (ngưỡng đỏ)</w:t>
            </w:r>
          </w:p>
        </w:tc>
        <w:tc>
          <w:tcPr>
            <w:tcW w:type="dxa" w:w="3000"/>
          </w:tcPr>
          <w:p>
            <w:pPr>
              <w:spacing w:before="0" w:after="40"/>
              <w:jc w:val="left"/>
            </w:pPr>
            <w:r>
              <w:rPr>
                <w:rFonts w:ascii="Times New Roman" w:hAnsi="Times New Roman" w:eastAsia="Times New Roman" w:cs="Times New Roman"/>
                <w:b w:val="0"/>
                <w:i w:val="0"/>
                <w:caps w:val="0"/>
                <w:color w:val="000000"/>
                <w:sz w:val="24"/>
              </w:rPr>
              <w:t>Khi dấu hiệu xuất hiện, Trần Bá Đạt điều các kỹ sư phát triển đang làm gói không nằm trên đường găng sang sửa lỗi, Nguyễn Thị Phương Liên ưu tiên kịch bản các luồng chính và báo Chủ đầu tư phạm vi kiểm thử chấp nhận đợt đầu</w:t>
            </w:r>
          </w:p>
        </w:tc>
        <w:tc>
          <w:tcPr>
            <w:tcW w:type="dxa" w:w="14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22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2000"/>
          </w:tcPr>
          <w:p>
            <w:pPr>
              <w:spacing w:before="0" w:after="40"/>
              <w:jc w:val="left"/>
            </w:pPr>
            <w:r>
              <w:rPr>
                <w:rFonts w:ascii="Times New Roman" w:hAnsi="Times New Roman" w:eastAsia="Times New Roman" w:cs="Times New Roman"/>
                <w:b w:val="0"/>
                <w:i w:val="0"/>
                <w:caps w:val="0"/>
                <w:color w:val="000000"/>
                <w:sz w:val="24"/>
              </w:rPr>
              <w:t>Đến ngày hợp đồng có hiệu lực chưa có quyết định điều động của một vị trí, hoặc người giữ vị trí chưa hoàn thành bàn giao công việc đang làm trước sprint huy động 5 ngày làm việc</w:t>
            </w:r>
          </w:p>
        </w:tc>
        <w:tc>
          <w:tcPr>
            <w:tcW w:type="dxa" w:w="3000"/>
          </w:tcPr>
          <w:p>
            <w:pPr>
              <w:spacing w:before="0" w:after="40"/>
              <w:jc w:val="left"/>
            </w:pPr>
            <w:r>
              <w:rPr>
                <w:rFonts w:ascii="Times New Roman" w:hAnsi="Times New Roman" w:eastAsia="Times New Roman" w:cs="Times New Roman"/>
                <w:b w:val="0"/>
                <w:i w:val="0"/>
                <w:caps w:val="0"/>
                <w:color w:val="000000"/>
                <w:sz w:val="24"/>
              </w:rPr>
              <w:t>Khi một vị trí chưa có mặt đúng sprint, Trần Bá Đạt chuyển gói của vị trí đó cho thành viên cùng năng lực còn dư quỹ và kích hoạt người dự phòng trong 3 ngày làm việc</w:t>
            </w:r>
          </w:p>
        </w:tc>
        <w:tc>
          <w:tcPr>
            <w:tcW w:type="dxa" w:w="14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2200"/>
          </w:tcPr>
          <w:p>
            <w:pPr>
              <w:spacing w:before="0" w:after="40"/>
              <w:jc w:val="left"/>
            </w:pPr>
            <w:r>
              <w:rPr>
                <w:rFonts w:ascii="Times New Roman" w:hAnsi="Times New Roman" w:eastAsia="Times New Roman" w:cs="Times New Roman"/>
                <w:b w:val="0"/>
                <w:i w:val="0"/>
                <w:caps w:val="0"/>
                <w:color w:val="000000"/>
                <w:sz w:val="24"/>
              </w:rPr>
              <w:t>Số lỗi phát hiện trong kiểm thử chấp nhận vượt khả năng khắc phục trong khoảng 18/06 đến 29/06/2027</w:t>
            </w:r>
          </w:p>
        </w:tc>
        <w:tc>
          <w:tcPr>
            <w:tcW w:type="dxa" w:w="2000"/>
          </w:tcPr>
          <w:p>
            <w:pPr>
              <w:spacing w:before="0" w:after="40"/>
              <w:jc w:val="left"/>
            </w:pPr>
            <w:r>
              <w:rPr>
                <w:rFonts w:ascii="Times New Roman" w:hAnsi="Times New Roman" w:eastAsia="Times New Roman" w:cs="Times New Roman"/>
                <w:b w:val="0"/>
                <w:i w:val="0"/>
                <w:caps w:val="0"/>
                <w:color w:val="000000"/>
                <w:sz w:val="24"/>
              </w:rPr>
              <w:t>Ngày 23/06/2027 còn từ 4 lỗi nghiêm trọng hoặc cao đang mở (ngưỡng đỏ)</w:t>
            </w:r>
          </w:p>
        </w:tc>
        <w:tc>
          <w:tcPr>
            <w:tcW w:type="dxa" w:w="3000"/>
          </w:tcPr>
          <w:p>
            <w:pPr>
              <w:spacing w:before="0" w:after="40"/>
              <w:jc w:val="left"/>
            </w:pPr>
            <w:r>
              <w:rPr>
                <w:rFonts w:ascii="Times New Roman" w:hAnsi="Times New Roman" w:eastAsia="Times New Roman" w:cs="Times New Roman"/>
                <w:b w:val="0"/>
                <w:i w:val="0"/>
                <w:caps w:val="0"/>
                <w:color w:val="000000"/>
                <w:sz w:val="24"/>
              </w:rPr>
              <w:t>Khi dấu hiệu xuất hiện, Nguyễn Thị Phương Liên phân loại lỗi theo mức độ, Trần Bá Đạt điều thêm kỹ sư phát triển sang khắc phục lỗi nghiêm trọng, lỗi nhỏ đưa vào danh sách khắc phục trong bảo hành khi Chủ đầu tư đồng ý bằng văn bản</w:t>
            </w:r>
          </w:p>
        </w:tc>
        <w:tc>
          <w:tcPr>
            <w:tcW w:type="dxa" w:w="14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Mỗi bên được đề xuất thay đổi đặc tả khi cần thiết. Yêu cầu thay đổi được ghi vào sổ yêu cầu thay đổi (gói 1.1.3, 2.1.3, 3.1.4, 4.1.2), nhà thầu đánh giá ảnh hưởng tới phạm vi, tiến độ và giá trong 3 ngày, trình Chủ đầu tư quyết định. Yêu cầu được lập theo mẫu phiếu yêu cầu thay đổi của kế hoạch quản lý thay đổi (mã yêu cầu, nội dung, lý do, gói bị ảnh hưởng, MD và chi phí tăng, ngày chậm, mốc bị ảnh hưởng, quyết định), phía nhà thầu do quản trị dự án Trần Bá Đạt phê duyệt thay đổi nội bộ và người đại diện của nhà thầu Lê Quốc Bảo phê duyệt thay đổi chạm cam kết hợp đồng trước khi trình Chủ đầu tư. Thay đổi chỉ được thực hiện sau khi hai bên thống nhất bằng văn bản nêu rõ nội dung và ảnh hưởng đến tiến độ, giá hợp đồng theo Mục 17.1(c) E-ĐKCT. Đặc tả, tài liệu và mã nguồn được quản lý phiên bản, sổ rủi ro và kế hoạch quản lý thay đổi được cập nhật theo đường cơ sở đặc tả (gói 3.1.6, 1.1.4, 2.1.4, 3.1.5, 4.1.3).</w:t>
      </w:r>
    </w:p>
    <w:p>
      <w:pPr>
        <w:spacing w:before="0" w:after="100" w:line="300" w:lineRule="auto"/>
        <w:jc w:val="both"/>
      </w:pPr>
      <w:r>
        <w:rPr>
          <w:rFonts w:ascii="Times New Roman" w:hAnsi="Times New Roman" w:eastAsia="Times New Roman" w:cs="Times New Roman"/>
          <w:b w:val="0"/>
          <w:i w:val="0"/>
          <w:caps w:val="0"/>
          <w:color w:val="000000"/>
          <w:sz w:val="26"/>
        </w:rPr>
        <w:t>Sổ rủi ro nhận diện 21 rủi ro gồm 2 cơ hội, trong đó 6 rủi ro hạng A (RR02, RR03, RR04, RR10, RR01, RR13). Sổ rủi ro bao quát các rủi ro chính của gói thầu về tích hợp với Main System (RR02), thời gian đến ngày cut over (RR03, RR10), hiệu năng (RR06) và hoạt động liên tục (RR07). Tổng giá trị kỳ vọng (EMV) của sổ rủi ro là 141 triệu đồng, trong khoảng 105 đến 177 triệu đồng. Mỗi rủi ro có biện pháp phòng ngừa, dấu hiệu, kế hoạch ứng phó và người phụ trách, được theo dõi trong họp tiến độ hằng tuần và báo cáo tiến độ từng sprint (gói 1.1.3, 2.1.3, 3.1.4, 4.1.2). Kế hoạch ứng phó của các rủi ro mức cao (RR02, RR03, RR04, RR10) nêu tại bảng rủi ro của mục này, kế hoạch ứng phó của các rủi ro khác nêu trong sổ rủi ro.</w:t>
      </w:r>
    </w:p>
    <w:p>
      <w:pPr>
        <w:spacing w:before="0" w:after="100" w:line="300" w:lineRule="auto"/>
        <w:jc w:val="both"/>
      </w:pPr>
      <w:r>
        <w:rPr>
          <w:rFonts w:ascii="Times New Roman" w:hAnsi="Times New Roman" w:eastAsia="Times New Roman" w:cs="Times New Roman"/>
          <w:b w:val="0"/>
          <w:i w:val="0"/>
          <w:caps w:val="0"/>
          <w:color w:val="000000"/>
          <w:sz w:val="26"/>
        </w:rPr>
        <w:t>Trong thời hạn 12 tháng kể từ ngày hệ thống được nghiệm thu, nhà thầu sửa chữa lỗi logic và sai sót thuộc trách nhiệm của mình bằng chi phí của nhà thầu theo Mục 20.1 E-ĐKCT và duy trì bảo lãnh bảo hành 5% giá hợp đồng. Lỗi được tiếp nhận qua đầu mối của nhà thầu, phân loại theo mức lỗi, thời hạn phản hồi và khắc phục của từng mức tính theo cách nêu tại bảng mức lỗi. Đối với rủi ro RR17: Lập danh sách lỗi tồn tại khi bàn giao có biên bản Chủ đầu tư đồng ý, bàn giao tài liệu vận hành đầy đủ.</w:t>
      </w:r>
    </w:p>
    <w:p>
      <w:pPr>
        <w:spacing w:before="0" w:after="100" w:line="300" w:lineRule="auto"/>
        <w:jc w:val="both"/>
      </w:pPr>
      <w:r>
        <w:rPr>
          <w:rFonts w:ascii="Times New Roman" w:hAnsi="Times New Roman" w:eastAsia="Times New Roman" w:cs="Times New Roman"/>
          <w:b w:val="0"/>
          <w:i w:val="0"/>
          <w:caps w:val="0"/>
          <w:color w:val="000000"/>
          <w:sz w:val="26"/>
        </w:rPr>
        <w:t>Thời hạn bảo hành 12 tháng kể từ ngày hệ thống được nghiệm thu. Thời hạn phản hồi và khắc phục lỗi theo mức lỗi như bảng sau.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700"/>
        <w:gridCol w:w="1700"/>
        <w:gridCol w:w="2000"/>
        <w:gridCol w:w="3900"/>
      </w:tblGrid>
      <w:tr>
        <w:trPr>
          <w:tblHeader w:val="true"/>
        </w:trPr>
        <w:tc>
          <w:tcPr>
            <w:tcW w:type="dxa" w:w="1700"/>
          </w:tcPr>
          <w:p>
            <w:pPr>
              <w:spacing w:before="0" w:after="40"/>
              <w:jc w:val="left"/>
            </w:pPr>
            <w:r>
              <w:rPr>
                <w:rFonts w:ascii="Times New Roman" w:hAnsi="Times New Roman" w:eastAsia="Times New Roman" w:cs="Times New Roman"/>
                <w:b w:val="0"/>
                <w:i w:val="0"/>
                <w:caps w:val="0"/>
                <w:color w:val="000000"/>
                <w:sz w:val="24"/>
              </w:rPr>
              <w:t>Mức lỗi</w:t>
            </w:r>
          </w:p>
        </w:tc>
        <w:tc>
          <w:tcPr>
            <w:tcW w:type="dxa" w:w="1700"/>
          </w:tcPr>
          <w:p>
            <w:pPr>
              <w:spacing w:before="0" w:after="40"/>
              <w:jc w:val="left"/>
            </w:pPr>
            <w:r>
              <w:rPr>
                <w:rFonts w:ascii="Times New Roman" w:hAnsi="Times New Roman" w:eastAsia="Times New Roman" w:cs="Times New Roman"/>
                <w:b w:val="0"/>
                <w:i w:val="0"/>
                <w:caps w:val="0"/>
                <w:color w:val="000000"/>
                <w:sz w:val="24"/>
              </w:rPr>
              <w:t>Thời hạn phản hồi</w:t>
            </w:r>
          </w:p>
        </w:tc>
        <w:tc>
          <w:tcPr>
            <w:tcW w:type="dxa" w:w="2000"/>
          </w:tcPr>
          <w:p>
            <w:pPr>
              <w:spacing w:before="0" w:after="40"/>
              <w:jc w:val="left"/>
            </w:pPr>
            <w:r>
              <w:rPr>
                <w:rFonts w:ascii="Times New Roman" w:hAnsi="Times New Roman" w:eastAsia="Times New Roman" w:cs="Times New Roman"/>
                <w:b w:val="0"/>
                <w:i w:val="0"/>
                <w:caps w:val="0"/>
                <w:color w:val="000000"/>
                <w:sz w:val="24"/>
              </w:rPr>
              <w:t>Thời hạn khắc phục</w:t>
            </w:r>
          </w:p>
        </w:tc>
        <w:tc>
          <w:tcPr>
            <w:tcW w:type="dxa" w:w="3900"/>
          </w:tcPr>
          <w:p>
            <w:pPr>
              <w:spacing w:before="0" w:after="40"/>
              <w:jc w:val="left"/>
            </w:pPr>
            <w:r>
              <w:rPr>
                <w:rFonts w:ascii="Times New Roman" w:hAnsi="Times New Roman" w:eastAsia="Times New Roman" w:cs="Times New Roman"/>
                <w:b w:val="0"/>
                <w:i w:val="0"/>
                <w:caps w:val="0"/>
                <w:color w:val="000000"/>
                <w:sz w:val="24"/>
              </w:rPr>
              <w:t>Cách tính thời hạn</w:t>
            </w:r>
          </w:p>
        </w:tc>
      </w:tr>
      <w:tr>
        <w:tc>
          <w:tcPr>
            <w:tcW w:type="dxa" w:w="1700"/>
          </w:tcPr>
          <w:p>
            <w:pPr>
              <w:spacing w:before="0" w:after="40"/>
              <w:jc w:val="left"/>
            </w:pPr>
            <w:r>
              <w:rPr>
                <w:rFonts w:ascii="Times New Roman" w:hAnsi="Times New Roman" w:eastAsia="Times New Roman" w:cs="Times New Roman"/>
                <w:b w:val="0"/>
                <w:i w:val="0"/>
                <w:caps w:val="0"/>
                <w:color w:val="000000"/>
                <w:sz w:val="24"/>
              </w:rPr>
              <w:t>Nghiêm trọng</w:t>
            </w:r>
          </w:p>
        </w:tc>
        <w:tc>
          <w:tcPr>
            <w:tcW w:type="dxa" w:w="1700"/>
          </w:tcPr>
          <w:p>
            <w:pPr>
              <w:spacing w:before="0" w:after="40"/>
              <w:jc w:val="left"/>
            </w:pPr>
            <w:r>
              <w:rPr>
                <w:rFonts w:ascii="Times New Roman" w:hAnsi="Times New Roman" w:eastAsia="Times New Roman" w:cs="Times New Roman"/>
                <w:b w:val="0"/>
                <w:i w:val="0"/>
                <w:caps w:val="0"/>
                <w:color w:val="000000"/>
                <w:sz w:val="24"/>
              </w:rPr>
              <w:t>2 giờ</w:t>
            </w:r>
          </w:p>
        </w:tc>
        <w:tc>
          <w:tcPr>
            <w:tcW w:type="dxa" w:w="2000"/>
          </w:tcPr>
          <w:p>
            <w:pPr>
              <w:spacing w:before="0" w:after="40"/>
              <w:jc w:val="left"/>
            </w:pPr>
            <w:r>
              <w:rPr>
                <w:rFonts w:ascii="Times New Roman" w:hAnsi="Times New Roman" w:eastAsia="Times New Roman" w:cs="Times New Roman"/>
                <w:b w:val="0"/>
                <w:i w:val="0"/>
                <w:caps w:val="0"/>
                <w:color w:val="000000"/>
                <w:sz w:val="24"/>
              </w:rPr>
              <w:t>8 giờ</w:t>
            </w:r>
          </w:p>
        </w:tc>
        <w:tc>
          <w:tcPr>
            <w:tcW w:type="dxa" w:w="3900"/>
          </w:tcPr>
          <w:p>
            <w:pPr>
              <w:spacing w:before="0" w:after="40"/>
              <w:jc w:val="left"/>
            </w:pPr>
            <w:r>
              <w:rPr>
                <w:rFonts w:ascii="Times New Roman" w:hAnsi="Times New Roman" w:eastAsia="Times New Roman" w:cs="Times New Roman"/>
                <w:b w:val="0"/>
                <w:i w:val="0"/>
                <w:caps w:val="0"/>
                <w:color w:val="000000"/>
                <w:sz w:val="24"/>
              </w:rPr>
              <w:t>Tính liên tục 24 giờ mỗi ngày, kể cả ngày nghỉ, từ khi tiếp nhận báo lỗi</w:t>
            </w:r>
          </w:p>
        </w:tc>
      </w:tr>
      <w:tr>
        <w:tc>
          <w:tcPr>
            <w:tcW w:type="dxa" w:w="1700"/>
          </w:tcPr>
          <w:p>
            <w:pPr>
              <w:spacing w:before="0" w:after="40"/>
              <w:jc w:val="left"/>
            </w:pPr>
            <w:r>
              <w:rPr>
                <w:rFonts w:ascii="Times New Roman" w:hAnsi="Times New Roman" w:eastAsia="Times New Roman" w:cs="Times New Roman"/>
                <w:b w:val="0"/>
                <w:i w:val="0"/>
                <w:caps w:val="0"/>
                <w:color w:val="000000"/>
                <w:sz w:val="24"/>
              </w:rPr>
              <w:t>Cao</w:t>
            </w:r>
          </w:p>
        </w:tc>
        <w:tc>
          <w:tcPr>
            <w:tcW w:type="dxa" w:w="1700"/>
          </w:tcPr>
          <w:p>
            <w:pPr>
              <w:spacing w:before="0" w:after="40"/>
              <w:jc w:val="left"/>
            </w:pPr>
            <w:r>
              <w:rPr>
                <w:rFonts w:ascii="Times New Roman" w:hAnsi="Times New Roman" w:eastAsia="Times New Roman" w:cs="Times New Roman"/>
                <w:b w:val="0"/>
                <w:i w:val="0"/>
                <w:caps w:val="0"/>
                <w:color w:val="000000"/>
                <w:sz w:val="24"/>
              </w:rPr>
              <w:t>4 giờ</w:t>
            </w:r>
          </w:p>
        </w:tc>
        <w:tc>
          <w:tcPr>
            <w:tcW w:type="dxa" w:w="2000"/>
          </w:tcPr>
          <w:p>
            <w:pPr>
              <w:spacing w:before="0" w:after="40"/>
              <w:jc w:val="left"/>
            </w:pPr>
            <w:r>
              <w:rPr>
                <w:rFonts w:ascii="Times New Roman" w:hAnsi="Times New Roman" w:eastAsia="Times New Roman" w:cs="Times New Roman"/>
                <w:b w:val="0"/>
                <w:i w:val="0"/>
                <w:caps w:val="0"/>
                <w:color w:val="000000"/>
                <w:sz w:val="24"/>
              </w:rPr>
              <w:t>1 ngày làm việc</w:t>
            </w:r>
          </w:p>
        </w:tc>
        <w:tc>
          <w:tcPr>
            <w:tcW w:type="dxa" w:w="3900"/>
          </w:tcPr>
          <w:p>
            <w:pPr>
              <w:spacing w:before="0" w:after="40"/>
              <w:jc w:val="left"/>
            </w:pPr>
            <w:r>
              <w:rPr>
                <w:rFonts w:ascii="Times New Roman" w:hAnsi="Times New Roman" w:eastAsia="Times New Roman" w:cs="Times New Roman"/>
                <w:b w:val="0"/>
                <w:i w:val="0"/>
                <w:caps w:val="0"/>
                <w:color w:val="000000"/>
                <w:sz w:val="24"/>
              </w:rPr>
              <w:t>Tính trong giờ hành chính (8 giờ 00 đến 17 giờ 00 các ngày làm việc) từ khi tiếp nhận</w:t>
            </w:r>
          </w:p>
        </w:tc>
      </w:tr>
      <w:tr>
        <w:tc>
          <w:tcPr>
            <w:tcW w:type="dxa" w:w="1700"/>
          </w:tcPr>
          <w:p>
            <w:pPr>
              <w:spacing w:before="0" w:after="40"/>
              <w:jc w:val="left"/>
            </w:pPr>
            <w:r>
              <w:rPr>
                <w:rFonts w:ascii="Times New Roman" w:hAnsi="Times New Roman" w:eastAsia="Times New Roman" w:cs="Times New Roman"/>
                <w:b w:val="0"/>
                <w:i w:val="0"/>
                <w:caps w:val="0"/>
                <w:color w:val="000000"/>
                <w:sz w:val="24"/>
              </w:rPr>
              <w:t>Khác</w:t>
            </w:r>
          </w:p>
        </w:tc>
        <w:tc>
          <w:tcPr>
            <w:tcW w:type="dxa" w:w="1700"/>
          </w:tcPr>
          <w:p>
            <w:pPr>
              <w:spacing w:before="0" w:after="40"/>
              <w:jc w:val="left"/>
            </w:pPr>
            <w:r>
              <w:rPr>
                <w:rFonts w:ascii="Times New Roman" w:hAnsi="Times New Roman" w:eastAsia="Times New Roman" w:cs="Times New Roman"/>
                <w:b w:val="0"/>
                <w:i w:val="0"/>
                <w:caps w:val="0"/>
                <w:color w:val="000000"/>
                <w:sz w:val="24"/>
              </w:rPr>
              <w:t>8 giờ</w:t>
            </w:r>
          </w:p>
        </w:tc>
        <w:tc>
          <w:tcPr>
            <w:tcW w:type="dxa" w:w="2000"/>
          </w:tcPr>
          <w:p>
            <w:pPr>
              <w:spacing w:before="0" w:after="40"/>
              <w:jc w:val="left"/>
            </w:pPr>
            <w:r>
              <w:rPr>
                <w:rFonts w:ascii="Times New Roman" w:hAnsi="Times New Roman" w:eastAsia="Times New Roman" w:cs="Times New Roman"/>
                <w:b w:val="0"/>
                <w:i w:val="0"/>
                <w:caps w:val="0"/>
                <w:color w:val="000000"/>
                <w:sz w:val="24"/>
              </w:rPr>
              <w:t>3 ngày làm việc</w:t>
            </w:r>
          </w:p>
        </w:tc>
        <w:tc>
          <w:tcPr>
            <w:tcW w:type="dxa" w:w="3900"/>
          </w:tcPr>
          <w:p>
            <w:pPr>
              <w:spacing w:before="0" w:after="40"/>
              <w:jc w:val="left"/>
            </w:pPr>
            <w:r>
              <w:rPr>
                <w:rFonts w:ascii="Times New Roman" w:hAnsi="Times New Roman" w:eastAsia="Times New Roman" w:cs="Times New Roman"/>
                <w:b w:val="0"/>
                <w:i w:val="0"/>
                <w:caps w:val="0"/>
                <w:color w:val="000000"/>
                <w:sz w:val="24"/>
              </w:rPr>
              <w:t>Tính trong giờ hành chính (8 giờ 00 đến 17 giờ 00 các ngày làm việc) từ khi tiếp nhận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Sau cut over, nhà thầu hỗ trợ tăng cường từ ngày 02/07/2027 đến ngày 15/07/2027: trực hỗ trợ trong giờ hành chính, theo dõi cảnh báo và xử lý sự cố, nằm trong chi phí bảo hành.</w:t>
      </w:r>
    </w:p>
    <w:p>
      <w:pPr>
        <w:spacing w:before="0" w:after="100" w:line="300" w:lineRule="auto"/>
        <w:jc w:val="both"/>
      </w:pPr>
      <w:r>
        <w:rPr>
          <w:rFonts w:ascii="Times New Roman" w:hAnsi="Times New Roman" w:eastAsia="Times New Roman" w:cs="Times New Roman"/>
          <w:b w:val="0"/>
          <w:i w:val="0"/>
          <w:caps w:val="0"/>
          <w:color w:val="000000"/>
          <w:sz w:val="26"/>
        </w:rPr>
        <w:t>Hệ thống chỉ được đưa vào vận hành (cut over) khi đáp ứng điều kiện sau. Kiểm thử chấp nhận đạt, không còn lỗi nghiêm trọng hoặc cao làm gián đoạn luồng đặt hàng, có báo cáo hiệu năng và an toàn thông tin của bản phát hành.</w:t>
      </w:r>
    </w:p>
    <w:p>
      <w:pPr>
        <w:pStyle w:val="Heading2"/>
        <w:keepNext/>
        <w:spacing w:before="200" w:after="80"/>
        <w:jc w:val="left"/>
      </w:pPr>
      <w:r>
        <w:rPr>
          <w:rFonts w:ascii="Times New Roman" w:hAnsi="Times New Roman" w:eastAsia="Times New Roman" w:cs="Times New Roman"/>
          <w:b w:val="0"/>
          <w:i w:val="0"/>
          <w:caps w:val="0"/>
          <w:color w:val="000000"/>
          <w:sz w:val="26"/>
        </w:rPr>
        <w:t>14. Điều kiện khác và đề nghị đối với chủ đầu tư</w:t>
      </w:r>
    </w:p>
    <w:p>
      <w:pPr>
        <w:spacing w:before="0" w:after="100" w:line="300" w:lineRule="auto"/>
        <w:jc w:val="both"/>
      </w:pPr>
      <w:r>
        <w:rPr>
          <w:rFonts w:ascii="Times New Roman" w:hAnsi="Times New Roman" w:eastAsia="Times New Roman" w:cs="Times New Roman"/>
          <w:b w:val="0"/>
          <w:i w:val="0"/>
          <w:caps w:val="0"/>
          <w:color w:val="000000"/>
          <w:sz w:val="26"/>
        </w:rPr>
        <w:t>Về điều kiện khác liên quan đến hợp đồng, giá dự thầu là giá trọn gói, thanh toán theo 5 đợt gắn với các mốc tại Mục 13.1 E-ĐKCT. Thời hạn thực hiện được xem xét điều chỉnh khi Chủ đầu tư cung cấp thông tin, môi trường, hạ tầng chậm hơn thời hạn tại mục 3.5 Chương V. Thay đổi đặc tả sau xác nhận thực hiện theo Mục 17.1(c) E-ĐKCT. Bảo hành, hỗ trợ tăng cường sau cut over nằm trong giá dự thầu.</w:t>
      </w:r>
    </w:p>
    <w:p>
      <w:pPr>
        <w:spacing w:before="0" w:after="100" w:line="300" w:lineRule="auto"/>
        <w:jc w:val="both"/>
      </w:pPr>
      <w:r>
        <w:rPr>
          <w:rFonts w:ascii="Times New Roman" w:hAnsi="Times New Roman" w:eastAsia="Times New Roman" w:cs="Times New Roman"/>
          <w:b w:val="0"/>
          <w:i w:val="0"/>
          <w:caps w:val="0"/>
          <w:color w:val="000000"/>
          <w:sz w:val="26"/>
        </w:rPr>
        <w:t>Nhà thầu đề nghị Chủ đầu tư: cử đầu mối và chủ sản phẩm có thẩm quyền quyết định yêu cầu nghiệp vụ, tham gia làm rõ yêu cầu và trình diễn cuối sprint (CK5). Xác nhận phương thức thanh toán đơn hàng tại họp khởi động và ghi vào biên bản xác nhận đặc tả (biện pháp của rủi ro RR11). Bàn giao tài liệu giao diện và dữ liệu mẫu của Main System tại họp khởi động, môi trường thử của Main System theo từng phần ngay khi sẵn sàng (biện pháp của rủi ro RR02, RR21). Bàn giao hạ tầng vận hành chính thức theo cấu hình hai bên thống nhất chậm nhất 9 giờ 00 ngày 20/05/2027 (CK7), thời điểm bàn giao được xác nhận tại họp khởi động (biện pháp của rủi ro RR16). Cung cấp dữ liệu sản phẩm, tồn kho phục vụ chuyển đổi và nội dung, hình ảnh sản phẩm chậm nhất 10/06/2027 (CK3, CK4), bố trí người dùng nghiệp vụ tham gia kiểm thử chấp nhận (CK6). Các đầu vào có hạn được bàn giao chậm nhất 9 giờ 00 ngày hạn để công việc phụ thuộc được phép bắt đầu ngay trong ngày hạn.</w:t>
      </w:r>
    </w:p>
    <w:p>
      <w:pPr>
        <w:spacing w:before="0" w:after="100" w:line="300" w:lineRule="auto"/>
        <w:jc w:val="both"/>
      </w:pPr>
      <w:r>
        <w:rPr>
          <w:rFonts w:ascii="Times New Roman" w:hAnsi="Times New Roman" w:eastAsia="Times New Roman" w:cs="Times New Roman"/>
          <w:b w:val="0"/>
          <w:i w:val="0"/>
          <w:caps w:val="0"/>
          <w:color w:val="000000"/>
          <w:sz w:val="26"/>
        </w:rPr>
        <w:t>Đề xuất bổ sung cho thành công của dự án, không làm thay đổi phạm vi, thời gian thực hiện hợp đồng và giá dự thầu. Thứ nhất, lập dịch vụ giả lập Main System (gói 4.4.1) để lập trình và kiểm thử tích hợp không phụ thuộc thời điểm có môi trường thử, giảm tác động của rủi ro RR02 tới đường găng. Thứ hai, diễn tập triển khai, chuyển đổi dữ liệu và khôi phục trên môi trường vận hành trước cut over (gói 4.4.8, 3.5.3), giảm rủi ro RR07, RR08 trong ngày đưa hệ thống vào vận hành. Thứ ba, mời cán bộ Chủ đầu tư dự trình diễn cuối sprint từ S4 và gửi tài liệu hướng dẫn trước buổi hướng dẫn vận hành (biện pháp của rủi ro RR09), giúp cán bộ sẵn sàng vận hành theo quy trình vận hành mới. Thứ tư, tái sử dụng khung ứng dụng và thư viện giao diện nhà thầu có quyền sử dụng từ hai hợp đồng tương tự (cơ hội RR20), thời gian tiết kiệm được chuyển sang lập trình phân hệ và kiểm thử.</w:t>
      </w:r>
    </w:p>
    <w:p>
      <w:pPr>
        <w:spacing w:before="0" w:after="100" w:line="300" w:lineRule="auto"/>
        <w:jc w:val="both"/>
      </w:pPr>
      <w:r>
        <w:rPr>
          <w:rFonts w:ascii="Times New Roman" w:hAnsi="Times New Roman" w:eastAsia="Times New Roman" w:cs="Times New Roman"/>
          <w:b w:val="0"/>
          <w:i w:val="0"/>
          <w:caps w:val="0"/>
          <w:color w:val="000000"/>
          <w:sz w:val="26"/>
        </w:rPr>
        <w:t>Để nâng cao hiệu quả của kênh bán hàng trực tuyến, giao diện dùng thư viện thành phần tương thích thiết bị di động (gói 1.2.4) giúp khách hàng truy cập từ nhiều loại thiết bị, góp phần mở rộng khách hàng qua internet. Lớp ứng dụng mở rộng theo chiều ngang (KT03) cho phép tăng số nút ứng dụng khi số lượng khách hàng tăng mà không thay đổi kiến trúc. Giám sát tích hợp và cảnh báo lỗi đồng bộ (gói 4.3.9) bảo đảm sản phẩm, giá, tồn kho hiển thị cho khách hàng nhất quán với Main System.</w:t>
      </w:r>
    </w:p>
    <w:p>
      <w:pPr>
        <w:spacing w:before="0" w:after="100" w:line="300" w:lineRule="auto"/>
        <w:jc w:val="both"/>
      </w:pPr>
      <w:r>
        <w:rPr>
          <w:rFonts w:ascii="Times New Roman" w:hAnsi="Times New Roman" w:eastAsia="Times New Roman" w:cs="Times New Roman"/>
          <w:b w:val="0"/>
          <w:i w:val="0"/>
          <w:caps w:val="0"/>
          <w:color w:val="000000"/>
          <w:sz w:val="26"/>
        </w:rPr>
        <w:t>Thông tin về kết quả thực hiện hợp đồng của nhà thầu theo Điều 19 và Điều 20 của Nghị định số 214/2025/NĐ-CP: nhà thầu kê khai 2 hợp đồng tương tự đã hoàn thành tại Mẫu số 05. Nhà thầu kê khai: không có hoặc có 01 hợp đồng (cung cấp dịch vụ phi tư vấn) không hoàn thành do lỗi của nhà thầu kể từ ngày 01 tháng 01 năm 2024 theo quy định tại tiêu chí đánh giá 1 trong Bảng tiêu chuẩn đánh giá về năng lực và kinh nghiệm thuộc Mục 2.1 Chương III. Thông tin được đối chiếu trên Hệ thống mạng đấu thầu quốc gia.</w:t>
      </w:r>
    </w:p>
    <w:p>
      <w:pPr>
        <w:sectPr>
          <w:pgSz w:w="11907" w:h="16840"/>
          <w:pgMar w:top="1134" w:right="1134" w:bottom="1134" w:left="1417" w:header="720" w:footer="720" w:gutter="0"/>
          <w:cols w:space="720"/>
          <w:docGrid w:linePitch="360"/>
        </w:sectPr>
      </w:pPr>
    </w:p>
    <w:p>
      <w:pPr>
        <w:pStyle w:val="Heading1"/>
        <w:keepNext/>
        <w:spacing w:before="240" w:after="120"/>
        <w:jc w:val="left"/>
      </w:pPr>
      <w:r>
        <w:rPr>
          <w:rFonts w:ascii="Times New Roman" w:hAnsi="Times New Roman" w:eastAsia="Times New Roman" w:cs="Times New Roman"/>
          <w:b w:val="0"/>
          <w:i w:val="0"/>
          <w:caps w:val="0"/>
          <w:color w:val="000000"/>
          <w:sz w:val="30"/>
        </w:rPr>
        <w:t>Phần IV. Đề xuất tài chính</w:t>
      </w:r>
    </w:p>
    <w:p>
      <w:pPr>
        <w:pStyle w:val="Heading2"/>
        <w:keepNext/>
        <w:spacing w:before="200" w:after="80"/>
        <w:jc w:val="left"/>
      </w:pPr>
      <w:r>
        <w:rPr>
          <w:rFonts w:ascii="Times New Roman" w:hAnsi="Times New Roman" w:eastAsia="Times New Roman" w:cs="Times New Roman"/>
          <w:b w:val="0"/>
          <w:i w:val="0"/>
          <w:caps w:val="0"/>
          <w:color w:val="000000"/>
          <w:sz w:val="26"/>
        </w:rPr>
        <w:t>15. Bảng tiến độ thực hiện (Mẫu số 10A)</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2400"/>
        <w:gridCol w:w="4300"/>
        <w:gridCol w:w="1000"/>
        <w:gridCol w:w="900"/>
        <w:gridCol w:w="2100"/>
        <w:gridCol w:w="1400"/>
        <w:gridCol w:w="1400"/>
      </w:tblGrid>
      <w:tr>
        <w:trPr>
          <w:tblHeader w:val="true"/>
        </w:trPr>
        <w:tc>
          <w:tcPr>
            <w:tcW w:type="dxa" w:w="600"/>
          </w:tcPr>
          <w:p>
            <w:pPr>
              <w:spacing w:before="0" w:after="40"/>
              <w:jc w:val="center"/>
            </w:pPr>
            <w:r>
              <w:rPr>
                <w:rFonts w:ascii="Times New Roman" w:hAnsi="Times New Roman" w:eastAsia="Times New Roman" w:cs="Times New Roman"/>
                <w:b w:val="0"/>
                <w:i w:val="0"/>
                <w:caps w:val="0"/>
                <w:color w:val="000000"/>
                <w:sz w:val="24"/>
              </w:rPr>
              <w:t>STT</w:t>
            </w:r>
          </w:p>
        </w:tc>
        <w:tc>
          <w:tcPr>
            <w:tcW w:type="dxa" w:w="2400"/>
          </w:tcPr>
          <w:p>
            <w:pPr>
              <w:spacing w:before="0" w:after="40"/>
              <w:jc w:val="left"/>
            </w:pPr>
            <w:r>
              <w:rPr>
                <w:rFonts w:ascii="Times New Roman" w:hAnsi="Times New Roman" w:eastAsia="Times New Roman" w:cs="Times New Roman"/>
                <w:b w:val="0"/>
                <w:i w:val="0"/>
                <w:caps w:val="0"/>
                <w:color w:val="000000"/>
                <w:sz w:val="24"/>
              </w:rPr>
              <w:t>Danh mục dịch vụ</w:t>
            </w:r>
          </w:p>
        </w:tc>
        <w:tc>
          <w:tcPr>
            <w:tcW w:type="dxa" w:w="4300"/>
          </w:tcPr>
          <w:p>
            <w:pPr>
              <w:spacing w:before="0" w:after="40"/>
              <w:jc w:val="left"/>
            </w:pPr>
            <w:r>
              <w:rPr>
                <w:rFonts w:ascii="Times New Roman" w:hAnsi="Times New Roman" w:eastAsia="Times New Roman" w:cs="Times New Roman"/>
                <w:b w:val="0"/>
                <w:i w:val="0"/>
                <w:caps w:val="0"/>
                <w:color w:val="000000"/>
                <w:sz w:val="24"/>
              </w:rPr>
              <w:t>Mô tả dịch vụ</w:t>
            </w:r>
          </w:p>
        </w:tc>
        <w:tc>
          <w:tcPr>
            <w:tcW w:type="dxa" w:w="1000"/>
          </w:tcPr>
          <w:p>
            <w:pPr>
              <w:spacing w:before="0" w:after="40"/>
              <w:jc w:val="center"/>
            </w:pPr>
            <w:r>
              <w:rPr>
                <w:rFonts w:ascii="Times New Roman" w:hAnsi="Times New Roman" w:eastAsia="Times New Roman" w:cs="Times New Roman"/>
                <w:b w:val="0"/>
                <w:i w:val="0"/>
                <w:caps w:val="0"/>
                <w:color w:val="000000"/>
                <w:sz w:val="24"/>
              </w:rPr>
              <w:t>Khối lượng mời thầu</w:t>
            </w:r>
          </w:p>
        </w:tc>
        <w:tc>
          <w:tcPr>
            <w:tcW w:type="dxa" w:w="900"/>
          </w:tcPr>
          <w:p>
            <w:pPr>
              <w:spacing w:before="0" w:after="40"/>
              <w:jc w:val="center"/>
            </w:pPr>
            <w:r>
              <w:rPr>
                <w:rFonts w:ascii="Times New Roman" w:hAnsi="Times New Roman" w:eastAsia="Times New Roman" w:cs="Times New Roman"/>
                <w:b w:val="0"/>
                <w:i w:val="0"/>
                <w:caps w:val="0"/>
                <w:color w:val="000000"/>
                <w:sz w:val="24"/>
              </w:rPr>
              <w:t>Đơn vị tính</w:t>
            </w:r>
          </w:p>
        </w:tc>
        <w:tc>
          <w:tcPr>
            <w:tcW w:type="dxa" w:w="2100"/>
          </w:tcPr>
          <w:p>
            <w:pPr>
              <w:spacing w:before="0" w:after="40"/>
              <w:jc w:val="left"/>
            </w:pPr>
            <w:r>
              <w:rPr>
                <w:rFonts w:ascii="Times New Roman" w:hAnsi="Times New Roman" w:eastAsia="Times New Roman" w:cs="Times New Roman"/>
                <w:b w:val="0"/>
                <w:i w:val="0"/>
                <w:caps w:val="0"/>
                <w:color w:val="000000"/>
                <w:sz w:val="24"/>
              </w:rPr>
              <w:t>Địa điểm thực hiện dịch vụ</w:t>
            </w:r>
          </w:p>
        </w:tc>
        <w:tc>
          <w:tcPr>
            <w:tcW w:type="dxa" w:w="1400"/>
          </w:tcPr>
          <w:p>
            <w:pPr>
              <w:spacing w:before="0" w:after="40"/>
              <w:jc w:val="left"/>
            </w:pPr>
            <w:r>
              <w:rPr>
                <w:rFonts w:ascii="Times New Roman" w:hAnsi="Times New Roman" w:eastAsia="Times New Roman" w:cs="Times New Roman"/>
                <w:b w:val="0"/>
                <w:i w:val="0"/>
                <w:caps w:val="0"/>
                <w:color w:val="000000"/>
                <w:sz w:val="24"/>
              </w:rPr>
              <w:t>Ngày hoàn thành dịch vụ</w:t>
            </w:r>
          </w:p>
        </w:tc>
        <w:tc>
          <w:tcPr>
            <w:tcW w:type="dxa" w:w="1400"/>
          </w:tcPr>
          <w:p>
            <w:pPr>
              <w:spacing w:before="0" w:after="40"/>
              <w:jc w:val="center"/>
            </w:pPr>
            <w:r>
              <w:rPr>
                <w:rFonts w:ascii="Times New Roman" w:hAnsi="Times New Roman" w:eastAsia="Times New Roman" w:cs="Times New Roman"/>
                <w:b w:val="0"/>
                <w:i w:val="0"/>
                <w:caps w:val="0"/>
                <w:color w:val="000000"/>
                <w:sz w:val="24"/>
              </w:rPr>
              <w:t>Ngày hoàn thành dịch vụ do nhà thầu đề xuất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w:t>
            </w:r>
          </w:p>
        </w:tc>
        <w:tc>
          <w:tcPr>
            <w:tcW w:type="dxa" w:w="2400"/>
          </w:tcPr>
          <w:p>
            <w:pPr>
              <w:spacing w:before="0" w:after="40"/>
              <w:jc w:val="left"/>
            </w:pPr>
            <w:r>
              <w:rPr>
                <w:rFonts w:ascii="Times New Roman" w:hAnsi="Times New Roman" w:eastAsia="Times New Roman" w:cs="Times New Roman"/>
                <w:b w:val="0"/>
                <w:i w:val="0"/>
                <w:caps w:val="0"/>
                <w:color w:val="000000"/>
                <w:sz w:val="24"/>
              </w:rPr>
              <w:t>Phân tích hệ thống và lập đặc tả hệ thống (Specification)</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3.1, 3.3 và 3.5. Phân tích yêu cầu, lập đặc tả Web Selling Site System gồm cấu hình cơ sở dữ liệu (DB Configuration), chức năng (Function) điều kiện đo các yêu cầu phi chức năng và cấu hình hạ tầng vận hành, được hai bên xác nhận</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Theo Mục 1.5 E-ĐKCT, bàn giao tại 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06/05/2027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w:t>
            </w:r>
          </w:p>
        </w:tc>
        <w:tc>
          <w:tcPr>
            <w:tcW w:type="dxa" w:w="2400"/>
          </w:tcPr>
          <w:p>
            <w:pPr>
              <w:spacing w:before="0" w:after="40"/>
              <w:jc w:val="left"/>
            </w:pPr>
            <w:r>
              <w:rPr>
                <w:rFonts w:ascii="Times New Roman" w:hAnsi="Times New Roman" w:eastAsia="Times New Roman" w:cs="Times New Roman"/>
                <w:b w:val="0"/>
                <w:i w:val="0"/>
                <w:caps w:val="0"/>
                <w:color w:val="000000"/>
                <w:sz w:val="24"/>
              </w:rPr>
              <w:t>Thiết kế quy trình vận hành mới (New Operational Flow)</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3.3. Lập quy trình vận hành mới của kênh bán hàng trực tuyến, gắn với các chức năng của hệ thống và Main System</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Theo Mục 1.5 E-ĐKCT, bàn giao tại 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06/05/2027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2400"/>
          </w:tcPr>
          <w:p>
            <w:pPr>
              <w:spacing w:before="0" w:after="40"/>
              <w:jc w:val="left"/>
            </w:pPr>
            <w:r>
              <w:rPr>
                <w:rFonts w:ascii="Times New Roman" w:hAnsi="Times New Roman" w:eastAsia="Times New Roman" w:cs="Times New Roman"/>
                <w:b w:val="0"/>
                <w:i w:val="0"/>
                <w:caps w:val="0"/>
                <w:color w:val="000000"/>
                <w:sz w:val="24"/>
              </w:rPr>
              <w:t>Thiết kế cấu trúc cơ sở dữ liệu (Database Structure) của Selling DB</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3.1 và 3.3. Thiết kế cấu trúc cơ sở dữ liệu bán hàng phù hợp với đặc tả và yêu cầu tích hợp với Main System</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Theo Mục 1.5 E-ĐKCT, bàn giao tại 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06/05/2027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w:t>
            </w:r>
          </w:p>
        </w:tc>
        <w:tc>
          <w:tcPr>
            <w:tcW w:type="dxa" w:w="2400"/>
          </w:tcPr>
          <w:p>
            <w:pPr>
              <w:spacing w:before="0" w:after="40"/>
              <w:jc w:val="left"/>
            </w:pPr>
            <w:r>
              <w:rPr>
                <w:rFonts w:ascii="Times New Roman" w:hAnsi="Times New Roman" w:eastAsia="Times New Roman" w:cs="Times New Roman"/>
                <w:b w:val="0"/>
                <w:i w:val="0"/>
                <w:caps w:val="0"/>
                <w:color w:val="000000"/>
                <w:sz w:val="24"/>
              </w:rPr>
              <w:t>Thiết kế sơ đồ phân cấp menu (Menu Layer) và giao diện ưu tiên</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3.3 và 3.4. Thiết kế hệ thống menu và giao diện các màn hình chính của chức năng tìm kiếm sản phẩm, quản lý thành viên, đặt hàng, bảo đảm khách hàng thao tác dễ dàng</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Theo Mục 1.5 E-ĐKCT, bàn giao tại 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06/05/2027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w:t>
            </w:r>
          </w:p>
        </w:tc>
        <w:tc>
          <w:tcPr>
            <w:tcW w:type="dxa" w:w="2400"/>
          </w:tcPr>
          <w:p>
            <w:pPr>
              <w:spacing w:before="0" w:after="40"/>
              <w:jc w:val="left"/>
            </w:pPr>
            <w:r>
              <w:rPr>
                <w:rFonts w:ascii="Times New Roman" w:hAnsi="Times New Roman" w:eastAsia="Times New Roman" w:cs="Times New Roman"/>
                <w:b w:val="0"/>
                <w:i w:val="0"/>
                <w:caps w:val="0"/>
                <w:color w:val="000000"/>
                <w:sz w:val="24"/>
              </w:rPr>
              <w:t>Xây dựng chức năng tìm kiếm sản phẩm (Product Search)</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3.1 và 3.4. Chức năng cho khách hàng tìm kiếm sản phẩm qua internet</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Theo Mục 1.5 E-ĐKCT, bàn giao tại 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17/06/2027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6</w:t>
            </w:r>
          </w:p>
        </w:tc>
        <w:tc>
          <w:tcPr>
            <w:tcW w:type="dxa" w:w="2400"/>
          </w:tcPr>
          <w:p>
            <w:pPr>
              <w:spacing w:before="0" w:after="40"/>
              <w:jc w:val="left"/>
            </w:pPr>
            <w:r>
              <w:rPr>
                <w:rFonts w:ascii="Times New Roman" w:hAnsi="Times New Roman" w:eastAsia="Times New Roman" w:cs="Times New Roman"/>
                <w:b w:val="0"/>
                <w:i w:val="0"/>
                <w:caps w:val="0"/>
                <w:color w:val="000000"/>
                <w:sz w:val="24"/>
              </w:rPr>
              <w:t>Xây dựng chức năng quản lý thành viên (Member Administration)</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3.1 và 3.4. Chức năng đăng ký và quản lý thông tin thành viên</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Theo Mục 1.5 E-ĐKCT, bàn giao tại 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17/06/2027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7</w:t>
            </w:r>
          </w:p>
        </w:tc>
        <w:tc>
          <w:tcPr>
            <w:tcW w:type="dxa" w:w="2400"/>
          </w:tcPr>
          <w:p>
            <w:pPr>
              <w:spacing w:before="0" w:after="40"/>
              <w:jc w:val="left"/>
            </w:pPr>
            <w:r>
              <w:rPr>
                <w:rFonts w:ascii="Times New Roman" w:hAnsi="Times New Roman" w:eastAsia="Times New Roman" w:cs="Times New Roman"/>
                <w:b w:val="0"/>
                <w:i w:val="0"/>
                <w:caps w:val="0"/>
                <w:color w:val="000000"/>
                <w:sz w:val="24"/>
              </w:rPr>
              <w:t>Xây dựng chức năng đặt hàng (Order)</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3.1 và 3.4. Chức năng cho khách hàng đặt hàng trực tuyến</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Theo Mục 1.5 E-ĐKCT, bàn giao tại 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17/06/2027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8</w:t>
            </w:r>
          </w:p>
        </w:tc>
        <w:tc>
          <w:tcPr>
            <w:tcW w:type="dxa" w:w="2400"/>
          </w:tcPr>
          <w:p>
            <w:pPr>
              <w:spacing w:before="0" w:after="40"/>
              <w:jc w:val="left"/>
            </w:pPr>
            <w:r>
              <w:rPr>
                <w:rFonts w:ascii="Times New Roman" w:hAnsi="Times New Roman" w:eastAsia="Times New Roman" w:cs="Times New Roman"/>
                <w:b w:val="0"/>
                <w:i w:val="0"/>
                <w:caps w:val="0"/>
                <w:color w:val="000000"/>
                <w:sz w:val="24"/>
              </w:rPr>
              <w:t>Xây dựng cơ sở dữ liệu bán hàng (Selling DB)</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3.1. Xây dựng Selling DB theo cấu trúc cơ sở dữ liệu được xác nhận tại hạng mục 3</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Theo Mục 1.5 E-ĐKCT, bàn giao tại 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17/06/2027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9</w:t>
            </w:r>
          </w:p>
        </w:tc>
        <w:tc>
          <w:tcPr>
            <w:tcW w:type="dxa" w:w="2400"/>
          </w:tcPr>
          <w:p>
            <w:pPr>
              <w:spacing w:before="0" w:after="40"/>
              <w:jc w:val="left"/>
            </w:pPr>
            <w:r>
              <w:rPr>
                <w:rFonts w:ascii="Times New Roman" w:hAnsi="Times New Roman" w:eastAsia="Times New Roman" w:cs="Times New Roman"/>
                <w:b w:val="0"/>
                <w:i w:val="0"/>
                <w:caps w:val="0"/>
                <w:color w:val="000000"/>
                <w:sz w:val="24"/>
              </w:rPr>
              <w:t>Tích hợp với hệ thống chính (Main System)</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3.1. Kết nối và trao đổi dữ liệu giữa Selling DB và Main System, phục vụ quản trị bán hàng, sản phẩm, logistics, giao dịch và vận chuyển</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17/06/2027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10</w:t>
            </w:r>
          </w:p>
        </w:tc>
        <w:tc>
          <w:tcPr>
            <w:tcW w:type="dxa" w:w="2400"/>
          </w:tcPr>
          <w:p>
            <w:pPr>
              <w:spacing w:before="0" w:after="40"/>
              <w:jc w:val="left"/>
            </w:pPr>
            <w:r>
              <w:rPr>
                <w:rFonts w:ascii="Times New Roman" w:hAnsi="Times New Roman" w:eastAsia="Times New Roman" w:cs="Times New Roman"/>
                <w:b w:val="0"/>
                <w:i w:val="0"/>
                <w:caps w:val="0"/>
                <w:color w:val="000000"/>
                <w:sz w:val="24"/>
              </w:rPr>
              <w:t>Kiểm thử hệ thống</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3.2, 3.4 và 3.5. Kiểm thử chức năng trên môi trường kiểm thử do nhà thầu cung cấp, kiểm thử tích hợp trên môi trường thử của Main System, kiểm thử các yêu cầu phi chức năng về hoạt động liên tục, thời gian phản hồi theo điều kiện đo đã xác nhận trên hạ tầng vận hành chính thức</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Theo Mục 1.5 E-ĐKCT, bàn giao tại 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29/06/2027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11</w:t>
            </w:r>
          </w:p>
        </w:tc>
        <w:tc>
          <w:tcPr>
            <w:tcW w:type="dxa" w:w="2400"/>
          </w:tcPr>
          <w:p>
            <w:pPr>
              <w:spacing w:before="0" w:after="40"/>
              <w:jc w:val="left"/>
            </w:pPr>
            <w:r>
              <w:rPr>
                <w:rFonts w:ascii="Times New Roman" w:hAnsi="Times New Roman" w:eastAsia="Times New Roman" w:cs="Times New Roman"/>
                <w:b w:val="0"/>
                <w:i w:val="0"/>
                <w:caps w:val="0"/>
                <w:color w:val="000000"/>
                <w:sz w:val="24"/>
              </w:rPr>
              <w:t>Kiểm thử vận hành (Operation Test)</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3.2 và 3.5. Kiểm thử hệ thống trên hạ tầng vận hành chính thức theo quy trình vận hành mới, có sự tham gia của Chủ đầu tư</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29/06/2027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12</w:t>
            </w:r>
          </w:p>
        </w:tc>
        <w:tc>
          <w:tcPr>
            <w:tcW w:type="dxa" w:w="2400"/>
          </w:tcPr>
          <w:p>
            <w:pPr>
              <w:spacing w:before="0" w:after="40"/>
              <w:jc w:val="left"/>
            </w:pPr>
            <w:r>
              <w:rPr>
                <w:rFonts w:ascii="Times New Roman" w:hAnsi="Times New Roman" w:eastAsia="Times New Roman" w:cs="Times New Roman"/>
                <w:b w:val="0"/>
                <w:i w:val="0"/>
                <w:caps w:val="0"/>
                <w:color w:val="000000"/>
                <w:sz w:val="24"/>
              </w:rPr>
              <w:t>Chuyển giao và hướng dẫn vận hành hệ thống</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3.2 và 3.3. Bàn giao tài liệu chuyển giao nêu tại mục 3.3, hướng dẫn cán bộ của Chủ đầu tư vận hành hệ thống theo quy trình vận hành mới</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01/07/2027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13</w:t>
            </w:r>
          </w:p>
        </w:tc>
        <w:tc>
          <w:tcPr>
            <w:tcW w:type="dxa" w:w="2400"/>
          </w:tcPr>
          <w:p>
            <w:pPr>
              <w:spacing w:before="0" w:after="40"/>
              <w:jc w:val="left"/>
            </w:pPr>
            <w:r>
              <w:rPr>
                <w:rFonts w:ascii="Times New Roman" w:hAnsi="Times New Roman" w:eastAsia="Times New Roman" w:cs="Times New Roman"/>
                <w:b w:val="0"/>
                <w:i w:val="0"/>
                <w:caps w:val="0"/>
                <w:color w:val="000000"/>
                <w:sz w:val="24"/>
              </w:rPr>
              <w:t>Hỗ trợ đưa hệ thống vào vận hành (cut over)</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3.2. Chuyển hệ thống sang vận hành chính thức ngày 01/07/2027</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01/07/2027</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16. Bảng giá dự thầu (Mẫu số 11A)</w:t>
      </w:r>
    </w:p>
    <w:p>
      <w:pPr>
        <w:spacing w:before="0" w:after="100" w:line="300" w:lineRule="auto"/>
        <w:jc w:val="both"/>
      </w:pPr>
      <w:r>
        <w:rPr>
          <w:rFonts w:ascii="Times New Roman" w:hAnsi="Times New Roman" w:eastAsia="Times New Roman" w:cs="Times New Roman"/>
          <w:b w:val="0"/>
          <w:i w:val="0"/>
          <w:caps w:val="0"/>
          <w:color w:val="000000"/>
          <w:sz w:val="26"/>
        </w:rPr>
        <w:t>Đơn vị tiền: đồng. Đơn giá đã bao gồm các chi phí cần thiết để thực hiện gói thầu, thuế, phí, lệ phí và chi phí dự phòng.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2800"/>
        <w:gridCol w:w="4700"/>
        <w:gridCol w:w="1000"/>
        <w:gridCol w:w="900"/>
        <w:gridCol w:w="2000"/>
        <w:gridCol w:w="2100"/>
      </w:tblGrid>
      <w:tr>
        <w:trPr>
          <w:tblHeader w:val="true"/>
        </w:trPr>
        <w:tc>
          <w:tcPr>
            <w:tcW w:type="dxa" w:w="600"/>
          </w:tcPr>
          <w:p>
            <w:pPr>
              <w:spacing w:before="0" w:after="40"/>
              <w:jc w:val="center"/>
            </w:pPr>
            <w:r>
              <w:rPr>
                <w:rFonts w:ascii="Times New Roman" w:hAnsi="Times New Roman" w:eastAsia="Times New Roman" w:cs="Times New Roman"/>
                <w:b w:val="0"/>
                <w:i w:val="0"/>
                <w:caps w:val="0"/>
                <w:color w:val="000000"/>
                <w:sz w:val="24"/>
              </w:rPr>
              <w:t>STT</w:t>
            </w:r>
          </w:p>
        </w:tc>
        <w:tc>
          <w:tcPr>
            <w:tcW w:type="dxa" w:w="2800"/>
          </w:tcPr>
          <w:p>
            <w:pPr>
              <w:spacing w:before="0" w:after="40"/>
              <w:jc w:val="left"/>
            </w:pPr>
            <w:r>
              <w:rPr>
                <w:rFonts w:ascii="Times New Roman" w:hAnsi="Times New Roman" w:eastAsia="Times New Roman" w:cs="Times New Roman"/>
                <w:b w:val="0"/>
                <w:i w:val="0"/>
                <w:caps w:val="0"/>
                <w:color w:val="000000"/>
                <w:sz w:val="24"/>
              </w:rPr>
              <w:t>Danh mục dịch vụ</w:t>
            </w:r>
          </w:p>
        </w:tc>
        <w:tc>
          <w:tcPr>
            <w:tcW w:type="dxa" w:w="4700"/>
          </w:tcPr>
          <w:p>
            <w:pPr>
              <w:spacing w:before="0" w:after="40"/>
              <w:jc w:val="left"/>
            </w:pPr>
            <w:r>
              <w:rPr>
                <w:rFonts w:ascii="Times New Roman" w:hAnsi="Times New Roman" w:eastAsia="Times New Roman" w:cs="Times New Roman"/>
                <w:b w:val="0"/>
                <w:i w:val="0"/>
                <w:caps w:val="0"/>
                <w:color w:val="000000"/>
                <w:sz w:val="24"/>
              </w:rPr>
              <w:t>Mô tả dịch vụ</w:t>
            </w:r>
          </w:p>
        </w:tc>
        <w:tc>
          <w:tcPr>
            <w:tcW w:type="dxa" w:w="1000"/>
          </w:tcPr>
          <w:p>
            <w:pPr>
              <w:spacing w:before="0" w:after="40"/>
              <w:jc w:val="center"/>
            </w:pPr>
            <w:r>
              <w:rPr>
                <w:rFonts w:ascii="Times New Roman" w:hAnsi="Times New Roman" w:eastAsia="Times New Roman" w:cs="Times New Roman"/>
                <w:b w:val="0"/>
                <w:i w:val="0"/>
                <w:caps w:val="0"/>
                <w:color w:val="000000"/>
                <w:sz w:val="24"/>
              </w:rPr>
              <w:t>Khối lượng mời thầu</w:t>
            </w:r>
          </w:p>
        </w:tc>
        <w:tc>
          <w:tcPr>
            <w:tcW w:type="dxa" w:w="900"/>
          </w:tcPr>
          <w:p>
            <w:pPr>
              <w:spacing w:before="0" w:after="40"/>
              <w:jc w:val="center"/>
            </w:pPr>
            <w:r>
              <w:rPr>
                <w:rFonts w:ascii="Times New Roman" w:hAnsi="Times New Roman" w:eastAsia="Times New Roman" w:cs="Times New Roman"/>
                <w:b w:val="0"/>
                <w:i w:val="0"/>
                <w:caps w:val="0"/>
                <w:color w:val="000000"/>
                <w:sz w:val="24"/>
              </w:rPr>
              <w:t>Đơn vị tính</w:t>
            </w:r>
          </w:p>
        </w:tc>
        <w:tc>
          <w:tcPr>
            <w:tcW w:type="dxa" w:w="2000"/>
          </w:tcPr>
          <w:p>
            <w:pPr>
              <w:spacing w:before="0" w:after="40"/>
              <w:jc w:val="right"/>
            </w:pPr>
            <w:r>
              <w:rPr>
                <w:rFonts w:ascii="Times New Roman" w:hAnsi="Times New Roman" w:eastAsia="Times New Roman" w:cs="Times New Roman"/>
                <w:b w:val="0"/>
                <w:i w:val="0"/>
                <w:caps w:val="0"/>
                <w:color w:val="000000"/>
                <w:sz w:val="24"/>
              </w:rPr>
              <w:t>Đơn giá</w:t>
            </w:r>
          </w:p>
        </w:tc>
        <w:tc>
          <w:tcPr>
            <w:tcW w:type="dxa" w:w="2100"/>
          </w:tcPr>
          <w:p>
            <w:pPr>
              <w:spacing w:before="0" w:after="40"/>
              <w:jc w:val="right"/>
            </w:pPr>
            <w:r>
              <w:rPr>
                <w:rFonts w:ascii="Times New Roman" w:hAnsi="Times New Roman" w:eastAsia="Times New Roman" w:cs="Times New Roman"/>
                <w:b w:val="0"/>
                <w:i w:val="0"/>
                <w:caps w:val="0"/>
                <w:color w:val="000000"/>
                <w:sz w:val="24"/>
              </w:rPr>
              <w:t>Thành tiền</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w:t>
            </w:r>
          </w:p>
        </w:tc>
        <w:tc>
          <w:tcPr>
            <w:tcW w:type="dxa" w:w="2800"/>
          </w:tcPr>
          <w:p>
            <w:pPr>
              <w:spacing w:before="0" w:after="40"/>
              <w:jc w:val="left"/>
            </w:pPr>
            <w:r>
              <w:rPr>
                <w:rFonts w:ascii="Times New Roman" w:hAnsi="Times New Roman" w:eastAsia="Times New Roman" w:cs="Times New Roman"/>
                <w:b w:val="0"/>
                <w:i w:val="0"/>
                <w:caps w:val="0"/>
                <w:color w:val="000000"/>
                <w:sz w:val="24"/>
              </w:rPr>
              <w:t>Phân tích hệ thống và lập đặc tả hệ thống (Specification)</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3.1, 3.3 và 3.5. Phân tích yêu cầu, lập đặc tả Web Selling Site System gồm cấu hình cơ sở dữ liệu (DB Configuration), chức năng (Function) điều kiện đo các yêu cầu phi chức năng và cấu hình hạ tầng vận hành, được hai bên xác nhận</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137.972.356</w:t>
            </w:r>
          </w:p>
        </w:tc>
        <w:tc>
          <w:tcPr>
            <w:tcW w:type="dxa" w:w="2100"/>
          </w:tcPr>
          <w:p>
            <w:pPr>
              <w:spacing w:before="0" w:after="40"/>
              <w:jc w:val="right"/>
            </w:pPr>
            <w:r>
              <w:rPr>
                <w:rFonts w:ascii="Times New Roman" w:hAnsi="Times New Roman" w:eastAsia="Times New Roman" w:cs="Times New Roman"/>
                <w:b w:val="0"/>
                <w:i w:val="0"/>
                <w:caps w:val="0"/>
                <w:color w:val="000000"/>
                <w:sz w:val="24"/>
              </w:rPr>
              <w:t>137.972.356</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w:t>
            </w:r>
          </w:p>
        </w:tc>
        <w:tc>
          <w:tcPr>
            <w:tcW w:type="dxa" w:w="2800"/>
          </w:tcPr>
          <w:p>
            <w:pPr>
              <w:spacing w:before="0" w:after="40"/>
              <w:jc w:val="left"/>
            </w:pPr>
            <w:r>
              <w:rPr>
                <w:rFonts w:ascii="Times New Roman" w:hAnsi="Times New Roman" w:eastAsia="Times New Roman" w:cs="Times New Roman"/>
                <w:b w:val="0"/>
                <w:i w:val="0"/>
                <w:caps w:val="0"/>
                <w:color w:val="000000"/>
                <w:sz w:val="24"/>
              </w:rPr>
              <w:t>Thiết kế quy trình vận hành mới (New Operational Flow)</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3.3. Lập quy trình vận hành mới của kênh bán hàng trực tuyến, gắn với các chức năng của hệ thống và Main System</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22.100.556</w:t>
            </w:r>
          </w:p>
        </w:tc>
        <w:tc>
          <w:tcPr>
            <w:tcW w:type="dxa" w:w="2100"/>
          </w:tcPr>
          <w:p>
            <w:pPr>
              <w:spacing w:before="0" w:after="40"/>
              <w:jc w:val="right"/>
            </w:pPr>
            <w:r>
              <w:rPr>
                <w:rFonts w:ascii="Times New Roman" w:hAnsi="Times New Roman" w:eastAsia="Times New Roman" w:cs="Times New Roman"/>
                <w:b w:val="0"/>
                <w:i w:val="0"/>
                <w:caps w:val="0"/>
                <w:color w:val="000000"/>
                <w:sz w:val="24"/>
              </w:rPr>
              <w:t>22.100.556</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2800"/>
          </w:tcPr>
          <w:p>
            <w:pPr>
              <w:spacing w:before="0" w:after="40"/>
              <w:jc w:val="left"/>
            </w:pPr>
            <w:r>
              <w:rPr>
                <w:rFonts w:ascii="Times New Roman" w:hAnsi="Times New Roman" w:eastAsia="Times New Roman" w:cs="Times New Roman"/>
                <w:b w:val="0"/>
                <w:i w:val="0"/>
                <w:caps w:val="0"/>
                <w:color w:val="000000"/>
                <w:sz w:val="24"/>
              </w:rPr>
              <w:t>Thiết kế cấu trúc cơ sở dữ liệu (Database Structure) của Selling DB</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3.1 và 3.3. Thiết kế cấu trúc cơ sở dữ liệu bán hàng phù hợp với đặc tả và yêu cầu tích hợp với Main System</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24.442.023</w:t>
            </w:r>
          </w:p>
        </w:tc>
        <w:tc>
          <w:tcPr>
            <w:tcW w:type="dxa" w:w="2100"/>
          </w:tcPr>
          <w:p>
            <w:pPr>
              <w:spacing w:before="0" w:after="40"/>
              <w:jc w:val="right"/>
            </w:pPr>
            <w:r>
              <w:rPr>
                <w:rFonts w:ascii="Times New Roman" w:hAnsi="Times New Roman" w:eastAsia="Times New Roman" w:cs="Times New Roman"/>
                <w:b w:val="0"/>
                <w:i w:val="0"/>
                <w:caps w:val="0"/>
                <w:color w:val="000000"/>
                <w:sz w:val="24"/>
              </w:rPr>
              <w:t>24.442.023</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w:t>
            </w:r>
          </w:p>
        </w:tc>
        <w:tc>
          <w:tcPr>
            <w:tcW w:type="dxa" w:w="2800"/>
          </w:tcPr>
          <w:p>
            <w:pPr>
              <w:spacing w:before="0" w:after="40"/>
              <w:jc w:val="left"/>
            </w:pPr>
            <w:r>
              <w:rPr>
                <w:rFonts w:ascii="Times New Roman" w:hAnsi="Times New Roman" w:eastAsia="Times New Roman" w:cs="Times New Roman"/>
                <w:b w:val="0"/>
                <w:i w:val="0"/>
                <w:caps w:val="0"/>
                <w:color w:val="000000"/>
                <w:sz w:val="24"/>
              </w:rPr>
              <w:t>Thiết kế sơ đồ phân cấp menu (Menu Layer) và giao diện ưu tiên</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3.3 và 3.4. Thiết kế hệ thống menu và giao diện các màn hình chính của chức năng tìm kiếm sản phẩm, quản lý thành viên, đặt hàng, bảo đảm khách hàng thao tác dễ dàng</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55.682.120</w:t>
            </w:r>
          </w:p>
        </w:tc>
        <w:tc>
          <w:tcPr>
            <w:tcW w:type="dxa" w:w="2100"/>
          </w:tcPr>
          <w:p>
            <w:pPr>
              <w:spacing w:before="0" w:after="40"/>
              <w:jc w:val="right"/>
            </w:pPr>
            <w:r>
              <w:rPr>
                <w:rFonts w:ascii="Times New Roman" w:hAnsi="Times New Roman" w:eastAsia="Times New Roman" w:cs="Times New Roman"/>
                <w:b w:val="0"/>
                <w:i w:val="0"/>
                <w:caps w:val="0"/>
                <w:color w:val="000000"/>
                <w:sz w:val="24"/>
              </w:rPr>
              <w:t>55.682.120</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w:t>
            </w:r>
          </w:p>
        </w:tc>
        <w:tc>
          <w:tcPr>
            <w:tcW w:type="dxa" w:w="2800"/>
          </w:tcPr>
          <w:p>
            <w:pPr>
              <w:spacing w:before="0" w:after="40"/>
              <w:jc w:val="left"/>
            </w:pPr>
            <w:r>
              <w:rPr>
                <w:rFonts w:ascii="Times New Roman" w:hAnsi="Times New Roman" w:eastAsia="Times New Roman" w:cs="Times New Roman"/>
                <w:b w:val="0"/>
                <w:i w:val="0"/>
                <w:caps w:val="0"/>
                <w:color w:val="000000"/>
                <w:sz w:val="24"/>
              </w:rPr>
              <w:t>Xây dựng chức năng tìm kiếm sản phẩm (Product Search)</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3.1 và 3.4. Chức năng cho khách hàng tìm kiếm sản phẩm qua internet</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258.524.009</w:t>
            </w:r>
          </w:p>
        </w:tc>
        <w:tc>
          <w:tcPr>
            <w:tcW w:type="dxa" w:w="2100"/>
          </w:tcPr>
          <w:p>
            <w:pPr>
              <w:spacing w:before="0" w:after="40"/>
              <w:jc w:val="right"/>
            </w:pPr>
            <w:r>
              <w:rPr>
                <w:rFonts w:ascii="Times New Roman" w:hAnsi="Times New Roman" w:eastAsia="Times New Roman" w:cs="Times New Roman"/>
                <w:b w:val="0"/>
                <w:i w:val="0"/>
                <w:caps w:val="0"/>
                <w:color w:val="000000"/>
                <w:sz w:val="24"/>
              </w:rPr>
              <w:t>258.524.009</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6</w:t>
            </w:r>
          </w:p>
        </w:tc>
        <w:tc>
          <w:tcPr>
            <w:tcW w:type="dxa" w:w="2800"/>
          </w:tcPr>
          <w:p>
            <w:pPr>
              <w:spacing w:before="0" w:after="40"/>
              <w:jc w:val="left"/>
            </w:pPr>
            <w:r>
              <w:rPr>
                <w:rFonts w:ascii="Times New Roman" w:hAnsi="Times New Roman" w:eastAsia="Times New Roman" w:cs="Times New Roman"/>
                <w:b w:val="0"/>
                <w:i w:val="0"/>
                <w:caps w:val="0"/>
                <w:color w:val="000000"/>
                <w:sz w:val="24"/>
              </w:rPr>
              <w:t>Xây dựng chức năng quản lý thành viên (Member Administration)</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3.1 và 3.4. Chức năng đăng ký và quản lý thông tin thành viên</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254.518.869</w:t>
            </w:r>
          </w:p>
        </w:tc>
        <w:tc>
          <w:tcPr>
            <w:tcW w:type="dxa" w:w="2100"/>
          </w:tcPr>
          <w:p>
            <w:pPr>
              <w:spacing w:before="0" w:after="40"/>
              <w:jc w:val="right"/>
            </w:pPr>
            <w:r>
              <w:rPr>
                <w:rFonts w:ascii="Times New Roman" w:hAnsi="Times New Roman" w:eastAsia="Times New Roman" w:cs="Times New Roman"/>
                <w:b w:val="0"/>
                <w:i w:val="0"/>
                <w:caps w:val="0"/>
                <w:color w:val="000000"/>
                <w:sz w:val="24"/>
              </w:rPr>
              <w:t>254.518.869</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7</w:t>
            </w:r>
          </w:p>
        </w:tc>
        <w:tc>
          <w:tcPr>
            <w:tcW w:type="dxa" w:w="2800"/>
          </w:tcPr>
          <w:p>
            <w:pPr>
              <w:spacing w:before="0" w:after="40"/>
              <w:jc w:val="left"/>
            </w:pPr>
            <w:r>
              <w:rPr>
                <w:rFonts w:ascii="Times New Roman" w:hAnsi="Times New Roman" w:eastAsia="Times New Roman" w:cs="Times New Roman"/>
                <w:b w:val="0"/>
                <w:i w:val="0"/>
                <w:caps w:val="0"/>
                <w:color w:val="000000"/>
                <w:sz w:val="24"/>
              </w:rPr>
              <w:t>Xây dựng chức năng đặt hàng (Order)</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3.1 và 3.4. Chức năng cho khách hàng đặt hàng trực tuyến</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344.172.402</w:t>
            </w:r>
          </w:p>
        </w:tc>
        <w:tc>
          <w:tcPr>
            <w:tcW w:type="dxa" w:w="2100"/>
          </w:tcPr>
          <w:p>
            <w:pPr>
              <w:spacing w:before="0" w:after="40"/>
              <w:jc w:val="right"/>
            </w:pPr>
            <w:r>
              <w:rPr>
                <w:rFonts w:ascii="Times New Roman" w:hAnsi="Times New Roman" w:eastAsia="Times New Roman" w:cs="Times New Roman"/>
                <w:b w:val="0"/>
                <w:i w:val="0"/>
                <w:caps w:val="0"/>
                <w:color w:val="000000"/>
                <w:sz w:val="24"/>
              </w:rPr>
              <w:t>344.172.402</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8</w:t>
            </w:r>
          </w:p>
        </w:tc>
        <w:tc>
          <w:tcPr>
            <w:tcW w:type="dxa" w:w="2800"/>
          </w:tcPr>
          <w:p>
            <w:pPr>
              <w:spacing w:before="0" w:after="40"/>
              <w:jc w:val="left"/>
            </w:pPr>
            <w:r>
              <w:rPr>
                <w:rFonts w:ascii="Times New Roman" w:hAnsi="Times New Roman" w:eastAsia="Times New Roman" w:cs="Times New Roman"/>
                <w:b w:val="0"/>
                <w:i w:val="0"/>
                <w:caps w:val="0"/>
                <w:color w:val="000000"/>
                <w:sz w:val="24"/>
              </w:rPr>
              <w:t>Xây dựng cơ sở dữ liệu bán hàng (Selling DB)</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3.1. Xây dựng Selling DB theo cấu trúc cơ sở dữ liệu được xác nhận tại hạng mục 3</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35.653.336</w:t>
            </w:r>
          </w:p>
        </w:tc>
        <w:tc>
          <w:tcPr>
            <w:tcW w:type="dxa" w:w="2100"/>
          </w:tcPr>
          <w:p>
            <w:pPr>
              <w:spacing w:before="0" w:after="40"/>
              <w:jc w:val="right"/>
            </w:pPr>
            <w:r>
              <w:rPr>
                <w:rFonts w:ascii="Times New Roman" w:hAnsi="Times New Roman" w:eastAsia="Times New Roman" w:cs="Times New Roman"/>
                <w:b w:val="0"/>
                <w:i w:val="0"/>
                <w:caps w:val="0"/>
                <w:color w:val="000000"/>
                <w:sz w:val="24"/>
              </w:rPr>
              <w:t>35.653.336</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9</w:t>
            </w:r>
          </w:p>
        </w:tc>
        <w:tc>
          <w:tcPr>
            <w:tcW w:type="dxa" w:w="2800"/>
          </w:tcPr>
          <w:p>
            <w:pPr>
              <w:spacing w:before="0" w:after="40"/>
              <w:jc w:val="left"/>
            </w:pPr>
            <w:r>
              <w:rPr>
                <w:rFonts w:ascii="Times New Roman" w:hAnsi="Times New Roman" w:eastAsia="Times New Roman" w:cs="Times New Roman"/>
                <w:b w:val="0"/>
                <w:i w:val="0"/>
                <w:caps w:val="0"/>
                <w:color w:val="000000"/>
                <w:sz w:val="24"/>
              </w:rPr>
              <w:t>Tích hợp với hệ thống chính (Main System)</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3.1. Kết nối và trao đổi dữ liệu giữa Selling DB và Main System, phục vụ quản trị bán hàng, sản phẩm, logistics, giao dịch và vận chuyển</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150.754.917</w:t>
            </w:r>
          </w:p>
        </w:tc>
        <w:tc>
          <w:tcPr>
            <w:tcW w:type="dxa" w:w="2100"/>
          </w:tcPr>
          <w:p>
            <w:pPr>
              <w:spacing w:before="0" w:after="40"/>
              <w:jc w:val="right"/>
            </w:pPr>
            <w:r>
              <w:rPr>
                <w:rFonts w:ascii="Times New Roman" w:hAnsi="Times New Roman" w:eastAsia="Times New Roman" w:cs="Times New Roman"/>
                <w:b w:val="0"/>
                <w:i w:val="0"/>
                <w:caps w:val="0"/>
                <w:color w:val="000000"/>
                <w:sz w:val="24"/>
              </w:rPr>
              <w:t>150.754.917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10</w:t>
            </w:r>
          </w:p>
        </w:tc>
        <w:tc>
          <w:tcPr>
            <w:tcW w:type="dxa" w:w="2800"/>
          </w:tcPr>
          <w:p>
            <w:pPr>
              <w:spacing w:before="0" w:after="40"/>
              <w:jc w:val="left"/>
            </w:pPr>
            <w:r>
              <w:rPr>
                <w:rFonts w:ascii="Times New Roman" w:hAnsi="Times New Roman" w:eastAsia="Times New Roman" w:cs="Times New Roman"/>
                <w:b w:val="0"/>
                <w:i w:val="0"/>
                <w:caps w:val="0"/>
                <w:color w:val="000000"/>
                <w:sz w:val="24"/>
              </w:rPr>
              <w:t>Kiểm thử hệ thống</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3.2, 3.4 và 3.5. Kiểm thử chức năng trên môi trường kiểm thử do nhà thầu cung cấp, kiểm thử tích hợp trên môi trường thử của Main System, kiểm thử các yêu cầu phi chức năng về hoạt động liên tục, thời gian phản hồi theo điều kiện đo đã xác nhận trên hạ tầng vận hành chính thức</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125.109.693</w:t>
            </w:r>
          </w:p>
        </w:tc>
        <w:tc>
          <w:tcPr>
            <w:tcW w:type="dxa" w:w="2100"/>
          </w:tcPr>
          <w:p>
            <w:pPr>
              <w:spacing w:before="0" w:after="40"/>
              <w:jc w:val="right"/>
            </w:pPr>
            <w:r>
              <w:rPr>
                <w:rFonts w:ascii="Times New Roman" w:hAnsi="Times New Roman" w:eastAsia="Times New Roman" w:cs="Times New Roman"/>
                <w:b w:val="0"/>
                <w:i w:val="0"/>
                <w:caps w:val="0"/>
                <w:color w:val="000000"/>
                <w:sz w:val="24"/>
              </w:rPr>
              <w:t>125.109.693</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11</w:t>
            </w:r>
          </w:p>
        </w:tc>
        <w:tc>
          <w:tcPr>
            <w:tcW w:type="dxa" w:w="2800"/>
          </w:tcPr>
          <w:p>
            <w:pPr>
              <w:spacing w:before="0" w:after="40"/>
              <w:jc w:val="left"/>
            </w:pPr>
            <w:r>
              <w:rPr>
                <w:rFonts w:ascii="Times New Roman" w:hAnsi="Times New Roman" w:eastAsia="Times New Roman" w:cs="Times New Roman"/>
                <w:b w:val="0"/>
                <w:i w:val="0"/>
                <w:caps w:val="0"/>
                <w:color w:val="000000"/>
                <w:sz w:val="24"/>
              </w:rPr>
              <w:t>Kiểm thử vận hành (Operation Test)</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3.2 và 3.5. Kiểm thử hệ thống trên hạ tầng vận hành chính thức theo quy trình vận hành mới, có sự tham gia của Chủ đầu tư</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139.404.964</w:t>
            </w:r>
          </w:p>
        </w:tc>
        <w:tc>
          <w:tcPr>
            <w:tcW w:type="dxa" w:w="2100"/>
          </w:tcPr>
          <w:p>
            <w:pPr>
              <w:spacing w:before="0" w:after="40"/>
              <w:jc w:val="right"/>
            </w:pPr>
            <w:r>
              <w:rPr>
                <w:rFonts w:ascii="Times New Roman" w:hAnsi="Times New Roman" w:eastAsia="Times New Roman" w:cs="Times New Roman"/>
                <w:b w:val="0"/>
                <w:i w:val="0"/>
                <w:caps w:val="0"/>
                <w:color w:val="000000"/>
                <w:sz w:val="24"/>
              </w:rPr>
              <w:t>139.404.964</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12</w:t>
            </w:r>
          </w:p>
        </w:tc>
        <w:tc>
          <w:tcPr>
            <w:tcW w:type="dxa" w:w="2800"/>
          </w:tcPr>
          <w:p>
            <w:pPr>
              <w:spacing w:before="0" w:after="40"/>
              <w:jc w:val="left"/>
            </w:pPr>
            <w:r>
              <w:rPr>
                <w:rFonts w:ascii="Times New Roman" w:hAnsi="Times New Roman" w:eastAsia="Times New Roman" w:cs="Times New Roman"/>
                <w:b w:val="0"/>
                <w:i w:val="0"/>
                <w:caps w:val="0"/>
                <w:color w:val="000000"/>
                <w:sz w:val="24"/>
              </w:rPr>
              <w:t>Chuyển giao và hướng dẫn vận hành hệ thống</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3.2 và 3.3. Bàn giao tài liệu chuyển giao nêu tại mục 3.3, hướng dẫn cán bộ của Chủ đầu tư vận hành hệ thống theo quy trình vận hành mới</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69.653.899</w:t>
            </w:r>
          </w:p>
        </w:tc>
        <w:tc>
          <w:tcPr>
            <w:tcW w:type="dxa" w:w="2100"/>
          </w:tcPr>
          <w:p>
            <w:pPr>
              <w:spacing w:before="0" w:after="40"/>
              <w:jc w:val="right"/>
            </w:pPr>
            <w:r>
              <w:rPr>
                <w:rFonts w:ascii="Times New Roman" w:hAnsi="Times New Roman" w:eastAsia="Times New Roman" w:cs="Times New Roman"/>
                <w:b w:val="0"/>
                <w:i w:val="0"/>
                <w:caps w:val="0"/>
                <w:color w:val="000000"/>
                <w:sz w:val="24"/>
              </w:rPr>
              <w:t>69.653.899</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13</w:t>
            </w:r>
          </w:p>
        </w:tc>
        <w:tc>
          <w:tcPr>
            <w:tcW w:type="dxa" w:w="2800"/>
          </w:tcPr>
          <w:p>
            <w:pPr>
              <w:spacing w:before="0" w:after="40"/>
              <w:jc w:val="left"/>
            </w:pPr>
            <w:r>
              <w:rPr>
                <w:rFonts w:ascii="Times New Roman" w:hAnsi="Times New Roman" w:eastAsia="Times New Roman" w:cs="Times New Roman"/>
                <w:b w:val="0"/>
                <w:i w:val="0"/>
                <w:caps w:val="0"/>
                <w:color w:val="000000"/>
                <w:sz w:val="24"/>
              </w:rPr>
              <w:t>Hỗ trợ đưa hệ thống vào vận hành (cut over)</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3.2. Chuyển hệ thống sang vận hành chính thức ngày 01/07/2027</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132.010.856</w:t>
            </w:r>
          </w:p>
        </w:tc>
        <w:tc>
          <w:tcPr>
            <w:tcW w:type="dxa" w:w="2100"/>
          </w:tcPr>
          <w:p>
            <w:pPr>
              <w:spacing w:before="0" w:after="40"/>
              <w:jc w:val="right"/>
            </w:pPr>
            <w:r>
              <w:rPr>
                <w:rFonts w:ascii="Times New Roman" w:hAnsi="Times New Roman" w:eastAsia="Times New Roman" w:cs="Times New Roman"/>
                <w:b w:val="0"/>
                <w:i w:val="0"/>
                <w:caps w:val="0"/>
                <w:color w:val="000000"/>
                <w:sz w:val="24"/>
              </w:rPr>
              <w:t>132.010.856</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2800"/>
          </w:tcPr>
          <w:p>
            <w:pPr>
              <w:spacing w:before="0" w:after="40"/>
              <w:jc w:val="left"/>
            </w:pPr>
            <w:r>
              <w:rPr>
                <w:rFonts w:ascii="Times New Roman" w:hAnsi="Times New Roman" w:eastAsia="Times New Roman" w:cs="Times New Roman"/>
                <w:b w:val="0"/>
                <w:i w:val="0"/>
                <w:caps w:val="0"/>
                <w:color w:val="000000"/>
                <w:sz w:val="24"/>
              </w:rPr>
              <w:t>Giá dự thầu</w:t>
            </w:r>
          </w:p>
        </w:tc>
        <w:tc>
          <w:tcPr>
            <w:tcW w:type="dxa" w:w="4700"/>
          </w:tcPr>
          <w:p>
            <w:pPr>
              <w:spacing w:before="0" w:after="40"/>
              <w:jc w:val="left"/>
            </w:pPr>
            <w:r>
              <w:rPr>
                <w:rFonts w:ascii="Times New Roman" w:hAnsi="Times New Roman" w:eastAsia="Times New Roman" w:cs="Times New Roman"/>
                <w:b w:val="0"/>
                <w:i w:val="0"/>
                <w:caps w:val="0"/>
                <w:color w:val="000000"/>
                <w:sz w:val="24"/>
              </w:rPr>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right"/>
            </w:pPr>
            <w:r>
              <w:rPr>
                <w:rFonts w:ascii="Times New Roman" w:hAnsi="Times New Roman" w:eastAsia="Times New Roman" w:cs="Times New Roman"/>
                <w:b w:val="0"/>
                <w:i w:val="0"/>
                <w:caps w:val="0"/>
                <w:color w:val="000000"/>
                <w:sz w:val="24"/>
              </w:rPr>
            </w:r>
          </w:p>
        </w:tc>
        <w:tc>
          <w:tcPr>
            <w:tcW w:type="dxa" w:w="2100"/>
          </w:tcPr>
          <w:p>
            <w:pPr>
              <w:spacing w:before="0" w:after="40"/>
              <w:jc w:val="right"/>
            </w:pPr>
            <w:r>
              <w:rPr>
                <w:rFonts w:ascii="Times New Roman" w:hAnsi="Times New Roman" w:eastAsia="Times New Roman" w:cs="Times New Roman"/>
                <w:b w:val="0"/>
                <w:i w:val="0"/>
                <w:caps w:val="0"/>
                <w:color w:val="000000"/>
                <w:sz w:val="24"/>
              </w:rPr>
              <w:t>1.750.000.000</w:t>
            </w:r>
          </w:p>
        </w:tc>
      </w:tr>
    </w:tbl>
    <w:p>
      <w:pPr>
        <w:spacing w:after="40"/>
      </w:pPr>
    </w:p>
    <w:p>
      <w:pPr>
        <w:sectPr>
          <w:pgSz w:w="16840" w:h="11907" w:orient="landscape"/>
          <w:pgMar w:top="1134" w:right="1134" w:bottom="1134" w:left="1417" w:header="720" w:footer="720" w:gutter="0"/>
          <w:cols w:space="720"/>
          <w:docGrid w:linePitch="360"/>
        </w:sectPr>
      </w:pPr>
    </w:p>
    <w:p>
      <w:pPr>
        <w:pStyle w:val="Heading2"/>
        <w:keepNext/>
        <w:spacing w:before="200" w:after="80"/>
        <w:jc w:val="left"/>
      </w:pPr>
      <w:r>
        <w:rPr>
          <w:rFonts w:ascii="Times New Roman" w:hAnsi="Times New Roman" w:eastAsia="Times New Roman" w:cs="Times New Roman"/>
          <w:b w:val="0"/>
          <w:i w:val="0"/>
          <w:caps w:val="0"/>
          <w:color w:val="000000"/>
          <w:sz w:val="26"/>
        </w:rPr>
        <w:t>17. Chi phí ước tính và cơ sở tính giá</w:t>
      </w:r>
    </w:p>
    <w:p>
      <w:pPr>
        <w:spacing w:before="0" w:after="100" w:line="300" w:lineRule="auto"/>
        <w:jc w:val="both"/>
      </w:pPr>
      <w:r>
        <w:rPr>
          <w:rFonts w:ascii="Times New Roman" w:hAnsi="Times New Roman" w:eastAsia="Times New Roman" w:cs="Times New Roman"/>
          <w:b w:val="0"/>
          <w:i w:val="0"/>
          <w:caps w:val="0"/>
          <w:color w:val="000000"/>
          <w:sz w:val="26"/>
        </w:rPr>
        <w:t>Giá dự thầu trọn gói 1.750.000.000 đồng, thấp hơn giá gói thầu 250.000.000 đồng. Khối lượng 657 MD theo WBS. Thuế GTGT: Dịch vụ phần mềm thuộc đối tượng không chịu thuế GTGT (Luật Thuế GTGT số 48/2024/QH15, khoản 21 Điều 5; Nghị định số 181/2025/NĐ-CP, khoản 13 Điều 4).</w:t>
      </w:r>
    </w:p>
    <w:p>
      <w:pPr>
        <w:spacing w:before="0" w:after="100" w:line="300" w:lineRule="auto"/>
        <w:jc w:val="both"/>
      </w:pPr>
      <w:r>
        <w:rPr>
          <w:rFonts w:ascii="Times New Roman" w:hAnsi="Times New Roman" w:eastAsia="Times New Roman" w:cs="Times New Roman"/>
          <w:b w:val="0"/>
          <w:i w:val="0"/>
          <w:caps w:val="0"/>
          <w:color w:val="000000"/>
          <w:sz w:val="26"/>
        </w:rPr>
        <w:t>Chi phí ước tính của gói thầu được lập từ khối lượng 657 MD theo WBS, phân theo loại công việc: Quản lý dự án 49 MD, Phân tích nghiệp vụ, kiến trúc 90 MD, Phát triển phần mềm 318 MD, Kiểm thử, bảo đảm chất lượng 160 MD, Triển khai và vận hành 40 MD. Đơn giá theo người-tháng của từng loại công việc lần lượt là 55.000.000 đồng, 43.000.000 đồng, 42.000.000 đồng, 40.000.000 đồng, 52.000.000 đồng. Đơn giá trọn gói theo người-tháng của nhà thầu, đã gồm lương, bảo hiểm và chi phí quản lý trực tiếp của nhân sự. Chi phí khác gồm chi phí môi trường, công cụ, bảo hành 12 tháng và dự phòng rủi ro, trong đó dự phòng rủi ro 50.000.000 đồng.</w:t>
      </w:r>
    </w:p>
    <w:p>
      <w:pPr>
        <w:spacing w:before="0" w:after="100" w:line="300" w:lineRule="auto"/>
        <w:jc w:val="both"/>
      </w:pPr>
      <w:r>
        <w:rPr>
          <w:rFonts w:ascii="Times New Roman" w:hAnsi="Times New Roman" w:eastAsia="Times New Roman" w:cs="Times New Roman"/>
          <w:b w:val="0"/>
          <w:i w:val="0"/>
          <w:caps w:val="0"/>
          <w:color w:val="000000"/>
          <w:sz w:val="26"/>
        </w:rPr>
        <w:t>Dự phòng được đối chiếu với sổ rủi ro. Tổng giá trị kỳ vọng (EMV) của sổ rủi ro là 141 triệu đồng, trong khoảng 105 đến 177 triệu đồng. Dự phòng chỉ dùng khi một rủi ro trong sổ xảy ra hoặc kế hoạch ứng phó được kích hoạt, không dùng để bù thay đổi phạm vi theo yêu cầu của Chủ đầu tư. Phần chi phí ứng phó vượt dự phòng do nhà thầu tự chịu trong giá trọn gói, không phát sinh chi phí cho Chủ đầu tư.</w:t>
      </w:r>
    </w:p>
    <w:p>
      <w:pPr>
        <w:spacing w:before="0" w:after="100" w:line="300" w:lineRule="auto"/>
        <w:jc w:val="both"/>
      </w:pPr>
      <w:r>
        <w:rPr>
          <w:rFonts w:ascii="Times New Roman" w:hAnsi="Times New Roman" w:eastAsia="Times New Roman" w:cs="Times New Roman"/>
          <w:b w:val="0"/>
          <w:i w:val="0"/>
          <w:caps w:val="0"/>
          <w:color w:val="000000"/>
          <w:sz w:val="26"/>
        </w:rPr>
        <w:t>Giá dự thầu được phân bổ cho 13 hạng mục Mẫu số 11A theo khối lượng các gói WBS của từng hạng mục. Giá hợp lý vì khối lượng được ước lượng theo danh mục chức năng, đối chiếu với hai hợp đồng tương tự, đơn giá theo loại công việc và bao gồm bảo hành 12 tháng. Chi tiết cơ sở tính giá theo tệp cost estimate kèm theo.</w:t>
      </w:r>
    </w:p>
    <w:sectPr w:rsidR="00FC693F" w:rsidRPr="0006063C" w:rsidSect="00034616">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E-HSDT - Công ty Cổ phần PM_26I_02 - Dịch vụ xây dựng và triển khai hệ thống website bán hàng trực tuyến (Web Selling Site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dự thầu</dc:title>
  <dc:subject/>
  <dc:creator>Trần Bá Đạt</dc:creator>
  <cp:keywords/>
  <dc:description/>
  <cp:lastModifiedBy>Trần Bá Đạt</cp:lastModifiedBy>
  <cp:revision>1</cp:revision>
  <dcterms:created xsi:type="dcterms:W3CDTF">2026-10-25T12:50:48Z</dcterms:created>
  <dcterms:modified xsi:type="dcterms:W3CDTF">2026-10-25T12:50:48Z</dcterms:modified>
  <cp:category/>
</cp:coreProperties>
</file>