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Kế hoạch tổng thể dự án</w:t>
      </w:r>
    </w:p>
    <w:p>
      <w:pPr>
        <w:spacing w:before="0" w:after="120"/>
        <w:jc w:val="center"/>
      </w:pPr>
      <w:r>
        <w:rPr>
          <w:rFonts w:ascii="Times New Roman" w:hAnsi="Times New Roman" w:eastAsia="Times New Roman" w:cs="Times New Roman"/>
          <w:b w:val="0"/>
          <w:i w:val="0"/>
          <w:caps w:val="0"/>
          <w:color w:val="000000"/>
          <w:sz w:val="28"/>
        </w:rPr>
        <w:t>Master plan, lập trên cơ sở HSMT, HSDT, WBS, master schedule, phân công, cost estimate, kế hoạch quản lý rủi ro và kế hoạch quản lý thay đổi</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Điều lệ dự án</w:t>
      </w:r>
    </w:p>
    <w:p>
      <w:pPr>
        <w:spacing w:before="0" w:after="40" w:line="276" w:lineRule="auto"/>
        <w:jc w:val="left"/>
      </w:pPr>
      <w:r>
        <w:rPr>
          <w:rFonts w:ascii="Times New Roman" w:hAnsi="Times New Roman" w:eastAsia="Times New Roman" w:cs="Times New Roman"/>
          <w:b w:val="0"/>
          <w:i w:val="0"/>
          <w:caps w:val="0"/>
          <w:color w:val="000000"/>
          <w:sz w:val="26"/>
        </w:rPr>
        <w:t>2. Các bên liên quan</w:t>
      </w:r>
    </w:p>
    <w:p>
      <w:pPr>
        <w:spacing w:before="0" w:after="40" w:line="276" w:lineRule="auto"/>
        <w:jc w:val="left"/>
      </w:pPr>
      <w:r>
        <w:rPr>
          <w:rFonts w:ascii="Times New Roman" w:hAnsi="Times New Roman" w:eastAsia="Times New Roman" w:cs="Times New Roman"/>
          <w:b w:val="0"/>
          <w:i w:val="0"/>
          <w:caps w:val="0"/>
          <w:color w:val="000000"/>
          <w:sz w:val="26"/>
        </w:rPr>
        <w:t>3. Phạm vi và cấu trúc phân rã công việc</w:t>
      </w:r>
    </w:p>
    <w:p>
      <w:pPr>
        <w:spacing w:before="0" w:after="40" w:line="276" w:lineRule="auto"/>
        <w:jc w:val="left"/>
      </w:pPr>
      <w:r>
        <w:rPr>
          <w:rFonts w:ascii="Times New Roman" w:hAnsi="Times New Roman" w:eastAsia="Times New Roman" w:cs="Times New Roman"/>
          <w:b w:val="0"/>
          <w:i w:val="0"/>
          <w:caps w:val="0"/>
          <w:color w:val="000000"/>
          <w:sz w:val="26"/>
        </w:rPr>
        <w:t>4. Tiến độ và mốc</w:t>
      </w:r>
    </w:p>
    <w:p>
      <w:pPr>
        <w:spacing w:before="0" w:after="40" w:line="276" w:lineRule="auto"/>
        <w:jc w:val="left"/>
      </w:pPr>
      <w:r>
        <w:rPr>
          <w:rFonts w:ascii="Times New Roman" w:hAnsi="Times New Roman" w:eastAsia="Times New Roman" w:cs="Times New Roman"/>
          <w:b w:val="0"/>
          <w:i w:val="0"/>
          <w:caps w:val="0"/>
          <w:color w:val="000000"/>
          <w:sz w:val="26"/>
        </w:rPr>
        <w:t>5. Tổ chức và nguồn lực</w:t>
      </w:r>
    </w:p>
    <w:p>
      <w:pPr>
        <w:spacing w:before="0" w:after="40" w:line="276" w:lineRule="auto"/>
        <w:jc w:val="left"/>
      </w:pPr>
      <w:r>
        <w:rPr>
          <w:rFonts w:ascii="Times New Roman" w:hAnsi="Times New Roman" w:eastAsia="Times New Roman" w:cs="Times New Roman"/>
          <w:b w:val="0"/>
          <w:i w:val="0"/>
          <w:caps w:val="0"/>
          <w:color w:val="000000"/>
          <w:sz w:val="26"/>
        </w:rPr>
        <w:t>6. Mua sắm và thuê ngoài</w:t>
      </w:r>
    </w:p>
    <w:p>
      <w:pPr>
        <w:spacing w:before="0" w:after="40" w:line="276" w:lineRule="auto"/>
        <w:jc w:val="left"/>
      </w:pPr>
      <w:r>
        <w:rPr>
          <w:rFonts w:ascii="Times New Roman" w:hAnsi="Times New Roman" w:eastAsia="Times New Roman" w:cs="Times New Roman"/>
          <w:b w:val="0"/>
          <w:i w:val="0"/>
          <w:caps w:val="0"/>
          <w:color w:val="000000"/>
          <w:sz w:val="26"/>
        </w:rPr>
        <w:t>7. Chi phí và ngân sách</w:t>
      </w:r>
    </w:p>
    <w:p>
      <w:pPr>
        <w:spacing w:before="0" w:after="40" w:line="276" w:lineRule="auto"/>
        <w:jc w:val="left"/>
      </w:pPr>
      <w:r>
        <w:rPr>
          <w:rFonts w:ascii="Times New Roman" w:hAnsi="Times New Roman" w:eastAsia="Times New Roman" w:cs="Times New Roman"/>
          <w:b w:val="0"/>
          <w:i w:val="0"/>
          <w:caps w:val="0"/>
          <w:color w:val="000000"/>
          <w:sz w:val="26"/>
        </w:rPr>
        <w:t>8. Chất lượng và nghiệm thu</w:t>
      </w:r>
    </w:p>
    <w:p>
      <w:pPr>
        <w:spacing w:before="0" w:after="40" w:line="276" w:lineRule="auto"/>
        <w:jc w:val="left"/>
      </w:pPr>
      <w:r>
        <w:rPr>
          <w:rFonts w:ascii="Times New Roman" w:hAnsi="Times New Roman" w:eastAsia="Times New Roman" w:cs="Times New Roman"/>
          <w:b w:val="0"/>
          <w:i w:val="0"/>
          <w:caps w:val="0"/>
          <w:color w:val="000000"/>
          <w:sz w:val="26"/>
        </w:rPr>
        <w:t>9. Truyền thông và kế hoạch họp</w:t>
      </w:r>
    </w:p>
    <w:p>
      <w:pPr>
        <w:spacing w:before="0" w:after="40" w:line="276" w:lineRule="auto"/>
        <w:jc w:val="left"/>
      </w:pPr>
      <w:r>
        <w:rPr>
          <w:rFonts w:ascii="Times New Roman" w:hAnsi="Times New Roman" w:eastAsia="Times New Roman" w:cs="Times New Roman"/>
          <w:b w:val="0"/>
          <w:i w:val="0"/>
          <w:caps w:val="0"/>
          <w:color w:val="000000"/>
          <w:sz w:val="26"/>
        </w:rPr>
        <w:t>10. Rủi ro</w:t>
      </w:r>
    </w:p>
    <w:p>
      <w:pPr>
        <w:spacing w:before="0" w:after="40" w:line="276" w:lineRule="auto"/>
        <w:jc w:val="left"/>
      </w:pPr>
      <w:r>
        <w:rPr>
          <w:rFonts w:ascii="Times New Roman" w:hAnsi="Times New Roman" w:eastAsia="Times New Roman" w:cs="Times New Roman"/>
          <w:b w:val="0"/>
          <w:i w:val="0"/>
          <w:caps w:val="0"/>
          <w:color w:val="000000"/>
          <w:sz w:val="26"/>
        </w:rPr>
        <w:t>11. Quản lý vấn đề</w:t>
      </w:r>
    </w:p>
    <w:p>
      <w:pPr>
        <w:spacing w:before="0" w:after="40" w:line="276" w:lineRule="auto"/>
        <w:jc w:val="left"/>
      </w:pPr>
      <w:r>
        <w:rPr>
          <w:rFonts w:ascii="Times New Roman" w:hAnsi="Times New Roman" w:eastAsia="Times New Roman" w:cs="Times New Roman"/>
          <w:b w:val="0"/>
          <w:i w:val="0"/>
          <w:caps w:val="0"/>
          <w:color w:val="000000"/>
          <w:sz w:val="26"/>
        </w:rPr>
        <w:t>12. Quản lý thay đổi</w:t>
      </w:r>
    </w:p>
    <w:p>
      <w:pPr>
        <w:spacing w:before="0" w:after="40" w:line="276" w:lineRule="auto"/>
        <w:jc w:val="left"/>
      </w:pPr>
      <w:r>
        <w:rPr>
          <w:rFonts w:ascii="Times New Roman" w:hAnsi="Times New Roman" w:eastAsia="Times New Roman" w:cs="Times New Roman"/>
          <w:b w:val="0"/>
          <w:i w:val="0"/>
          <w:caps w:val="0"/>
          <w:color w:val="000000"/>
          <w:sz w:val="26"/>
        </w:rPr>
        <w:t>13. Quản lý cấu hình</w:t>
      </w:r>
    </w:p>
    <w:p>
      <w:pPr>
        <w:spacing w:before="0" w:after="40" w:line="276" w:lineRule="auto"/>
        <w:jc w:val="left"/>
      </w:pPr>
      <w:r>
        <w:rPr>
          <w:rFonts w:ascii="Times New Roman" w:hAnsi="Times New Roman" w:eastAsia="Times New Roman" w:cs="Times New Roman"/>
          <w:b w:val="0"/>
          <w:i w:val="0"/>
          <w:caps w:val="0"/>
          <w:color w:val="000000"/>
          <w:sz w:val="26"/>
        </w:rPr>
        <w:t>14. Lịch rà soát</w:t>
      </w:r>
    </w:p>
    <w:p>
      <w:pPr>
        <w:spacing w:before="0" w:after="40" w:line="276" w:lineRule="auto"/>
        <w:jc w:val="left"/>
      </w:pPr>
      <w:r>
        <w:rPr>
          <w:rFonts w:ascii="Times New Roman" w:hAnsi="Times New Roman" w:eastAsia="Times New Roman" w:cs="Times New Roman"/>
          <w:b w:val="0"/>
          <w:i w:val="0"/>
          <w:caps w:val="0"/>
          <w:color w:val="000000"/>
          <w:sz w:val="26"/>
        </w:rPr>
        <w:t>15. Chuyển giao và kết thúc dự án</w:t>
      </w:r>
    </w:p>
    <w:p>
      <w:pPr>
        <w:spacing w:before="0" w:after="40" w:line="276" w:lineRule="auto"/>
        <w:jc w:val="left"/>
      </w:pPr>
      <w:r>
        <w:rPr>
          <w:rFonts w:ascii="Times New Roman" w:hAnsi="Times New Roman" w:eastAsia="Times New Roman" w:cs="Times New Roman"/>
          <w:b w:val="0"/>
          <w:i w:val="0"/>
          <w:caps w:val="0"/>
          <w:color w:val="000000"/>
          <w:sz w:val="26"/>
        </w:rPr>
        <w:t>16. Đường cơ sở của dự án</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Điều lệ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6300"/>
          </w:tcPr>
          <w:p>
            <w:pPr>
              <w:spacing w:before="0" w:after="40"/>
              <w:jc w:val="left"/>
            </w:pPr>
            <w:r>
              <w:rPr>
                <w:rFonts w:ascii="Times New Roman" w:hAnsi="Times New Roman" w:eastAsia="Times New Roman" w:cs="Times New Roman"/>
                <w:b w:val="0"/>
                <w:i w:val="0"/>
                <w:caps w:val="0"/>
                <w:color w:val="000000"/>
                <w:sz w:val="24"/>
              </w:rPr>
              <w:t>Thông tin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Nhà thầu</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Loại hợp đồng</w:t>
            </w:r>
          </w:p>
        </w:tc>
        <w:tc>
          <w:tcPr>
            <w:tcW w:type="dxa" w:w="6300"/>
          </w:tcPr>
          <w:p>
            <w:pPr>
              <w:spacing w:before="0" w:after="40"/>
              <w:jc w:val="left"/>
            </w:pPr>
            <w:r>
              <w:rPr>
                <w:rFonts w:ascii="Times New Roman" w:hAnsi="Times New Roman" w:eastAsia="Times New Roman" w:cs="Times New Roman"/>
                <w:b w:val="0"/>
                <w:i w:val="0"/>
                <w:caps w:val="0"/>
                <w:color w:val="000000"/>
                <w:sz w:val="24"/>
              </w:rPr>
              <w:t>Hợp đồng trọn gói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Giá hợp đồng sau phụ lục</w:t>
            </w:r>
          </w:p>
        </w:tc>
        <w:tc>
          <w:tcPr>
            <w:tcW w:type="dxa" w:w="6300"/>
          </w:tcPr>
          <w:p>
            <w:pPr>
              <w:spacing w:before="0" w:after="40"/>
              <w:jc w:val="left"/>
            </w:pPr>
            <w:r>
              <w:rPr>
                <w:rFonts w:ascii="Times New Roman" w:hAnsi="Times New Roman" w:eastAsia="Times New Roman" w:cs="Times New Roman"/>
                <w:b w:val="0"/>
                <w:i w:val="0"/>
                <w:caps w:val="0"/>
                <w:color w:val="000000"/>
                <w:sz w:val="24"/>
              </w:rPr>
              <w:t>1.949.024.682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đến ngày cut over 29/07/2027, 93 ngày làm việc, 9 sprint, giai đoạn Kết thúc đến ngày đóng dự án 12/08/2027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733 MD, 173 gói công việc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6300"/>
          </w:tcPr>
          <w:p>
            <w:pPr>
              <w:spacing w:before="0" w:after="40"/>
              <w:jc w:val="left"/>
            </w:pPr>
            <w:r>
              <w:rPr>
                <w:rFonts w:ascii="Times New Roman" w:hAnsi="Times New Roman" w:eastAsia="Times New Roman" w:cs="Times New Roman"/>
                <w:b w:val="0"/>
                <w:i w:val="0"/>
                <w:caps w:val="0"/>
                <w:color w:val="000000"/>
                <w:sz w:val="24"/>
              </w:rPr>
              <w:t>908 MD quỹ thời gian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đặt mục tiêu mở rộng khách hàng qua internet và tạo kênh bán hàng mới (R02). Hệ thống website bán hàng trực tuyến (Web Selling Site System) được xây dựng theo chính sách khách hàng thao tác dễ dàng (R03), hoạt động liên tục 24 giờ mỗi ngày, 365 ngày mỗi năm (R04) và thời gian phản hồi nhanh (R05), đưa vào vận hành ngày 29/07/2027 (R12).</w:t>
      </w:r>
    </w:p>
    <w:p>
      <w:pPr>
        <w:spacing w:before="0" w:after="100" w:line="300" w:lineRule="auto"/>
        <w:jc w:val="both"/>
      </w:pPr>
      <w:r>
        <w:rPr>
          <w:rFonts w:ascii="Times New Roman" w:hAnsi="Times New Roman" w:eastAsia="Times New Roman" w:cs="Times New Roman"/>
          <w:b w:val="0"/>
          <w:i w:val="0"/>
          <w:caps w:val="0"/>
          <w:color w:val="000000"/>
          <w:sz w:val="26"/>
        </w:rPr>
        <w:t>Mục tiêu chính của dự án là bàn giao đủ sản phẩm theo Mẫu số 01A và đưa hệ thống vào vận hành đúng ngày cut over 29/07/2027. Mục tiêu phụ là đạt các mốc gắn đợt thanh toán đúng hạn và các chỉ tiêu kỹ thuật nhà thầu đã cam kết. Mục tiêu của nhà thầu là hoàn thành khối lượng 733 MD trong đường cơ sở chi phí và giữ uy tín với Chủ đầu tư. Chỉ số, ngưỡng, hạn và người xác nhận của từng mục tiêu ghi tại bảng mục tiêu dưới đây.</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được đo bằng chỉ số, ngưỡng, hạn và người xác nhận trong bảng sau, số liệu lấy từ HSMT, chỉ tiêu kỹ thuật nhà thầu cam kết, master schedule và cost estimate.</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2000"/>
        <w:gridCol w:w="2000"/>
        <w:gridCol w:w="1050"/>
        <w:gridCol w:w="1150"/>
        <w:gridCol w:w="11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Mục tiêu</w:t>
            </w:r>
          </w:p>
        </w:tc>
        <w:tc>
          <w:tcPr>
            <w:tcW w:type="dxa" w:w="2000"/>
          </w:tcPr>
          <w:p>
            <w:pPr>
              <w:spacing w:before="0" w:after="40"/>
              <w:jc w:val="left"/>
            </w:pPr>
            <w:r>
              <w:rPr>
                <w:rFonts w:ascii="Times New Roman" w:hAnsi="Times New Roman" w:eastAsia="Times New Roman" w:cs="Times New Roman"/>
                <w:b w:val="0"/>
                <w:i w:val="0"/>
                <w:caps w:val="0"/>
                <w:color w:val="000000"/>
                <w:sz w:val="24"/>
              </w:rPr>
              <w:t>Chỉ số, cách đo</w:t>
            </w:r>
          </w:p>
        </w:tc>
        <w:tc>
          <w:tcPr>
            <w:tcW w:type="dxa" w:w="2000"/>
          </w:tcPr>
          <w:p>
            <w:pPr>
              <w:spacing w:before="0" w:after="40"/>
              <w:jc w:val="left"/>
            </w:pPr>
            <w:r>
              <w:rPr>
                <w:rFonts w:ascii="Times New Roman" w:hAnsi="Times New Roman" w:eastAsia="Times New Roman" w:cs="Times New Roman"/>
                <w:b w:val="0"/>
                <w:i w:val="0"/>
                <w:caps w:val="0"/>
                <w:color w:val="000000"/>
                <w:sz w:val="24"/>
              </w:rPr>
              <w:t>Ngưỡng</w:t>
            </w:r>
          </w:p>
        </w:tc>
        <w:tc>
          <w:tcPr>
            <w:tcW w:type="dxa" w:w="1050"/>
          </w:tcPr>
          <w:p>
            <w:pPr>
              <w:spacing w:before="0" w:after="40"/>
              <w:jc w:val="center"/>
            </w:pPr>
            <w:r>
              <w:rPr>
                <w:rFonts w:ascii="Times New Roman" w:hAnsi="Times New Roman" w:eastAsia="Times New Roman" w:cs="Times New Roman"/>
                <w:b w:val="0"/>
                <w:i w:val="0"/>
                <w:caps w:val="0"/>
                <w:color w:val="000000"/>
                <w:sz w:val="24"/>
              </w:rPr>
              <w:t>Hạn</w:t>
            </w:r>
          </w:p>
        </w:tc>
        <w:tc>
          <w:tcPr>
            <w:tcW w:type="dxa" w:w="1150"/>
          </w:tcPr>
          <w:p>
            <w:pPr>
              <w:spacing w:before="0" w:after="40"/>
              <w:jc w:val="left"/>
            </w:pPr>
            <w:r>
              <w:rPr>
                <w:rFonts w:ascii="Times New Roman" w:hAnsi="Times New Roman" w:eastAsia="Times New Roman" w:cs="Times New Roman"/>
                <w:b w:val="0"/>
                <w:i w:val="0"/>
                <w:caps w:val="0"/>
                <w:color w:val="000000"/>
                <w:sz w:val="24"/>
              </w:rPr>
              <w:t>Người xác nhận</w:t>
            </w:r>
          </w:p>
        </w:tc>
        <w:tc>
          <w:tcPr>
            <w:tcW w:type="dxa" w:w="1100"/>
          </w:tcPr>
          <w:p>
            <w:pPr>
              <w:spacing w:before="0" w:after="40"/>
              <w:jc w:val="left"/>
            </w:pPr>
            <w:r>
              <w:rPr>
                <w:rFonts w:ascii="Times New Roman" w:hAnsi="Times New Roman" w:eastAsia="Times New Roman" w:cs="Times New Roman"/>
                <w:b w:val="0"/>
                <w:i w:val="0"/>
                <w:caps w:val="0"/>
                <w:color w:val="000000"/>
                <w:sz w:val="24"/>
              </w:rPr>
              <w:t>Tình trạng đến 27/05/2027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Bàn giao đủ sản phẩm theo Mẫu số 01A</w:t>
            </w:r>
          </w:p>
        </w:tc>
        <w:tc>
          <w:tcPr>
            <w:tcW w:type="dxa" w:w="2000"/>
          </w:tcPr>
          <w:p>
            <w:pPr>
              <w:spacing w:before="0" w:after="40"/>
              <w:jc w:val="left"/>
            </w:pPr>
            <w:r>
              <w:rPr>
                <w:rFonts w:ascii="Times New Roman" w:hAnsi="Times New Roman" w:eastAsia="Times New Roman" w:cs="Times New Roman"/>
                <w:b w:val="0"/>
                <w:i w:val="0"/>
                <w:caps w:val="0"/>
                <w:color w:val="000000"/>
                <w:sz w:val="24"/>
              </w:rPr>
              <w:t>Số hạng mục Mẫu số 01A được nghiệm thu</w:t>
            </w:r>
          </w:p>
        </w:tc>
        <w:tc>
          <w:tcPr>
            <w:tcW w:type="dxa" w:w="2000"/>
          </w:tcPr>
          <w:p>
            <w:pPr>
              <w:spacing w:before="0" w:after="40"/>
              <w:jc w:val="left"/>
            </w:pPr>
            <w:r>
              <w:rPr>
                <w:rFonts w:ascii="Times New Roman" w:hAnsi="Times New Roman" w:eastAsia="Times New Roman" w:cs="Times New Roman"/>
                <w:b w:val="0"/>
                <w:i w:val="0"/>
                <w:caps w:val="0"/>
                <w:color w:val="000000"/>
                <w:sz w:val="24"/>
              </w:rPr>
              <w:t>13/13 hạng mục</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Đưa hệ thống vào vận hành đúng ngày cut over</w:t>
            </w:r>
          </w:p>
        </w:tc>
        <w:tc>
          <w:tcPr>
            <w:tcW w:type="dxa" w:w="2000"/>
          </w:tcPr>
          <w:p>
            <w:pPr>
              <w:spacing w:before="0" w:after="40"/>
              <w:jc w:val="left"/>
            </w:pPr>
            <w:r>
              <w:rPr>
                <w:rFonts w:ascii="Times New Roman" w:hAnsi="Times New Roman" w:eastAsia="Times New Roman" w:cs="Times New Roman"/>
                <w:b w:val="0"/>
                <w:i w:val="0"/>
                <w:caps w:val="0"/>
                <w:color w:val="000000"/>
                <w:sz w:val="24"/>
              </w:rPr>
              <w:t>Ngày cut over 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29/07/2027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M2: Đặc tả yêu cầu và giao diện ưu tiên được hai bên xác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2</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10/05/2027</w:t>
            </w:r>
          </w:p>
        </w:tc>
        <w:tc>
          <w:tcPr>
            <w:tcW w:type="dxa" w:w="105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Đạt 06/05/2027, đúng hạn</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M3: Chủ đầu tư kiểm tra đạt các chức năng chính và tích hợp với Main System</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3</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08/07/2027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Chưa đến mốc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M9: Chủ đầu tư nghiệm thu phần bán hàng trên sàn thương mại điện tử theo yêu cầu thay đổi CR01</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6</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27/07/2027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Chưa đến mốc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Đạt mốc M7: Nhà thầu nộp bảo lãnh bảo hành, bàn giao mã nguồn và hệ thống</w:t>
            </w:r>
          </w:p>
        </w:tc>
        <w:tc>
          <w:tcPr>
            <w:tcW w:type="dxa" w:w="2000"/>
          </w:tcPr>
          <w:p>
            <w:pPr>
              <w:spacing w:before="0" w:after="40"/>
              <w:jc w:val="left"/>
            </w:pPr>
            <w:r>
              <w:rPr>
                <w:rFonts w:ascii="Times New Roman" w:hAnsi="Times New Roman" w:eastAsia="Times New Roman" w:cs="Times New Roman"/>
                <w:b w:val="0"/>
                <w:i w:val="0"/>
                <w:caps w:val="0"/>
                <w:color w:val="000000"/>
                <w:sz w:val="24"/>
              </w:rPr>
              <w:t>Ngày ký biên bản mốc, căn cứ thanh toán Đợt 5</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muộn hơn 29/07/2027</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t>Chưa đến mốc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Giữ tiến độ theo kế hoạch sprint</w:t>
            </w:r>
          </w:p>
        </w:tc>
        <w:tc>
          <w:tcPr>
            <w:tcW w:type="dxa" w:w="2000"/>
          </w:tcPr>
          <w:p>
            <w:pPr>
              <w:spacing w:before="0" w:after="40"/>
              <w:jc w:val="left"/>
            </w:pPr>
            <w:r>
              <w:rPr>
                <w:rFonts w:ascii="Times New Roman" w:hAnsi="Times New Roman" w:eastAsia="Times New Roman" w:cs="Times New Roman"/>
                <w:b w:val="0"/>
                <w:i w:val="0"/>
                <w:caps w:val="0"/>
                <w:color w:val="000000"/>
                <w:sz w:val="24"/>
              </w:rPr>
              <w:t>SPI lũy kế cuối mỗi sprint</w:t>
            </w:r>
          </w:p>
        </w:tc>
        <w:tc>
          <w:tcPr>
            <w:tcW w:type="dxa" w:w="2000"/>
          </w:tcPr>
          <w:p>
            <w:pPr>
              <w:spacing w:before="0" w:after="40"/>
              <w:jc w:val="left"/>
            </w:pPr>
            <w:r>
              <w:rPr>
                <w:rFonts w:ascii="Times New Roman" w:hAnsi="Times New Roman" w:eastAsia="Times New Roman" w:cs="Times New Roman"/>
                <w:b w:val="0"/>
                <w:i w:val="0"/>
                <w:caps w:val="0"/>
                <w:color w:val="000000"/>
                <w:sz w:val="24"/>
              </w:rPr>
              <w:t>Từ 0,95 trở lên</w:t>
            </w:r>
          </w:p>
        </w:tc>
        <w:tc>
          <w:tcPr>
            <w:tcW w:type="dxa" w:w="1050"/>
          </w:tcPr>
          <w:p>
            <w:pPr>
              <w:spacing w:before="0" w:after="40"/>
              <w:jc w:val="center"/>
            </w:pPr>
            <w:r>
              <w:rPr>
                <w:rFonts w:ascii="Times New Roman" w:hAnsi="Times New Roman" w:eastAsia="Times New Roman" w:cs="Times New Roman"/>
                <w:b w:val="0"/>
                <w:i w:val="0"/>
                <w:caps w:val="0"/>
                <w:color w:val="000000"/>
                <w:sz w:val="24"/>
              </w:rPr>
              <w:t>Cuối mỗi sprint đến 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Thực hiện trong đường cơ sở chi phí</w:t>
            </w:r>
          </w:p>
        </w:tc>
        <w:tc>
          <w:tcPr>
            <w:tcW w:type="dxa" w:w="2000"/>
          </w:tcPr>
          <w:p>
            <w:pPr>
              <w:spacing w:before="0" w:after="40"/>
              <w:jc w:val="left"/>
            </w:pPr>
            <w:r>
              <w:rPr>
                <w:rFonts w:ascii="Times New Roman" w:hAnsi="Times New Roman" w:eastAsia="Times New Roman" w:cs="Times New Roman"/>
                <w:b w:val="0"/>
                <w:i w:val="0"/>
                <w:caps w:val="0"/>
                <w:color w:val="000000"/>
                <w:sz w:val="24"/>
              </w:rPr>
              <w:t>Chi phí nhân công thực tế lũy kế so với BAC, CPI lũy kế</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vượt 1.581.550.000 đồng, CPI từ 0,95 trở lên</w:t>
            </w:r>
          </w:p>
        </w:tc>
        <w:tc>
          <w:tcPr>
            <w:tcW w:type="dxa" w:w="10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Lê Quốc Bảo</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KT01: Hoạt động liên tục 24 giờ mỗi ngày trong 365 ngày</w:t>
            </w:r>
          </w:p>
        </w:tc>
        <w:tc>
          <w:tcPr>
            <w:tcW w:type="dxa" w:w="20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w:t>
            </w:r>
          </w:p>
        </w:tc>
        <w:tc>
          <w:tcPr>
            <w:tcW w:type="dxa" w:w="20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KT02: Thời gian phản hồi không quá 2 giây cho mỗi thao tác</w:t>
            </w:r>
          </w:p>
        </w:tc>
        <w:tc>
          <w:tcPr>
            <w:tcW w:type="dxa" w:w="2000"/>
          </w:tcPr>
          <w:p>
            <w:pPr>
              <w:spacing w:before="0" w:after="40"/>
              <w:jc w:val="left"/>
            </w:pPr>
            <w:r>
              <w:rPr>
                <w:rFonts w:ascii="Times New Roman" w:hAnsi="Times New Roman" w:eastAsia="Times New Roman" w:cs="Times New Roman"/>
                <w:b w:val="0"/>
                <w:i w:val="0"/>
                <w:caps w:val="0"/>
                <w:color w:val="000000"/>
                <w:sz w:val="24"/>
              </w:rPr>
              <w:t>Đo các thao tác cốt lõi trên môi trường thống nhất, báo cáo kèm phân vị 95</w:t>
            </w:r>
          </w:p>
        </w:tc>
        <w:tc>
          <w:tcPr>
            <w:tcW w:type="dxa" w:w="20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KT03: Thời gian phản hồi không quá 2 giây cho mỗi thao tác</w:t>
            </w:r>
          </w:p>
        </w:tc>
        <w:tc>
          <w:tcPr>
            <w:tcW w:type="dxa" w:w="2000"/>
          </w:tcPr>
          <w:p>
            <w:pPr>
              <w:spacing w:before="0" w:after="40"/>
              <w:jc w:val="left"/>
            </w:pPr>
            <w:r>
              <w:rPr>
                <w:rFonts w:ascii="Times New Roman" w:hAnsi="Times New Roman" w:eastAsia="Times New Roman" w:cs="Times New Roman"/>
                <w:b w:val="0"/>
                <w:i w:val="0"/>
                <w:caps w:val="0"/>
                <w:color w:val="000000"/>
                <w:sz w:val="24"/>
              </w:rPr>
              <w:t>Thử tải 500 người dùng đồng thời, đo lại sau tối ưu</w:t>
            </w:r>
          </w:p>
        </w:tc>
        <w:tc>
          <w:tcPr>
            <w:tcW w:type="dxa" w:w="2000"/>
          </w:tcPr>
          <w:p>
            <w:pPr>
              <w:spacing w:before="0" w:after="40"/>
              <w:jc w:val="left"/>
            </w:pPr>
            <w:r>
              <w:rPr>
                <w:rFonts w:ascii="Times New Roman" w:hAnsi="Times New Roman" w:eastAsia="Times New Roman" w:cs="Times New Roman"/>
                <w:b w:val="0"/>
                <w:i w:val="0"/>
                <w:caps w:val="0"/>
                <w:color w:val="000000"/>
                <w:sz w:val="24"/>
              </w:rPr>
              <w:t>Chịu tải 500 người dùng đồng thời</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KT04: An toàn dữ liệu</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rà soát lỗ hổng và kết quả kiểm thử lại</w:t>
            </w:r>
          </w:p>
        </w:tc>
        <w:tc>
          <w:tcPr>
            <w:tcW w:type="dxa" w:w="2000"/>
          </w:tcPr>
          <w:p>
            <w:pPr>
              <w:spacing w:before="0" w:after="40"/>
              <w:jc w:val="left"/>
            </w:pPr>
            <w:r>
              <w:rPr>
                <w:rFonts w:ascii="Times New Roman" w:hAnsi="Times New Roman" w:eastAsia="Times New Roman" w:cs="Times New Roman"/>
                <w:b w:val="0"/>
                <w:i w:val="0"/>
                <w:caps w:val="0"/>
                <w:color w:val="000000"/>
                <w:sz w:val="24"/>
              </w:rPr>
              <w:t>Rà soát lỗ hổng theo OWASP Top 10 và kiểm thử lại sau khắc phục</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KT05: Sao lưu, khôi phục</w:t>
            </w:r>
          </w:p>
        </w:tc>
        <w:tc>
          <w:tcPr>
            <w:tcW w:type="dxa" w:w="2000"/>
          </w:tcPr>
          <w:p>
            <w:pPr>
              <w:spacing w:before="0" w:after="40"/>
              <w:jc w:val="left"/>
            </w:pPr>
            <w:r>
              <w:rPr>
                <w:rFonts w:ascii="Times New Roman" w:hAnsi="Times New Roman" w:eastAsia="Times New Roman" w:cs="Times New Roman"/>
                <w:b w:val="0"/>
                <w:i w:val="0"/>
                <w:caps w:val="0"/>
                <w:color w:val="000000"/>
                <w:sz w:val="24"/>
              </w:rPr>
              <w:t>Diễn tập sao lưu và khôi phục trên môi trường vận hành trước nghiệm thu (gói 4.4.8)</w:t>
            </w:r>
          </w:p>
        </w:tc>
        <w:tc>
          <w:tcPr>
            <w:tcW w:type="dxa" w:w="20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tc>
        <w:tc>
          <w:tcPr>
            <w:tcW w:type="dxa" w:w="105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Khắc phục sai sót trong thời hạn bảo hành</w:t>
            </w:r>
          </w:p>
        </w:tc>
        <w:tc>
          <w:tcPr>
            <w:tcW w:type="dxa" w:w="2000"/>
          </w:tcPr>
          <w:p>
            <w:pPr>
              <w:spacing w:before="0" w:after="40"/>
              <w:jc w:val="left"/>
            </w:pPr>
            <w:r>
              <w:rPr>
                <w:rFonts w:ascii="Times New Roman" w:hAnsi="Times New Roman" w:eastAsia="Times New Roman" w:cs="Times New Roman"/>
                <w:b w:val="0"/>
                <w:i w:val="0"/>
                <w:caps w:val="0"/>
                <w:color w:val="000000"/>
                <w:sz w:val="24"/>
              </w:rPr>
              <w:t>Thời gian phản hồi và khắc phục lỗi theo mức</w:t>
            </w:r>
          </w:p>
        </w:tc>
        <w:tc>
          <w:tcPr>
            <w:tcW w:type="dxa" w:w="2000"/>
          </w:tcPr>
          <w:p>
            <w:pPr>
              <w:spacing w:before="0" w:after="40"/>
              <w:jc w:val="left"/>
            </w:pPr>
            <w:r>
              <w:rPr>
                <w:rFonts w:ascii="Times New Roman" w:hAnsi="Times New Roman" w:eastAsia="Times New Roman" w:cs="Times New Roman"/>
                <w:b w:val="0"/>
                <w:i w:val="0"/>
                <w:caps w:val="0"/>
                <w:color w:val="000000"/>
                <w:sz w:val="24"/>
              </w:rPr>
              <w:t>Nghiêm trọng: phản hồi 2 giờ, khắc phục 8 giờ. Cao: phản hồi 4 giờ, khắc phục 1 ngày làm việc. Khác: phản hồi 8 giờ, khắc phục 3 ngày làm việc</w:t>
            </w:r>
          </w:p>
        </w:tc>
        <w:tc>
          <w:tcPr>
            <w:tcW w:type="dxa" w:w="1050"/>
          </w:tcPr>
          <w:p>
            <w:pPr>
              <w:spacing w:before="0" w:after="40"/>
              <w:jc w:val="center"/>
            </w:pPr>
            <w:r>
              <w:rPr>
                <w:rFonts w:ascii="Times New Roman" w:hAnsi="Times New Roman" w:eastAsia="Times New Roman" w:cs="Times New Roman"/>
                <w:b w:val="0"/>
                <w:i w:val="0"/>
                <w:caps w:val="0"/>
                <w:color w:val="000000"/>
                <w:sz w:val="24"/>
              </w:rPr>
              <w:t>12 tháng từ 29/07/2027</w:t>
            </w:r>
          </w:p>
        </w:tc>
        <w:tc>
          <w:tcPr>
            <w:tcW w:type="dxa" w:w="115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11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5600"/>
        <w:gridCol w:w="2400"/>
      </w:tblGrid>
      <w:tr>
        <w:trPr>
          <w:tblHeader w:val="true"/>
        </w:trPr>
        <w:tc>
          <w:tcPr>
            <w:tcW w:type="dxa" w:w="1300"/>
          </w:tcPr>
          <w:p>
            <w:pPr>
              <w:spacing w:before="0" w:after="40"/>
              <w:jc w:val="left"/>
            </w:pPr>
            <w:r>
              <w:rPr>
                <w:rFonts w:ascii="Times New Roman" w:hAnsi="Times New Roman" w:eastAsia="Times New Roman" w:cs="Times New Roman"/>
                <w:b w:val="0"/>
                <w:i w:val="0"/>
                <w:caps w:val="0"/>
                <w:color w:val="000000"/>
                <w:sz w:val="24"/>
              </w:rPr>
              <w:t>Loại</w:t>
            </w:r>
          </w:p>
        </w:tc>
        <w:tc>
          <w:tcPr>
            <w:tcW w:type="dxa" w:w="5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24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Ngày cut over 29/07/2027 theo phụ lục hợp đồng của yêu cầu thay đổi CR01, hạn các mốc gắn đợt thanh toán theo phụ lục và master schedule lập lại</w:t>
            </w:r>
          </w:p>
        </w:tc>
        <w:tc>
          <w:tcPr>
            <w:tcW w:type="dxa" w:w="2400"/>
          </w:tcPr>
          <w:p>
            <w:pPr>
              <w:spacing w:before="0" w:after="40"/>
              <w:jc w:val="left"/>
            </w:pPr>
            <w:r>
              <w:rPr>
                <w:rFonts w:ascii="Times New Roman" w:hAnsi="Times New Roman" w:eastAsia="Times New Roman" w:cs="Times New Roman"/>
                <w:b w:val="0"/>
                <w:i w:val="0"/>
                <w:caps w:val="0"/>
                <w:color w:val="000000"/>
                <w:sz w:val="24"/>
              </w:rPr>
              <w:t>R12, Mục 13.1 E-ĐKCT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Hợp đồng trọn gói, giá hợp đồng chỉ điều chỉnh bằng phụ lục hợp đồng của yêu cầu thay đổi đã phê duyệt, phần phát sinh xử lý theo quy trình yêu cầu thay đổi</w:t>
            </w:r>
          </w:p>
        </w:tc>
        <w:tc>
          <w:tcPr>
            <w:tcW w:type="dxa" w:w="2400"/>
          </w:tcPr>
          <w:p>
            <w:pPr>
              <w:spacing w:before="0" w:after="40"/>
              <w:jc w:val="left"/>
            </w:pPr>
            <w:r>
              <w:rPr>
                <w:rFonts w:ascii="Times New Roman" w:hAnsi="Times New Roman" w:eastAsia="Times New Roman" w:cs="Times New Roman"/>
                <w:b w:val="0"/>
                <w:i w:val="0"/>
                <w:caps w:val="0"/>
                <w:color w:val="000000"/>
                <w:sz w:val="24"/>
              </w:rPr>
              <w:t>Hợp đồng trọn gói, E-ĐKC 17.1</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Nhân sự chủ chốt theo HSMT, thay thế nhân sự trong 7 ngày khi Chủ đầu tư yêu cầu</w:t>
            </w:r>
          </w:p>
        </w:tc>
        <w:tc>
          <w:tcPr>
            <w:tcW w:type="dxa" w:w="2400"/>
          </w:tcPr>
          <w:p>
            <w:pPr>
              <w:spacing w:before="0" w:after="40"/>
              <w:jc w:val="left"/>
            </w:pPr>
            <w:r>
              <w:rPr>
                <w:rFonts w:ascii="Times New Roman" w:hAnsi="Times New Roman" w:eastAsia="Times New Roman" w:cs="Times New Roman"/>
                <w:b w:val="0"/>
                <w:i w:val="0"/>
                <w:caps w:val="0"/>
                <w:color w:val="000000"/>
                <w:sz w:val="24"/>
              </w:rPr>
              <w:t>Mục 21.2 E-ĐKCT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Thuê ngoài chỉ thực hiện sau khi Chủ đầu tư chấp thuận bằng văn bản</w:t>
            </w:r>
          </w:p>
        </w:tc>
        <w:tc>
          <w:tcPr>
            <w:tcW w:type="dxa" w:w="2400"/>
          </w:tcPr>
          <w:p>
            <w:pPr>
              <w:spacing w:before="0" w:after="40"/>
              <w:jc w:val="left"/>
            </w:pPr>
            <w:r>
              <w:rPr>
                <w:rFonts w:ascii="Times New Roman" w:hAnsi="Times New Roman" w:eastAsia="Times New Roman" w:cs="Times New Roman"/>
                <w:b w:val="0"/>
                <w:i w:val="0"/>
                <w:caps w:val="0"/>
                <w:color w:val="000000"/>
                <w:sz w:val="24"/>
              </w:rPr>
              <w:t>R36, Mục 6.4 E-ĐKCT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Ràng buộc</w:t>
            </w:r>
          </w:p>
        </w:tc>
        <w:tc>
          <w:tcPr>
            <w:tcW w:type="dxa" w:w="5600"/>
          </w:tcPr>
          <w:p>
            <w:pPr>
              <w:spacing w:before="0" w:after="40"/>
              <w:jc w:val="left"/>
            </w:pPr>
            <w:r>
              <w:rPr>
                <w:rFonts w:ascii="Times New Roman" w:hAnsi="Times New Roman" w:eastAsia="Times New Roman" w:cs="Times New Roman"/>
                <w:b w:val="0"/>
                <w:i w:val="0"/>
                <w:caps w:val="0"/>
                <w:color w:val="000000"/>
                <w:sz w:val="24"/>
              </w:rPr>
              <w:t>Chức năng quản trị nội bộ và các nội dung khác trong danh mục ngoài phạm vi của WBS không thuộc gói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R45, tài liệu WBS</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Giả định</w:t>
            </w:r>
          </w:p>
        </w:tc>
        <w:tc>
          <w:tcPr>
            <w:tcW w:type="dxa" w:w="5600"/>
          </w:tcPr>
          <w:p>
            <w:pPr>
              <w:spacing w:before="0" w:after="40"/>
              <w:jc w:val="left"/>
            </w:pPr>
            <w:r>
              <w:rPr>
                <w:rFonts w:ascii="Times New Roman" w:hAnsi="Times New Roman" w:eastAsia="Times New Roman" w:cs="Times New Roman"/>
                <w:b w:val="0"/>
                <w:i w:val="0"/>
                <w:caps w:val="0"/>
                <w:color w:val="000000"/>
                <w:sz w:val="24"/>
              </w:rPr>
              <w:t>Chủ đầu tư thực hiện đúng hạn các cam kết ở bảng cam kết của Chủ đầu tư, chậm do Chủ đầu tư được xem xét điều chỉnh tiến độ</w:t>
            </w:r>
          </w:p>
        </w:tc>
        <w:tc>
          <w:tcPr>
            <w:tcW w:type="dxa" w:w="2400"/>
          </w:tcPr>
          <w:p>
            <w:pPr>
              <w:spacing w:before="0" w:after="40"/>
              <w:jc w:val="left"/>
            </w:pPr>
            <w:r>
              <w:rPr>
                <w:rFonts w:ascii="Times New Roman" w:hAnsi="Times New Roman" w:eastAsia="Times New Roman" w:cs="Times New Roman"/>
                <w:b w:val="0"/>
                <w:i w:val="0"/>
                <w:caps w:val="0"/>
                <w:color w:val="000000"/>
                <w:sz w:val="24"/>
              </w:rPr>
              <w:t>R15, R24, CK1 đến CK10 (10 cam kết)</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Giả định</w:t>
            </w:r>
          </w:p>
        </w:tc>
        <w:tc>
          <w:tcPr>
            <w:tcW w:type="dxa" w:w="5600"/>
          </w:tcPr>
          <w:p>
            <w:pPr>
              <w:spacing w:before="0" w:after="40"/>
              <w:jc w:val="left"/>
            </w:pPr>
            <w:r>
              <w:rPr>
                <w:rFonts w:ascii="Times New Roman" w:hAnsi="Times New Roman" w:eastAsia="Times New Roman" w:cs="Times New Roman"/>
                <w:b w:val="0"/>
                <w:i w:val="0"/>
                <w:caps w:val="0"/>
                <w:color w:val="000000"/>
                <w:sz w:val="24"/>
              </w:rPr>
              <w:t>Vị trí bổ sung được huy động đúng sprint theo bảng huy động, trong đó Lê Quang Huy, Bùi Anh Tuấn huy động từ S1 theo quyết định của nhóm ngày 25/10/2026</w:t>
            </w:r>
          </w:p>
        </w:tc>
        <w:tc>
          <w:tcPr>
            <w:tcW w:type="dxa" w:w="2400"/>
          </w:tcPr>
          <w:p>
            <w:pPr>
              <w:spacing w:before="0" w:after="40"/>
              <w:jc w:val="left"/>
            </w:pPr>
            <w:r>
              <w:rPr>
                <w:rFonts w:ascii="Times New Roman" w:hAnsi="Times New Roman" w:eastAsia="Times New Roman" w:cs="Times New Roman"/>
                <w:b w:val="0"/>
                <w:i w:val="0"/>
                <w:caps w:val="0"/>
                <w:color w:val="000000"/>
                <w:sz w:val="24"/>
              </w:rPr>
              <w:t>Bảng huy động, tài liệu phân công</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6400"/>
        <w:gridCol w:w="21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6400"/>
          </w:tcPr>
          <w:p>
            <w:pPr>
              <w:spacing w:before="0" w:after="40"/>
              <w:jc w:val="left"/>
            </w:pPr>
            <w:r>
              <w:rPr>
                <w:rFonts w:ascii="Times New Roman" w:hAnsi="Times New Roman" w:eastAsia="Times New Roman" w:cs="Times New Roman"/>
                <w:b w:val="0"/>
                <w:i w:val="0"/>
                <w:caps w:val="0"/>
                <w:color w:val="000000"/>
                <w:sz w:val="24"/>
              </w:rPr>
              <w:t>Cam kết của Chủ đầu tư (giả định của kế hoạch)</w:t>
            </w:r>
          </w:p>
        </w:tc>
        <w:tc>
          <w:tcPr>
            <w:tcW w:type="dxa" w:w="21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CK1</w:t>
            </w:r>
          </w:p>
        </w:tc>
        <w:tc>
          <w:tcPr>
            <w:tcW w:type="dxa" w:w="6400"/>
          </w:tcPr>
          <w:p>
            <w:pPr>
              <w:spacing w:before="0" w:after="40"/>
              <w:jc w:val="left"/>
            </w:pPr>
            <w:r>
              <w:rPr>
                <w:rFonts w:ascii="Times New Roman" w:hAnsi="Times New Roman" w:eastAsia="Times New Roman" w:cs="Times New Roman"/>
                <w:b w:val="0"/>
                <w:i w:val="0"/>
                <w:caps w:val="0"/>
                <w:color w:val="000000"/>
                <w:sz w:val="24"/>
              </w:rPr>
              <w:t>Tài liệu đặc tả giao diện trao đổi dữ liệu của Main System</w:t>
            </w:r>
          </w:p>
        </w:tc>
        <w:tc>
          <w:tcPr>
            <w:tcW w:type="dxa" w:w="2100"/>
          </w:tcPr>
          <w:p>
            <w:pPr>
              <w:spacing w:before="0" w:after="40"/>
              <w:jc w:val="center"/>
            </w:pPr>
            <w:r>
              <w:rPr>
                <w:rFonts w:ascii="Times New Roman" w:hAnsi="Times New Roman" w:eastAsia="Times New Roman" w:cs="Times New Roman"/>
                <w:b w:val="0"/>
                <w:i w:val="0"/>
                <w:caps w:val="0"/>
                <w:color w:val="000000"/>
                <w:sz w:val="24"/>
              </w:rPr>
              <w:t>14/04/2027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CK2</w:t>
            </w:r>
          </w:p>
        </w:tc>
        <w:tc>
          <w:tcPr>
            <w:tcW w:type="dxa" w:w="6400"/>
          </w:tcPr>
          <w:p>
            <w:pPr>
              <w:spacing w:before="0" w:after="40"/>
              <w:jc w:val="left"/>
            </w:pPr>
            <w:r>
              <w:rPr>
                <w:rFonts w:ascii="Times New Roman" w:hAnsi="Times New Roman" w:eastAsia="Times New Roman" w:cs="Times New Roman"/>
                <w:b w:val="0"/>
                <w:i w:val="0"/>
                <w:caps w:val="0"/>
                <w:color w:val="000000"/>
                <w:sz w:val="24"/>
              </w:rPr>
              <w:t>Môi trường thử của Main System</w:t>
            </w:r>
          </w:p>
        </w:tc>
        <w:tc>
          <w:tcPr>
            <w:tcW w:type="dxa" w:w="2100"/>
          </w:tcPr>
          <w:p>
            <w:pPr>
              <w:spacing w:before="0" w:after="40"/>
              <w:jc w:val="center"/>
            </w:pPr>
            <w:r>
              <w:rPr>
                <w:rFonts w:ascii="Times New Roman" w:hAnsi="Times New Roman" w:eastAsia="Times New Roman" w:cs="Times New Roman"/>
                <w:b w:val="0"/>
                <w:i w:val="0"/>
                <w:caps w:val="0"/>
                <w:color w:val="000000"/>
                <w:sz w:val="24"/>
              </w:rPr>
              <w:t>20/05/2027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CK3</w:t>
            </w:r>
          </w:p>
        </w:tc>
        <w:tc>
          <w:tcPr>
            <w:tcW w:type="dxa" w:w="64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theo định dạng thống nhất (nhà thầu đề nghị, HSMT không quy định thời hạn)</w:t>
            </w:r>
          </w:p>
        </w:tc>
        <w:tc>
          <w:tcPr>
            <w:tcW w:type="dxa" w:w="2100"/>
          </w:tcPr>
          <w:p>
            <w:pPr>
              <w:spacing w:before="0" w:after="40"/>
              <w:jc w:val="center"/>
            </w:pPr>
            <w:r>
              <w:rPr>
                <w:rFonts w:ascii="Times New Roman" w:hAnsi="Times New Roman" w:eastAsia="Times New Roman" w:cs="Times New Roman"/>
                <w:b w:val="0"/>
                <w:i w:val="0"/>
                <w:caps w:val="0"/>
                <w:color w:val="000000"/>
                <w:sz w:val="24"/>
              </w:rPr>
              <w:t>10/06/2027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CK4</w:t>
            </w:r>
          </w:p>
        </w:tc>
        <w:tc>
          <w:tcPr>
            <w:tcW w:type="dxa" w:w="6400"/>
          </w:tcPr>
          <w:p>
            <w:pPr>
              <w:spacing w:before="0" w:after="40"/>
              <w:jc w:val="left"/>
            </w:pPr>
            <w:r>
              <w:rPr>
                <w:rFonts w:ascii="Times New Roman" w:hAnsi="Times New Roman" w:eastAsia="Times New Roman" w:cs="Times New Roman"/>
                <w:b w:val="0"/>
                <w:i w:val="0"/>
                <w:caps w:val="0"/>
                <w:color w:val="000000"/>
                <w:sz w:val="24"/>
              </w:rPr>
              <w:t>Bộ nhận diện thương hiệu, hình ảnh và nội dung sản phẩm (nhà thầu đề nghị, HSMT không quy định thời hạn)</w:t>
            </w:r>
          </w:p>
        </w:tc>
        <w:tc>
          <w:tcPr>
            <w:tcW w:type="dxa" w:w="2100"/>
          </w:tcPr>
          <w:p>
            <w:pPr>
              <w:spacing w:before="0" w:after="40"/>
              <w:jc w:val="center"/>
            </w:pPr>
            <w:r>
              <w:rPr>
                <w:rFonts w:ascii="Times New Roman" w:hAnsi="Times New Roman" w:eastAsia="Times New Roman" w:cs="Times New Roman"/>
                <w:b w:val="0"/>
                <w:i w:val="0"/>
                <w:caps w:val="0"/>
                <w:color w:val="000000"/>
                <w:sz w:val="24"/>
              </w:rPr>
              <w:t>10/06/2027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CK5</w:t>
            </w:r>
          </w:p>
        </w:tc>
        <w:tc>
          <w:tcPr>
            <w:tcW w:type="dxa" w:w="6400"/>
          </w:tcPr>
          <w:p>
            <w:pPr>
              <w:spacing w:before="0" w:after="40"/>
              <w:jc w:val="left"/>
            </w:pPr>
            <w:r>
              <w:rPr>
                <w:rFonts w:ascii="Times New Roman" w:hAnsi="Times New Roman" w:eastAsia="Times New Roman" w:cs="Times New Roman"/>
                <w:b w:val="0"/>
                <w:i w:val="0"/>
                <w:caps w:val="0"/>
                <w:color w:val="000000"/>
                <w:sz w:val="24"/>
              </w:rPr>
              <w:t>Chủ sản phẩm có thẩm quyền quyết định yêu cầu nghiệp vụ, làm rõ yêu cầu 2-3 buổi mỗi tuần trong sprint 1-3, dự demo cuối mỗi sprint</w:t>
            </w:r>
          </w:p>
        </w:tc>
        <w:tc>
          <w:tcPr>
            <w:tcW w:type="dxa" w:w="2100"/>
          </w:tcPr>
          <w:p>
            <w:pPr>
              <w:spacing w:before="0" w:after="40"/>
              <w:jc w:val="center"/>
            </w:pPr>
            <w:r>
              <w:rPr>
                <w:rFonts w:ascii="Times New Roman" w:hAnsi="Times New Roman" w:eastAsia="Times New Roman" w:cs="Times New Roman"/>
                <w:b w:val="0"/>
                <w:i w:val="0"/>
                <w:caps w:val="0"/>
                <w:color w:val="000000"/>
                <w:sz w:val="24"/>
              </w:rPr>
              <w:t>Theo nội dung cam kết</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CK6</w:t>
            </w:r>
          </w:p>
        </w:tc>
        <w:tc>
          <w:tcPr>
            <w:tcW w:type="dxa" w:w="6400"/>
          </w:tcPr>
          <w:p>
            <w:pPr>
              <w:spacing w:before="0" w:after="40"/>
              <w:jc w:val="left"/>
            </w:pPr>
            <w:r>
              <w:rPr>
                <w:rFonts w:ascii="Times New Roman" w:hAnsi="Times New Roman" w:eastAsia="Times New Roman" w:cs="Times New Roman"/>
                <w:b w:val="0"/>
                <w:i w:val="0"/>
                <w:caps w:val="0"/>
                <w:color w:val="000000"/>
                <w:sz w:val="24"/>
              </w:rPr>
              <w:t>Người dùng nghiệp vụ tham gia kiểm thử chấp nhận trong khoảng 16/07 đến 27/07/2027</w:t>
            </w:r>
          </w:p>
        </w:tc>
        <w:tc>
          <w:tcPr>
            <w:tcW w:type="dxa" w:w="2100"/>
          </w:tcPr>
          <w:p>
            <w:pPr>
              <w:spacing w:before="0" w:after="40"/>
              <w:jc w:val="center"/>
            </w:pPr>
            <w:r>
              <w:rPr>
                <w:rFonts w:ascii="Times New Roman" w:hAnsi="Times New Roman" w:eastAsia="Times New Roman" w:cs="Times New Roman"/>
                <w:b w:val="0"/>
                <w:i w:val="0"/>
                <w:caps w:val="0"/>
                <w:color w:val="000000"/>
                <w:sz w:val="24"/>
              </w:rPr>
              <w:t>27/07/2027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CK7</w:t>
            </w:r>
          </w:p>
        </w:tc>
        <w:tc>
          <w:tcPr>
            <w:tcW w:type="dxa" w:w="6400"/>
          </w:tcPr>
          <w:p>
            <w:pPr>
              <w:spacing w:before="0" w:after="40"/>
              <w:jc w:val="left"/>
            </w:pPr>
            <w:r>
              <w:rPr>
                <w:rFonts w:ascii="Times New Roman" w:hAnsi="Times New Roman" w:eastAsia="Times New Roman" w:cs="Times New Roman"/>
                <w:b w:val="0"/>
                <w:i w:val="0"/>
                <w:caps w:val="0"/>
                <w:color w:val="000000"/>
                <w:sz w:val="24"/>
              </w:rPr>
              <w:t>Hạ tầng vận hành chính thức gồm máy chủ, đường truyền và phần mềm nền (nhà thầu đề nghị bàn giao sớm hơn thời hạn chậm nhất 10/06/2027 của HSMT)</w:t>
            </w:r>
          </w:p>
        </w:tc>
        <w:tc>
          <w:tcPr>
            <w:tcW w:type="dxa" w:w="2100"/>
          </w:tcPr>
          <w:p>
            <w:pPr>
              <w:spacing w:before="0" w:after="40"/>
              <w:jc w:val="center"/>
            </w:pPr>
            <w:r>
              <w:rPr>
                <w:rFonts w:ascii="Times New Roman" w:hAnsi="Times New Roman" w:eastAsia="Times New Roman" w:cs="Times New Roman"/>
                <w:b w:val="0"/>
                <w:i w:val="0"/>
                <w:caps w:val="0"/>
                <w:color w:val="000000"/>
                <w:sz w:val="24"/>
              </w:rPr>
              <w:t>20/05/2027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CK8</w:t>
            </w:r>
          </w:p>
        </w:tc>
        <w:tc>
          <w:tcPr>
            <w:tcW w:type="dxa" w:w="6400"/>
          </w:tcPr>
          <w:p>
            <w:pPr>
              <w:spacing w:before="0" w:after="40"/>
              <w:jc w:val="left"/>
            </w:pPr>
            <w:r>
              <w:rPr>
                <w:rFonts w:ascii="Times New Roman" w:hAnsi="Times New Roman" w:eastAsia="Times New Roman" w:cs="Times New Roman"/>
                <w:b w:val="0"/>
                <w:i w:val="0"/>
                <w:caps w:val="0"/>
                <w:color w:val="000000"/>
                <w:sz w:val="24"/>
              </w:rPr>
              <w:t>Chủ đầu tư hoàn thành thay đổi phía Main System phục vụ trao đổi dữ liệu với hệ thống mới (phân định tại mục 3.5 Chương V của HSMT)</w:t>
            </w:r>
          </w:p>
        </w:tc>
        <w:tc>
          <w:tcPr>
            <w:tcW w:type="dxa" w:w="2100"/>
          </w:tcPr>
          <w:p>
            <w:pPr>
              <w:spacing w:before="0" w:after="40"/>
              <w:jc w:val="center"/>
            </w:pPr>
            <w:r>
              <w:rPr>
                <w:rFonts w:ascii="Times New Roman" w:hAnsi="Times New Roman" w:eastAsia="Times New Roman" w:cs="Times New Roman"/>
                <w:b w:val="0"/>
                <w:i w:val="0"/>
                <w:caps w:val="0"/>
                <w:color w:val="000000"/>
                <w:sz w:val="24"/>
              </w:rPr>
              <w:t>20/05/2027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CK9</w:t>
            </w:r>
          </w:p>
        </w:tc>
        <w:tc>
          <w:tcPr>
            <w:tcW w:type="dxa" w:w="6400"/>
          </w:tcPr>
          <w:p>
            <w:pPr>
              <w:spacing w:before="0" w:after="40"/>
              <w:jc w:val="left"/>
            </w:pPr>
            <w:r>
              <w:rPr>
                <w:rFonts w:ascii="Times New Roman" w:hAnsi="Times New Roman" w:eastAsia="Times New Roman" w:cs="Times New Roman"/>
                <w:b w:val="0"/>
                <w:i w:val="0"/>
                <w:caps w:val="0"/>
                <w:color w:val="000000"/>
                <w:sz w:val="24"/>
              </w:rPr>
              <w:t>Phụ lục hợp đồng 01/2027/PL-ABCW điều chỉnh hợp đồng theo yêu cầu thay đổi CR01 có hiệu lực, bắt đầu phần thay đổi</w:t>
            </w:r>
          </w:p>
        </w:tc>
        <w:tc>
          <w:tcPr>
            <w:tcW w:type="dxa" w:w="2100"/>
          </w:tcPr>
          <w:p>
            <w:pPr>
              <w:spacing w:before="0" w:after="40"/>
              <w:jc w:val="center"/>
            </w:pPr>
            <w:r>
              <w:rPr>
                <w:rFonts w:ascii="Times New Roman" w:hAnsi="Times New Roman" w:eastAsia="Times New Roman" w:cs="Times New Roman"/>
                <w:b w:val="0"/>
                <w:i w:val="0"/>
                <w:caps w:val="0"/>
                <w:color w:val="000000"/>
                <w:sz w:val="24"/>
              </w:rPr>
              <w:t>01/06/2027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CK10</w:t>
            </w:r>
          </w:p>
        </w:tc>
        <w:tc>
          <w:tcPr>
            <w:tcW w:type="dxa" w:w="6400"/>
          </w:tcPr>
          <w:p>
            <w:pPr>
              <w:spacing w:before="0" w:after="40"/>
              <w:jc w:val="left"/>
            </w:pPr>
            <w:r>
              <w:rPr>
                <w:rFonts w:ascii="Times New Roman" w:hAnsi="Times New Roman" w:eastAsia="Times New Roman" w:cs="Times New Roman"/>
                <w:b w:val="0"/>
                <w:i w:val="0"/>
                <w:caps w:val="0"/>
                <w:color w:val="000000"/>
                <w:sz w:val="24"/>
              </w:rPr>
              <w:t>Tài khoản người bán, khóa truy cập và môi trường thử của sàn thương mại điện tử do Chủ đầu tư đăng ký với đơn vị vận hành sàn</w:t>
            </w:r>
          </w:p>
        </w:tc>
        <w:tc>
          <w:tcPr>
            <w:tcW w:type="dxa" w:w="2100"/>
          </w:tcPr>
          <w:p>
            <w:pPr>
              <w:spacing w:before="0" w:after="40"/>
              <w:jc w:val="center"/>
            </w:pPr>
            <w:r>
              <w:rPr>
                <w:rFonts w:ascii="Times New Roman" w:hAnsi="Times New Roman" w:eastAsia="Times New Roman" w:cs="Times New Roman"/>
                <w:b w:val="0"/>
                <w:i w:val="0"/>
                <w:caps w:val="0"/>
                <w:color w:val="000000"/>
                <w:sz w:val="24"/>
              </w:rPr>
              <w:t>10/06/2027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Điều lệ dự án và kế hoạch tổng thể được lập, phê duyệt và xác nhận theo bảng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4800"/>
        <w:gridCol w:w="22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Vai trò</w:t>
            </w:r>
          </w:p>
        </w:tc>
        <w:tc>
          <w:tcPr>
            <w:tcW w:type="dxa" w:w="4800"/>
          </w:tcPr>
          <w:p>
            <w:pPr>
              <w:spacing w:before="0" w:after="40"/>
              <w:jc w:val="left"/>
            </w:pPr>
            <w:r>
              <w:rPr>
                <w:rFonts w:ascii="Times New Roman" w:hAnsi="Times New Roman" w:eastAsia="Times New Roman" w:cs="Times New Roman"/>
                <w:b w:val="0"/>
                <w:i w:val="0"/>
                <w:caps w:val="0"/>
                <w:color w:val="000000"/>
                <w:sz w:val="24"/>
              </w:rPr>
              <w:t>Họ tên, chức danh</w:t>
            </w:r>
          </w:p>
        </w:tc>
        <w:tc>
          <w:tcPr>
            <w:tcW w:type="dxa" w:w="2200"/>
          </w:tcPr>
          <w:p>
            <w:pPr>
              <w:spacing w:before="0" w:after="40"/>
              <w:jc w:val="center"/>
            </w:pPr>
            <w:r>
              <w:rPr>
                <w:rFonts w:ascii="Times New Roman" w:hAnsi="Times New Roman" w:eastAsia="Times New Roman" w:cs="Times New Roman"/>
                <w:b w:val="0"/>
                <w:i w:val="0"/>
                <w:caps w:val="0"/>
                <w:color w:val="000000"/>
                <w:sz w:val="24"/>
              </w:rPr>
              <w:t>Thời điểm</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4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200"/>
          </w:tcPr>
          <w:p>
            <w:pPr>
              <w:spacing w:before="0" w:after="40"/>
              <w:jc w:val="center"/>
            </w:pPr>
            <w:r>
              <w:rPr>
                <w:rFonts w:ascii="Times New Roman" w:hAnsi="Times New Roman" w:eastAsia="Times New Roman" w:cs="Times New Roman"/>
                <w:b w:val="0"/>
                <w:i w:val="0"/>
                <w:caps w:val="0"/>
                <w:color w:val="000000"/>
                <w:sz w:val="24"/>
              </w:rPr>
              <w:t>18/03/2027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Phê duyệt phía nhà thầu</w:t>
            </w:r>
          </w:p>
        </w:tc>
        <w:tc>
          <w:tcPr>
            <w:tcW w:type="dxa" w:w="48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2200"/>
          </w:tcPr>
          <w:p>
            <w:pPr>
              <w:spacing w:before="0" w:after="40"/>
              <w:jc w:val="center"/>
            </w:pPr>
            <w:r>
              <w:rPr>
                <w:rFonts w:ascii="Times New Roman" w:hAnsi="Times New Roman" w:eastAsia="Times New Roman" w:cs="Times New Roman"/>
                <w:b w:val="0"/>
                <w:i w:val="0"/>
                <w:caps w:val="0"/>
                <w:color w:val="000000"/>
                <w:sz w:val="24"/>
              </w:rPr>
              <w:t>18/03/2027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Xác nhận phía Chủ đầu tư</w:t>
            </w:r>
          </w:p>
        </w:tc>
        <w:tc>
          <w:tcPr>
            <w:tcW w:type="dxa" w:w="48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2200"/>
          </w:tcPr>
          <w:p>
            <w:pPr>
              <w:spacing w:before="0" w:after="40"/>
              <w:jc w:val="center"/>
            </w:pPr>
            <w:r>
              <w:rPr>
                <w:rFonts w:ascii="Times New Roman" w:hAnsi="Times New Roman" w:eastAsia="Times New Roman" w:cs="Times New Roman"/>
                <w:b w:val="0"/>
                <w:i w:val="0"/>
                <w:caps w:val="0"/>
                <w:color w:val="000000"/>
                <w:sz w:val="24"/>
              </w:rPr>
              <w:t>Mốc M1, 14/04/2027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Phê duyệt phiên bản sau CR01, phía nhà thầu</w:t>
            </w:r>
          </w:p>
        </w:tc>
        <w:tc>
          <w:tcPr>
            <w:tcW w:type="dxa" w:w="48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2200"/>
          </w:tcPr>
          <w:p>
            <w:pPr>
              <w:spacing w:before="0" w:after="40"/>
              <w:jc w:val="center"/>
            </w:pPr>
            <w:r>
              <w:rPr>
                <w:rFonts w:ascii="Times New Roman" w:hAnsi="Times New Roman" w:eastAsia="Times New Roman" w:cs="Times New Roman"/>
                <w:b w:val="0"/>
                <w:i w:val="0"/>
                <w:caps w:val="0"/>
                <w:color w:val="000000"/>
                <w:sz w:val="24"/>
              </w:rPr>
              <w:t>27/05/2027</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Xác nhận phía Chủ đầu tư theo phụ lục hợp đồng 01/2027/PL-ABCW</w:t>
            </w:r>
          </w:p>
        </w:tc>
        <w:tc>
          <w:tcPr>
            <w:tcW w:type="dxa" w:w="48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2200"/>
          </w:tcPr>
          <w:p>
            <w:pPr>
              <w:spacing w:before="0" w:after="40"/>
              <w:jc w:val="center"/>
            </w:pPr>
            <w:r>
              <w:rPr>
                <w:rFonts w:ascii="Times New Roman" w:hAnsi="Times New Roman" w:eastAsia="Times New Roman" w:cs="Times New Roman"/>
                <w:b w:val="0"/>
                <w:i w:val="0"/>
                <w:caps w:val="0"/>
                <w:color w:val="000000"/>
                <w:sz w:val="24"/>
              </w:rPr>
              <w:t>27/05/2027</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2. Các bên liên quan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100"/>
        <w:gridCol w:w="1000"/>
        <w:gridCol w:w="2000"/>
        <w:gridCol w:w="900"/>
        <w:gridCol w:w="900"/>
        <w:gridCol w:w="2400"/>
      </w:tblGrid>
      <w:tr>
        <w:trPr>
          <w:tblHeader w:val="true"/>
        </w:trPr>
        <w:tc>
          <w:tcPr>
            <w:tcW w:type="dxa" w:w="2100"/>
          </w:tcPr>
          <w:p>
            <w:pPr>
              <w:spacing w:before="0" w:after="40"/>
              <w:jc w:val="left"/>
            </w:pPr>
            <w:r>
              <w:rPr>
                <w:rFonts w:ascii="Times New Roman" w:hAnsi="Times New Roman" w:eastAsia="Times New Roman" w:cs="Times New Roman"/>
                <w:b w:val="0"/>
                <w:i w:val="0"/>
                <w:caps w:val="0"/>
                <w:color w:val="000000"/>
                <w:sz w:val="24"/>
              </w:rPr>
              <w:t>Bên liên quan</w:t>
            </w:r>
          </w:p>
        </w:tc>
        <w:tc>
          <w:tcPr>
            <w:tcW w:type="dxa" w:w="1000"/>
          </w:tcPr>
          <w:p>
            <w:pPr>
              <w:spacing w:before="0" w:after="40"/>
              <w:jc w:val="center"/>
            </w:pPr>
            <w:r>
              <w:rPr>
                <w:rFonts w:ascii="Times New Roman" w:hAnsi="Times New Roman" w:eastAsia="Times New Roman" w:cs="Times New Roman"/>
                <w:b w:val="0"/>
                <w:i w:val="0"/>
                <w:caps w:val="0"/>
                <w:color w:val="000000"/>
                <w:sz w:val="24"/>
              </w:rPr>
              <w:t>Bên</w:t>
            </w:r>
          </w:p>
        </w:tc>
        <w:tc>
          <w:tcPr>
            <w:tcW w:type="dxa" w:w="2000"/>
          </w:tcPr>
          <w:p>
            <w:pPr>
              <w:spacing w:before="0" w:after="40"/>
              <w:jc w:val="left"/>
            </w:pPr>
            <w:r>
              <w:rPr>
                <w:rFonts w:ascii="Times New Roman" w:hAnsi="Times New Roman" w:eastAsia="Times New Roman" w:cs="Times New Roman"/>
                <w:b w:val="0"/>
                <w:i w:val="0"/>
                <w:caps w:val="0"/>
                <w:color w:val="000000"/>
                <w:sz w:val="24"/>
              </w:rPr>
              <w:t>Vai trò</w:t>
            </w:r>
          </w:p>
        </w:tc>
        <w:tc>
          <w:tcPr>
            <w:tcW w:type="dxa" w:w="900"/>
          </w:tcPr>
          <w:p>
            <w:pPr>
              <w:spacing w:before="0" w:after="40"/>
              <w:jc w:val="center"/>
            </w:pPr>
            <w:r>
              <w:rPr>
                <w:rFonts w:ascii="Times New Roman" w:hAnsi="Times New Roman" w:eastAsia="Times New Roman" w:cs="Times New Roman"/>
                <w:b w:val="0"/>
                <w:i w:val="0"/>
                <w:caps w:val="0"/>
                <w:color w:val="000000"/>
                <w:sz w:val="24"/>
              </w:rPr>
              <w:t>Ảnh hưởng</w:t>
            </w:r>
          </w:p>
        </w:tc>
        <w:tc>
          <w:tcPr>
            <w:tcW w:type="dxa" w:w="900"/>
          </w:tcPr>
          <w:p>
            <w:pPr>
              <w:spacing w:before="0" w:after="40"/>
              <w:jc w:val="center"/>
            </w:pPr>
            <w:r>
              <w:rPr>
                <w:rFonts w:ascii="Times New Roman" w:hAnsi="Times New Roman" w:eastAsia="Times New Roman" w:cs="Times New Roman"/>
                <w:b w:val="0"/>
                <w:i w:val="0"/>
                <w:caps w:val="0"/>
                <w:color w:val="000000"/>
                <w:sz w:val="24"/>
              </w:rPr>
              <w:t>Quan tâm</w:t>
            </w:r>
          </w:p>
        </w:tc>
        <w:tc>
          <w:tcPr>
            <w:tcW w:type="dxa" w:w="2400"/>
          </w:tcPr>
          <w:p>
            <w:pPr>
              <w:spacing w:before="0" w:after="40"/>
              <w:jc w:val="left"/>
            </w:pPr>
            <w:r>
              <w:rPr>
                <w:rFonts w:ascii="Times New Roman" w:hAnsi="Times New Roman" w:eastAsia="Times New Roman" w:cs="Times New Roman"/>
                <w:b w:val="0"/>
                <w:i w:val="0"/>
                <w:caps w:val="0"/>
                <w:color w:val="000000"/>
                <w:sz w:val="24"/>
              </w:rPr>
              <w:t>Cách tham gia</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Đại diện Chủ đầu tư ký hợp đồng, phụ lục hợp đồng, nghiệm thu</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400"/>
          </w:tcPr>
          <w:p>
            <w:pPr>
              <w:spacing w:before="0" w:after="40"/>
              <w:jc w:val="left"/>
            </w:pPr>
            <w:r>
              <w:rPr>
                <w:rFonts w:ascii="Times New Roman" w:hAnsi="Times New Roman" w:eastAsia="Times New Roman" w:cs="Times New Roman"/>
                <w:b w:val="0"/>
                <w:i w:val="0"/>
                <w:caps w:val="0"/>
                <w:color w:val="000000"/>
                <w:sz w:val="24"/>
              </w:rPr>
              <w:t>Nhận báo cáo tại các mốc gắn đợt thanh toán, quyết định thay đổi mức lớn, ký nghiệm thu</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Đầu mối Chủ đầu tư</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Họp trình diễn cuối sprint, họp xem xét đặc tả, phê duyệt thay đổi mức trung bình, nhận báo cáo tiến độ</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10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000"/>
          </w:tcPr>
          <w:p>
            <w:pPr>
              <w:spacing w:before="0" w:after="40"/>
              <w:jc w:val="left"/>
            </w:pPr>
            <w:r>
              <w:rPr>
                <w:rFonts w:ascii="Times New Roman" w:hAnsi="Times New Roman" w:eastAsia="Times New Roman" w:cs="Times New Roman"/>
                <w:b w:val="0"/>
                <w:i w:val="0"/>
                <w:caps w:val="0"/>
                <w:color w:val="000000"/>
                <w:sz w:val="24"/>
              </w:rPr>
              <w:t>Đại diện nhà thầu ký hợp đồng, phụ lục hợp đồng, phê duyệt dùng dự phòng</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400"/>
          </w:tcPr>
          <w:p>
            <w:pPr>
              <w:spacing w:before="0" w:after="40"/>
              <w:jc w:val="left"/>
            </w:pPr>
            <w:r>
              <w:rPr>
                <w:rFonts w:ascii="Times New Roman" w:hAnsi="Times New Roman" w:eastAsia="Times New Roman" w:cs="Times New Roman"/>
                <w:b w:val="0"/>
                <w:i w:val="0"/>
                <w:caps w:val="0"/>
                <w:color w:val="000000"/>
                <w:sz w:val="24"/>
              </w:rPr>
              <w:t>Nhận báo cáo tiến độ và chi phí cuối sprint, quyết định thay đổi mức lớn</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Trần Bá Đạt, Trưởng nhóm, quản trị dự án</w:t>
            </w:r>
          </w:p>
        </w:tc>
        <w:tc>
          <w:tcPr>
            <w:tcW w:type="dxa" w:w="10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hành dự án, đầu mối của nhà thầu</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Chủ trì các cuộc họp, lập báo cáo, quản lý thay đổi, rủi ro và vấn đề</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Người dùng nghiệp vụ, tham gia kiểm thử chấp nhận và vận hành theo quy trình mới. Quan tâm quy trình vận hành mới dễ áp dụng, hệ thống ổn định khi đưa vào vận hành</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Họp làm rõ yêu cầu, trình diễn cuối sprint, kiểm thử chấp nhận, buổi hướng dẫn vận hành</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Bộ phận quản lý Main System của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Cung cấp đặc tả giao diện, môi trường thử, thực hiện thay đổi phía Main System. Quan tâm luồng trao đổi dữ liệu đúng đặc tả, không ảnh hưởng hệ thống hiện có</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Xác nhận đặc tả giao diện tích hợp, kiểm thử tích hợp trên môi trường thử</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Bộ phận nghiệp vụ vận chuyển (Transportation Operation)</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Nhận thông tin đơn hàng từ Main System, tham gia kiểm thử vận hành luồng giao nhận. Quan tâm thông tin đơn hàng và trạng thái vận chuyển đầy đủ, kịp thời</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vận hành luồng đặt hàng và giao nhận</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Đơn vị vận hành sàn thương mại điện tử do Chủ đầu tư lựa chọn</w:t>
            </w:r>
          </w:p>
        </w:tc>
        <w:tc>
          <w:tcPr>
            <w:tcW w:type="dxa" w:w="10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Cấp tài khoản người bán, khóa truy cập và môi trường thử qua Chủ đầu tư, công bố giao diện lập trình và chính sách kết nối. Quan tâm kết nối đúng quy định của sàn, dữ liệu sản phẩm, đơn hàng đồng bộ chính xác</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900"/>
          </w:tcPr>
          <w:p>
            <w:pPr>
              <w:spacing w:before="0" w:after="40"/>
              <w:jc w:val="center"/>
            </w:pPr>
            <w:r>
              <w:rPr>
                <w:rFonts w:ascii="Times New Roman" w:hAnsi="Times New Roman" w:eastAsia="Times New Roman" w:cs="Times New Roman"/>
                <w:b w:val="0"/>
                <w:i w:val="0"/>
                <w:caps w:val="0"/>
                <w:color w:val="000000"/>
                <w:sz w:val="24"/>
              </w:rPr>
              <w:t>Thấp</w:t>
            </w:r>
          </w:p>
        </w:tc>
        <w:tc>
          <w:tcPr>
            <w:tcW w:type="dxa" w:w="2400"/>
          </w:tcPr>
          <w:p>
            <w:pPr>
              <w:spacing w:before="0" w:after="40"/>
              <w:jc w:val="left"/>
            </w:pPr>
            <w:r>
              <w:rPr>
                <w:rFonts w:ascii="Times New Roman" w:hAnsi="Times New Roman" w:eastAsia="Times New Roman" w:cs="Times New Roman"/>
                <w:b w:val="0"/>
                <w:i w:val="0"/>
                <w:caps w:val="0"/>
                <w:color w:val="000000"/>
                <w:sz w:val="24"/>
              </w:rPr>
              <w:t>Qua đầu mối Chủ đầu tư: cấp tài khoản và môi trường thử (CK10), hỗ trợ kỹ thuật khi kết nối và kiểm thử tích hợp với sàn</w:t>
            </w:r>
          </w:p>
        </w:tc>
      </w:tr>
      <w:tr>
        <w:tc>
          <w:tcPr>
            <w:tcW w:type="dxa" w:w="2100"/>
          </w:tcPr>
          <w:p>
            <w:pPr>
              <w:spacing w:before="0" w:after="40"/>
              <w:jc w:val="left"/>
            </w:pPr>
            <w:r>
              <w:rPr>
                <w:rFonts w:ascii="Times New Roman" w:hAnsi="Times New Roman" w:eastAsia="Times New Roman" w:cs="Times New Roman"/>
                <w:b w:val="0"/>
                <w:i w:val="0"/>
                <w:caps w:val="0"/>
                <w:color w:val="000000"/>
                <w:sz w:val="24"/>
              </w:rPr>
              <w:t>Nhóm thực hiện: 5 thành viên nòng cốt, 7 vị trí bổ sung</w:t>
            </w:r>
          </w:p>
        </w:tc>
        <w:tc>
          <w:tcPr>
            <w:tcW w:type="dxa" w:w="10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000"/>
          </w:tcPr>
          <w:p>
            <w:pPr>
              <w:spacing w:before="0" w:after="40"/>
              <w:jc w:val="left"/>
            </w:pPr>
            <w:r>
              <w:rPr>
                <w:rFonts w:ascii="Times New Roman" w:hAnsi="Times New Roman" w:eastAsia="Times New Roman" w:cs="Times New Roman"/>
                <w:b w:val="0"/>
                <w:i w:val="0"/>
                <w:caps w:val="0"/>
                <w:color w:val="000000"/>
                <w:sz w:val="24"/>
              </w:rPr>
              <w:t>Thực hiện các gói công việc theo phân công</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2400"/>
          </w:tcPr>
          <w:p>
            <w:pPr>
              <w:spacing w:before="0" w:after="40"/>
              <w:jc w:val="left"/>
            </w:pPr>
            <w:r>
              <w:rPr>
                <w:rFonts w:ascii="Times New Roman" w:hAnsi="Times New Roman" w:eastAsia="Times New Roman" w:cs="Times New Roman"/>
                <w:b w:val="0"/>
                <w:i w:val="0"/>
                <w:caps w:val="0"/>
                <w:color w:val="000000"/>
                <w:sz w:val="24"/>
              </w:rPr>
              <w:t>Họp lập kế hoạch sprint, họp hằng ngày, họp cải tiến cuối sprint</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900"/>
        <w:gridCol w:w="2000"/>
        <w:gridCol w:w="2000"/>
        <w:gridCol w:w="2200"/>
        <w:gridCol w:w="1200"/>
      </w:tblGrid>
      <w:tr>
        <w:trPr>
          <w:tblHeader w:val="true"/>
        </w:trPr>
        <w:tc>
          <w:tcPr>
            <w:tcW w:type="dxa" w:w="1900"/>
          </w:tcPr>
          <w:p>
            <w:pPr>
              <w:spacing w:before="0" w:after="40"/>
              <w:jc w:val="left"/>
            </w:pPr>
            <w:r>
              <w:rPr>
                <w:rFonts w:ascii="Times New Roman" w:hAnsi="Times New Roman" w:eastAsia="Times New Roman" w:cs="Times New Roman"/>
                <w:b w:val="0"/>
                <w:i w:val="0"/>
                <w:caps w:val="0"/>
                <w:color w:val="000000"/>
                <w:sz w:val="24"/>
              </w:rPr>
              <w:t>Nhóm bên liên quan</w:t>
            </w:r>
          </w:p>
        </w:tc>
        <w:tc>
          <w:tcPr>
            <w:tcW w:type="dxa" w:w="2000"/>
          </w:tcPr>
          <w:p>
            <w:pPr>
              <w:spacing w:before="0" w:after="40"/>
              <w:jc w:val="left"/>
            </w:pPr>
            <w:r>
              <w:rPr>
                <w:rFonts w:ascii="Times New Roman" w:hAnsi="Times New Roman" w:eastAsia="Times New Roman" w:cs="Times New Roman"/>
                <w:b w:val="0"/>
                <w:i w:val="0"/>
                <w:caps w:val="0"/>
                <w:color w:val="000000"/>
                <w:sz w:val="24"/>
              </w:rPr>
              <w:t>Lợi ích, yêu cầu</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dự án cần</w:t>
            </w:r>
          </w:p>
        </w:tc>
        <w:tc>
          <w:tcPr>
            <w:tcW w:type="dxa" w:w="2200"/>
          </w:tcPr>
          <w:p>
            <w:pPr>
              <w:spacing w:before="0" w:after="40"/>
              <w:jc w:val="left"/>
            </w:pPr>
            <w:r>
              <w:rPr>
                <w:rFonts w:ascii="Times New Roman" w:hAnsi="Times New Roman" w:eastAsia="Times New Roman" w:cs="Times New Roman"/>
                <w:b w:val="0"/>
                <w:i w:val="0"/>
                <w:caps w:val="0"/>
                <w:color w:val="000000"/>
                <w:sz w:val="24"/>
              </w:rPr>
              <w:t>Cách tham gia</w:t>
            </w:r>
          </w:p>
        </w:tc>
        <w:tc>
          <w:tcPr>
            <w:tcW w:type="dxa" w:w="12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Khách hàng mua hàng qua internet</w:t>
            </w:r>
          </w:p>
        </w:tc>
        <w:tc>
          <w:tcPr>
            <w:tcW w:type="dxa" w:w="2000"/>
          </w:tcPr>
          <w:p>
            <w:pPr>
              <w:spacing w:before="0" w:after="40"/>
              <w:jc w:val="left"/>
            </w:pPr>
            <w:r>
              <w:rPr>
                <w:rFonts w:ascii="Times New Roman" w:hAnsi="Times New Roman" w:eastAsia="Times New Roman" w:cs="Times New Roman"/>
                <w:b w:val="0"/>
                <w:i w:val="0"/>
                <w:caps w:val="0"/>
                <w:color w:val="000000"/>
                <w:sz w:val="24"/>
              </w:rPr>
              <w:t>Tìm kiếm, đặt hàng dễ dàng, phản hồi nhanh, hệ thống luôn sẵn sàng</w:t>
            </w:r>
          </w:p>
        </w:tc>
        <w:tc>
          <w:tcPr>
            <w:tcW w:type="dxa" w:w="2000"/>
          </w:tcPr>
          <w:p>
            <w:pPr>
              <w:spacing w:before="0" w:after="40"/>
              <w:jc w:val="left"/>
            </w:pPr>
            <w:r>
              <w:rPr>
                <w:rFonts w:ascii="Times New Roman" w:hAnsi="Times New Roman" w:eastAsia="Times New Roman" w:cs="Times New Roman"/>
                <w:b w:val="0"/>
                <w:i w:val="0"/>
                <w:caps w:val="0"/>
                <w:color w:val="000000"/>
                <w:sz w:val="24"/>
              </w:rPr>
              <w:t>Không tham gia trực tiếp, yêu cầu được Chủ đầu tư đại diện xác nhận trong đặc tả</w:t>
            </w:r>
          </w:p>
        </w:tc>
        <w:tc>
          <w:tcPr>
            <w:tcW w:type="dxa" w:w="2200"/>
          </w:tcPr>
          <w:p>
            <w:pPr>
              <w:spacing w:before="0" w:after="40"/>
              <w:jc w:val="left"/>
            </w:pPr>
            <w:r>
              <w:rPr>
                <w:rFonts w:ascii="Times New Roman" w:hAnsi="Times New Roman" w:eastAsia="Times New Roman" w:cs="Times New Roman"/>
                <w:b w:val="0"/>
                <w:i w:val="0"/>
                <w:caps w:val="0"/>
                <w:color w:val="000000"/>
                <w:sz w:val="24"/>
              </w:rPr>
              <w:t>Gián tiếp qua đặc tả và kiểm thử chấp nhận do Chủ đầu tư thực hiện</w:t>
            </w:r>
          </w:p>
        </w:tc>
        <w:tc>
          <w:tcPr>
            <w:tcW w:type="dxa" w:w="1200"/>
          </w:tcPr>
          <w:p>
            <w:pPr>
              <w:spacing w:before="0" w:after="40"/>
              <w:jc w:val="left"/>
            </w:pPr>
            <w:r>
              <w:rPr>
                <w:rFonts w:ascii="Times New Roman" w:hAnsi="Times New Roman" w:eastAsia="Times New Roman" w:cs="Times New Roman"/>
                <w:b w:val="0"/>
                <w:i w:val="0"/>
                <w:caps w:val="0"/>
                <w:color w:val="000000"/>
                <w:sz w:val="24"/>
              </w:rPr>
              <w:t>R02, R03</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w:t>
            </w:r>
          </w:p>
        </w:tc>
        <w:tc>
          <w:tcPr>
            <w:tcW w:type="dxa" w:w="2000"/>
          </w:tcPr>
          <w:p>
            <w:pPr>
              <w:spacing w:before="0" w:after="40"/>
              <w:jc w:val="left"/>
            </w:pPr>
            <w:r>
              <w:rPr>
                <w:rFonts w:ascii="Times New Roman" w:hAnsi="Times New Roman" w:eastAsia="Times New Roman" w:cs="Times New Roman"/>
                <w:b w:val="0"/>
                <w:i w:val="0"/>
                <w:caps w:val="0"/>
                <w:color w:val="000000"/>
                <w:sz w:val="24"/>
              </w:rPr>
              <w:t>Quy trình vận hành mới rõ ràng, được hướng dẫn trước cut over</w:t>
            </w:r>
          </w:p>
        </w:tc>
        <w:tc>
          <w:tcPr>
            <w:tcW w:type="dxa" w:w="2000"/>
          </w:tcPr>
          <w:p>
            <w:pPr>
              <w:spacing w:before="0" w:after="40"/>
              <w:jc w:val="left"/>
            </w:pPr>
            <w:r>
              <w:rPr>
                <w:rFonts w:ascii="Times New Roman" w:hAnsi="Times New Roman" w:eastAsia="Times New Roman" w:cs="Times New Roman"/>
                <w:b w:val="0"/>
                <w:i w:val="0"/>
                <w:caps w:val="0"/>
                <w:color w:val="000000"/>
                <w:sz w:val="24"/>
              </w:rPr>
              <w:t>Chủ sản phẩm làm rõ yêu cầu, người dùng nghiệp vụ tham gia kiểm thử chấp nhận (CK5, CK6)</w:t>
            </w:r>
          </w:p>
        </w:tc>
        <w:tc>
          <w:tcPr>
            <w:tcW w:type="dxa" w:w="2200"/>
          </w:tcPr>
          <w:p>
            <w:pPr>
              <w:spacing w:before="0" w:after="40"/>
              <w:jc w:val="left"/>
            </w:pPr>
            <w:r>
              <w:rPr>
                <w:rFonts w:ascii="Times New Roman" w:hAnsi="Times New Roman" w:eastAsia="Times New Roman" w:cs="Times New Roman"/>
                <w:b w:val="0"/>
                <w:i w:val="0"/>
                <w:caps w:val="0"/>
                <w:color w:val="000000"/>
                <w:sz w:val="24"/>
              </w:rPr>
              <w:t>Họp làm rõ yêu cầu, trình diễn cuối sprint, kiểm thử chấp nhận, buổi hướng dẫn vận hành. Người cụ thể được bổ sung tại họp khởi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R46, Chương V HSMT</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Bộ phận quản lý Main System</w:t>
            </w:r>
          </w:p>
        </w:tc>
        <w:tc>
          <w:tcPr>
            <w:tcW w:type="dxa" w:w="2000"/>
          </w:tcPr>
          <w:p>
            <w:pPr>
              <w:spacing w:before="0" w:after="40"/>
              <w:jc w:val="left"/>
            </w:pPr>
            <w:r>
              <w:rPr>
                <w:rFonts w:ascii="Times New Roman" w:hAnsi="Times New Roman" w:eastAsia="Times New Roman" w:cs="Times New Roman"/>
                <w:b w:val="0"/>
                <w:i w:val="0"/>
                <w:caps w:val="0"/>
                <w:color w:val="000000"/>
                <w:sz w:val="24"/>
              </w:rPr>
              <w:t>Trao đổi dữ liệu với Selling DB không ảnh hưởng hệ thống hiện có</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giao diện, môi trường thử, dữ liệu chuyển đổi, hoàn thành thay đổi phía Main System (CK1 đến CK3, CK8)</w:t>
            </w:r>
          </w:p>
        </w:tc>
        <w:tc>
          <w:tcPr>
            <w:tcW w:type="dxa" w:w="2200"/>
          </w:tcPr>
          <w:p>
            <w:pPr>
              <w:spacing w:before="0" w:after="40"/>
              <w:jc w:val="left"/>
            </w:pPr>
            <w:r>
              <w:rPr>
                <w:rFonts w:ascii="Times New Roman" w:hAnsi="Times New Roman" w:eastAsia="Times New Roman" w:cs="Times New Roman"/>
                <w:b w:val="0"/>
                <w:i w:val="0"/>
                <w:caps w:val="0"/>
                <w:color w:val="000000"/>
                <w:sz w:val="24"/>
              </w:rPr>
              <w:t>Họp tích hợp, kiểm tra chức năng chính tại mốc M3. Người cụ thể được bổ sung tại họp khởi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R10</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Nghiệp vụ vận chuyển</w:t>
            </w:r>
          </w:p>
        </w:tc>
        <w:tc>
          <w:tcPr>
            <w:tcW w:type="dxa" w:w="2000"/>
          </w:tcPr>
          <w:p>
            <w:pPr>
              <w:spacing w:before="0" w:after="40"/>
              <w:jc w:val="left"/>
            </w:pPr>
            <w:r>
              <w:rPr>
                <w:rFonts w:ascii="Times New Roman" w:hAnsi="Times New Roman" w:eastAsia="Times New Roman" w:cs="Times New Roman"/>
                <w:b w:val="0"/>
                <w:i w:val="0"/>
                <w:caps w:val="0"/>
                <w:color w:val="000000"/>
                <w:sz w:val="24"/>
              </w:rPr>
              <w:t>Nhận đủ thông tin đơn hàng qua Main System để giao hàng</w:t>
            </w:r>
          </w:p>
        </w:tc>
        <w:tc>
          <w:tcPr>
            <w:tcW w:type="dxa" w:w="2000"/>
          </w:tcPr>
          <w:p>
            <w:pPr>
              <w:spacing w:before="0" w:after="40"/>
              <w:jc w:val="left"/>
            </w:pPr>
            <w:r>
              <w:rPr>
                <w:rFonts w:ascii="Times New Roman" w:hAnsi="Times New Roman" w:eastAsia="Times New Roman" w:cs="Times New Roman"/>
                <w:b w:val="0"/>
                <w:i w:val="0"/>
                <w:caps w:val="0"/>
                <w:color w:val="000000"/>
                <w:sz w:val="24"/>
              </w:rPr>
              <w:t>Xác nhận thông tin giao nhận cần trao đổi</w:t>
            </w:r>
          </w:p>
        </w:tc>
        <w:tc>
          <w:tcPr>
            <w:tcW w:type="dxa" w:w="2200"/>
          </w:tcPr>
          <w:p>
            <w:pPr>
              <w:spacing w:before="0" w:after="40"/>
              <w:jc w:val="left"/>
            </w:pPr>
            <w:r>
              <w:rPr>
                <w:rFonts w:ascii="Times New Roman" w:hAnsi="Times New Roman" w:eastAsia="Times New Roman" w:cs="Times New Roman"/>
                <w:b w:val="0"/>
                <w:i w:val="0"/>
                <w:caps w:val="0"/>
                <w:color w:val="000000"/>
                <w:sz w:val="24"/>
              </w:rPr>
              <w:t>Tham gia kiểm thử vận hành luồng đặt hàng và giao nhận. Người cụ thể được bổ sung tại họp khởi động</w:t>
            </w:r>
          </w:p>
        </w:tc>
        <w:tc>
          <w:tcPr>
            <w:tcW w:type="dxa" w:w="1200"/>
          </w:tcPr>
          <w:p>
            <w:pPr>
              <w:spacing w:before="0" w:after="40"/>
              <w:jc w:val="left"/>
            </w:pPr>
            <w:r>
              <w:rPr>
                <w:rFonts w:ascii="Times New Roman" w:hAnsi="Times New Roman" w:eastAsia="Times New Roman" w:cs="Times New Roman"/>
                <w:b w:val="0"/>
                <w:i w:val="0"/>
                <w:caps w:val="0"/>
                <w:color w:val="000000"/>
                <w:sz w:val="24"/>
              </w:rPr>
              <w:t>R11</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Phạm vi và cấu trúc phân rã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5300"/>
        <w:gridCol w:w="1500"/>
        <w:gridCol w:w="17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53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500"/>
          </w:tcPr>
          <w:p>
            <w:pPr>
              <w:spacing w:before="0" w:after="40"/>
              <w:jc w:val="right"/>
            </w:pPr>
            <w:r>
              <w:rPr>
                <w:rFonts w:ascii="Times New Roman" w:hAnsi="Times New Roman" w:eastAsia="Times New Roman" w:cs="Times New Roman"/>
                <w:b w:val="0"/>
                <w:i w:val="0"/>
                <w:caps w:val="0"/>
                <w:color w:val="000000"/>
                <w:sz w:val="24"/>
              </w:rPr>
              <w:t>MD</w:t>
            </w:r>
          </w:p>
        </w:tc>
        <w:tc>
          <w:tcPr>
            <w:tcW w:type="dxa" w:w="17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sản phẩm</w:t>
            </w:r>
          </w:p>
        </w:tc>
        <w:tc>
          <w:tcPr>
            <w:tcW w:type="dxa" w:w="1500"/>
          </w:tcPr>
          <w:p>
            <w:pPr>
              <w:spacing w:before="0" w:after="40"/>
              <w:jc w:val="right"/>
            </w:pPr>
            <w:r>
              <w:rPr>
                <w:rFonts w:ascii="Times New Roman" w:hAnsi="Times New Roman" w:eastAsia="Times New Roman" w:cs="Times New Roman"/>
                <w:b w:val="0"/>
                <w:i w:val="0"/>
                <w:caps w:val="0"/>
                <w:color w:val="000000"/>
                <w:sz w:val="24"/>
              </w:rPr>
              <w:t>151,00</w:t>
            </w:r>
          </w:p>
        </w:tc>
        <w:tc>
          <w:tcPr>
            <w:tcW w:type="dxa" w:w="1700"/>
          </w:tcPr>
          <w:p>
            <w:pPr>
              <w:spacing w:before="0" w:after="40"/>
              <w:jc w:val="right"/>
            </w:pPr>
            <w:r>
              <w:rPr>
                <w:rFonts w:ascii="Times New Roman" w:hAnsi="Times New Roman" w:eastAsia="Times New Roman" w:cs="Times New Roman"/>
                <w:b w:val="0"/>
                <w:i w:val="0"/>
                <w:caps w:val="0"/>
                <w:color w:val="000000"/>
                <w:sz w:val="24"/>
              </w:rPr>
              <w:t>20,6%</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khách hàng (thành viên)</w:t>
            </w:r>
          </w:p>
        </w:tc>
        <w:tc>
          <w:tcPr>
            <w:tcW w:type="dxa" w:w="1500"/>
          </w:tcPr>
          <w:p>
            <w:pPr>
              <w:spacing w:before="0" w:after="40"/>
              <w:jc w:val="right"/>
            </w:pPr>
            <w:r>
              <w:rPr>
                <w:rFonts w:ascii="Times New Roman" w:hAnsi="Times New Roman" w:eastAsia="Times New Roman" w:cs="Times New Roman"/>
                <w:b w:val="0"/>
                <w:i w:val="0"/>
                <w:caps w:val="0"/>
                <w:color w:val="000000"/>
                <w:sz w:val="24"/>
              </w:rPr>
              <w:t>147,50</w:t>
            </w:r>
          </w:p>
        </w:tc>
        <w:tc>
          <w:tcPr>
            <w:tcW w:type="dxa" w:w="1700"/>
          </w:tcPr>
          <w:p>
            <w:pPr>
              <w:spacing w:before="0" w:after="40"/>
              <w:jc w:val="right"/>
            </w:pPr>
            <w:r>
              <w:rPr>
                <w:rFonts w:ascii="Times New Roman" w:hAnsi="Times New Roman" w:eastAsia="Times New Roman" w:cs="Times New Roman"/>
                <w:b w:val="0"/>
                <w:i w:val="0"/>
                <w:caps w:val="0"/>
                <w:color w:val="000000"/>
                <w:sz w:val="24"/>
              </w:rPr>
              <w:t>20,1%</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quản lý đơn hàng (đặt hàng)</w:t>
            </w:r>
          </w:p>
        </w:tc>
        <w:tc>
          <w:tcPr>
            <w:tcW w:type="dxa" w:w="1500"/>
          </w:tcPr>
          <w:p>
            <w:pPr>
              <w:spacing w:before="0" w:after="40"/>
              <w:jc w:val="right"/>
            </w:pPr>
            <w:r>
              <w:rPr>
                <w:rFonts w:ascii="Times New Roman" w:hAnsi="Times New Roman" w:eastAsia="Times New Roman" w:cs="Times New Roman"/>
                <w:b w:val="0"/>
                <w:i w:val="0"/>
                <w:caps w:val="0"/>
                <w:color w:val="000000"/>
                <w:sz w:val="24"/>
              </w:rPr>
              <w:t>207,50</w:t>
            </w:r>
          </w:p>
        </w:tc>
        <w:tc>
          <w:tcPr>
            <w:tcW w:type="dxa" w:w="1700"/>
          </w:tcPr>
          <w:p>
            <w:pPr>
              <w:spacing w:before="0" w:after="40"/>
              <w:jc w:val="right"/>
            </w:pPr>
            <w:r>
              <w:rPr>
                <w:rFonts w:ascii="Times New Roman" w:hAnsi="Times New Roman" w:eastAsia="Times New Roman" w:cs="Times New Roman"/>
                <w:b w:val="0"/>
                <w:i w:val="0"/>
                <w:caps w:val="0"/>
                <w:color w:val="000000"/>
                <w:sz w:val="24"/>
              </w:rPr>
              <w:t>28,3%</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5300"/>
          </w:tcPr>
          <w:p>
            <w:pPr>
              <w:spacing w:before="0" w:after="40"/>
              <w:jc w:val="left"/>
            </w:pPr>
            <w:r>
              <w:rPr>
                <w:rFonts w:ascii="Times New Roman" w:hAnsi="Times New Roman" w:eastAsia="Times New Roman" w:cs="Times New Roman"/>
                <w:b w:val="0"/>
                <w:i w:val="0"/>
                <w:caps w:val="0"/>
                <w:color w:val="000000"/>
                <w:sz w:val="24"/>
              </w:rPr>
              <w:t>Phân hệ tích hợp hệ thống</w:t>
            </w:r>
          </w:p>
        </w:tc>
        <w:tc>
          <w:tcPr>
            <w:tcW w:type="dxa" w:w="1500"/>
          </w:tcPr>
          <w:p>
            <w:pPr>
              <w:spacing w:before="0" w:after="40"/>
              <w:jc w:val="right"/>
            </w:pPr>
            <w:r>
              <w:rPr>
                <w:rFonts w:ascii="Times New Roman" w:hAnsi="Times New Roman" w:eastAsia="Times New Roman" w:cs="Times New Roman"/>
                <w:b w:val="0"/>
                <w:i w:val="0"/>
                <w:caps w:val="0"/>
                <w:color w:val="000000"/>
                <w:sz w:val="24"/>
              </w:rPr>
              <w:t>152,00</w:t>
            </w:r>
          </w:p>
        </w:tc>
        <w:tc>
          <w:tcPr>
            <w:tcW w:type="dxa" w:w="1700"/>
          </w:tcPr>
          <w:p>
            <w:pPr>
              <w:spacing w:before="0" w:after="40"/>
              <w:jc w:val="right"/>
            </w:pPr>
            <w:r>
              <w:rPr>
                <w:rFonts w:ascii="Times New Roman" w:hAnsi="Times New Roman" w:eastAsia="Times New Roman" w:cs="Times New Roman"/>
                <w:b w:val="0"/>
                <w:i w:val="0"/>
                <w:caps w:val="0"/>
                <w:color w:val="000000"/>
                <w:sz w:val="24"/>
              </w:rPr>
              <w:t>20,7%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53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500"/>
          </w:tcPr>
          <w:p>
            <w:pPr>
              <w:spacing w:before="0" w:after="40"/>
              <w:jc w:val="right"/>
            </w:pPr>
            <w:r>
              <w:rPr>
                <w:rFonts w:ascii="Times New Roman" w:hAnsi="Times New Roman" w:eastAsia="Times New Roman" w:cs="Times New Roman"/>
                <w:b w:val="0"/>
                <w:i w:val="0"/>
                <w:caps w:val="0"/>
                <w:color w:val="000000"/>
                <w:sz w:val="24"/>
              </w:rPr>
              <w:t>75,00</w:t>
            </w:r>
          </w:p>
        </w:tc>
        <w:tc>
          <w:tcPr>
            <w:tcW w:type="dxa" w:w="1700"/>
          </w:tcPr>
          <w:p>
            <w:pPr>
              <w:spacing w:before="0" w:after="40"/>
              <w:jc w:val="right"/>
            </w:pPr>
            <w:r>
              <w:rPr>
                <w:rFonts w:ascii="Times New Roman" w:hAnsi="Times New Roman" w:eastAsia="Times New Roman" w:cs="Times New Roman"/>
                <w:b w:val="0"/>
                <w:i w:val="0"/>
                <w:caps w:val="0"/>
                <w:color w:val="000000"/>
                <w:sz w:val="24"/>
              </w:rPr>
              <w:t>10,2%</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53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500"/>
          </w:tcPr>
          <w:p>
            <w:pPr>
              <w:spacing w:before="0" w:after="40"/>
              <w:jc w:val="right"/>
            </w:pPr>
            <w:r>
              <w:rPr>
                <w:rFonts w:ascii="Times New Roman" w:hAnsi="Times New Roman" w:eastAsia="Times New Roman" w:cs="Times New Roman"/>
                <w:b w:val="0"/>
                <w:i w:val="0"/>
                <w:caps w:val="0"/>
                <w:color w:val="000000"/>
                <w:sz w:val="24"/>
              </w:rPr>
              <w:t>733,00</w:t>
            </w:r>
          </w:p>
        </w:tc>
        <w:tc>
          <w:tcPr>
            <w:tcW w:type="dxa" w:w="17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Phạm vi dự án là xây dựng hệ thống website bán hàng trực tuyến từ phân tích hệ thống đến kiểm thử vận hành (R13), gồm ba chức năng tìm kiếm sản phẩm (Product Search), quản lý thành viên (Member Administration), đặt hàng (Order) và cơ sở dữ liệu bán hàng (Selling DB) tích hợp với Main System. Sản phẩm bàn giao gồm 13 hạng mục theo Mẫu số 01A. Phạm vi hợp đồng được phân rã thành bốn phân hệ mức 1 là quản lý sản phẩm, quản lý khách hàng, quản lý đơn hàng và tích hợp hệ thống, mỗi phân hệ gồm năm mục theo vòng đời (quản lý dự án, phân tích và thiết kế, xây dựng, kiểm thử, triển khai và chuyển giao). Các đầu việc chung của dự án được phân bổ vào các phân hệ theo tỷ lệ khối lượng riêng. Yêu cầu thay đổi CR01 tăng 76 MD theo phụ lục hợp đồng, gồm nhóm mức 1 mới Bán hàng trên sàn thương mại điện tử (nhóm 5, 75 MD) và phần tăng của gói kiểm thử hồi quy 2.4.11, nâng WBS lên 5 nhóm mức 1, tổng cộng 173 gói công việc với 733 MD. Chi tiết phân rã, căn cứ phân bổ, truy vết yêu cầu RFP và hạng mục Mẫu số 01A tại tài liệu WBS.</w:t>
      </w:r>
    </w:p>
    <w:p>
      <w:pPr>
        <w:spacing w:before="0" w:after="100" w:line="300" w:lineRule="auto"/>
        <w:jc w:val="both"/>
      </w:pPr>
      <w:r>
        <w:rPr>
          <w:rFonts w:ascii="Times New Roman" w:hAnsi="Times New Roman" w:eastAsia="Times New Roman" w:cs="Times New Roman"/>
          <w:b w:val="0"/>
          <w:i w:val="0"/>
          <w:caps w:val="0"/>
          <w:color w:val="000000"/>
          <w:sz w:val="26"/>
        </w:rPr>
        <w:t>Nội dung ngoài phạm vi và giả định gồm 12 mục ghi tại tài liệu WBS, trong đó chức năng quản trị nội bộ nằm ngoài phạm vi theo R45. Đường cơ sở phạm vi là WBS tại ngày ký hợp đồng và đặc tả được hai bên xác nhận tại mốc M2. Mọi bổ sung hoặc thay đổi phạm vi sau đó đi qua quy trình yêu cầu thay đổi ở mục 12. Phạm vi bổ sung theo yêu cầu thay đổi được phê duyệt được lập thành nhóm WBS riêng, tách khỏi đường cơ sở phạm vi khi ký hợp đồng.</w:t>
      </w:r>
    </w:p>
    <w:p>
      <w:pPr>
        <w:pStyle w:val="Heading1"/>
        <w:keepNext/>
        <w:spacing w:before="240" w:after="120"/>
        <w:jc w:val="left"/>
      </w:pPr>
      <w:r>
        <w:rPr>
          <w:rFonts w:ascii="Times New Roman" w:hAnsi="Times New Roman" w:eastAsia="Times New Roman" w:cs="Times New Roman"/>
          <w:b w:val="0"/>
          <w:i w:val="0"/>
          <w:caps w:val="0"/>
          <w:color w:val="000000"/>
          <w:sz w:val="30"/>
        </w:rPr>
        <w:t>4. Tiến độ và mốc</w:t>
      </w:r>
    </w:p>
    <w:p>
      <w:pPr>
        <w:spacing w:before="0" w:after="100" w:line="300" w:lineRule="auto"/>
        <w:jc w:val="both"/>
      </w:pPr>
      <w:r>
        <w:rPr>
          <w:rFonts w:ascii="Times New Roman" w:hAnsi="Times New Roman" w:eastAsia="Times New Roman" w:cs="Times New Roman"/>
          <w:b w:val="0"/>
          <w:i w:val="0"/>
          <w:caps w:val="0"/>
          <w:color w:val="000000"/>
          <w:sz w:val="26"/>
        </w:rPr>
        <w:t>Dự án gồm ba giai đoạn: Khởi động, Thực hiện theo sprint đến ngày cut over và Kết thúc đến ngày đóng dự án. Công việc quản lý dàn trải được thực hiện suốt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1500"/>
        <w:gridCol w:w="1500"/>
        <w:gridCol w:w="1500"/>
        <w:gridCol w:w="1100"/>
        <w:gridCol w:w="14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Giai đoạn</w:t>
            </w:r>
          </w:p>
        </w:tc>
        <w:tc>
          <w:tcPr>
            <w:tcW w:type="dxa" w:w="1500"/>
          </w:tcPr>
          <w:p>
            <w:pPr>
              <w:spacing w:before="0" w:after="40"/>
              <w:jc w:val="center"/>
            </w:pPr>
            <w:r>
              <w:rPr>
                <w:rFonts w:ascii="Times New Roman" w:hAnsi="Times New Roman" w:eastAsia="Times New Roman" w:cs="Times New Roman"/>
                <w:b w:val="0"/>
                <w:i w:val="0"/>
                <w:caps w:val="0"/>
                <w:color w:val="000000"/>
                <w:sz w:val="24"/>
              </w:rPr>
              <w:t>Từ</w:t>
            </w:r>
          </w:p>
        </w:tc>
        <w:tc>
          <w:tcPr>
            <w:tcW w:type="dxa" w:w="1500"/>
          </w:tcPr>
          <w:p>
            <w:pPr>
              <w:spacing w:before="0" w:after="40"/>
              <w:jc w:val="center"/>
            </w:pPr>
            <w:r>
              <w:rPr>
                <w:rFonts w:ascii="Times New Roman" w:hAnsi="Times New Roman" w:eastAsia="Times New Roman" w:cs="Times New Roman"/>
                <w:b w:val="0"/>
                <w:i w:val="0"/>
                <w:caps w:val="0"/>
                <w:color w:val="000000"/>
                <w:sz w:val="24"/>
              </w:rPr>
              <w:t>Đến</w:t>
            </w:r>
          </w:p>
        </w:tc>
        <w:tc>
          <w:tcPr>
            <w:tcW w:type="dxa" w:w="1500"/>
          </w:tcPr>
          <w:p>
            <w:pPr>
              <w:spacing w:before="0" w:after="40"/>
              <w:jc w:val="center"/>
            </w:pPr>
            <w:r>
              <w:rPr>
                <w:rFonts w:ascii="Times New Roman" w:hAnsi="Times New Roman" w:eastAsia="Times New Roman" w:cs="Times New Roman"/>
                <w:b w:val="0"/>
                <w:i w:val="0"/>
                <w:caps w:val="0"/>
                <w:color w:val="000000"/>
                <w:sz w:val="24"/>
              </w:rPr>
              <w:t>Số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Số gói</w:t>
            </w:r>
          </w:p>
        </w:tc>
        <w:tc>
          <w:tcPr>
            <w:tcW w:type="dxa" w:w="1400"/>
          </w:tcPr>
          <w:p>
            <w:pPr>
              <w:spacing w:before="0" w:after="40"/>
              <w:jc w:val="center"/>
            </w:pPr>
            <w:r>
              <w:rPr>
                <w:rFonts w:ascii="Times New Roman" w:hAnsi="Times New Roman" w:eastAsia="Times New Roman" w:cs="Times New Roman"/>
                <w:b w:val="0"/>
                <w:i w:val="0"/>
                <w:caps w:val="0"/>
                <w:color w:val="000000"/>
                <w:sz w:val="24"/>
              </w:rPr>
              <w:t>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Khởi động</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20</w:t>
            </w:r>
          </w:p>
        </w:tc>
        <w:tc>
          <w:tcPr>
            <w:tcW w:type="dxa" w:w="1100"/>
          </w:tcPr>
          <w:p>
            <w:pPr>
              <w:spacing w:before="0" w:after="40"/>
              <w:jc w:val="center"/>
            </w:pPr>
            <w:r>
              <w:rPr>
                <w:rFonts w:ascii="Times New Roman" w:hAnsi="Times New Roman" w:eastAsia="Times New Roman" w:cs="Times New Roman"/>
                <w:b w:val="0"/>
                <w:i w:val="0"/>
                <w:caps w:val="0"/>
                <w:color w:val="000000"/>
                <w:sz w:val="24"/>
              </w:rPr>
              <w:t>4</w:t>
            </w:r>
          </w:p>
        </w:tc>
        <w:tc>
          <w:tcPr>
            <w:tcW w:type="dxa" w:w="1400"/>
          </w:tcPr>
          <w:p>
            <w:pPr>
              <w:spacing w:before="0" w:after="40"/>
              <w:jc w:val="center"/>
            </w:pPr>
            <w:r>
              <w:rPr>
                <w:rFonts w:ascii="Times New Roman" w:hAnsi="Times New Roman" w:eastAsia="Times New Roman" w:cs="Times New Roman"/>
                <w:b w:val="0"/>
                <w:i w:val="0"/>
                <w:caps w:val="0"/>
                <w:color w:val="000000"/>
                <w:sz w:val="24"/>
              </w:rPr>
              <w:t>11</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Suốt dự án</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500"/>
          </w:tcPr>
          <w:p>
            <w:pPr>
              <w:spacing w:before="0" w:after="40"/>
              <w:jc w:val="center"/>
            </w:pPr>
            <w:r>
              <w:rPr>
                <w:rFonts w:ascii="Times New Roman" w:hAnsi="Times New Roman" w:eastAsia="Times New Roman" w:cs="Times New Roman"/>
                <w:b w:val="0"/>
                <w:i w:val="0"/>
                <w:caps w:val="0"/>
                <w:color w:val="000000"/>
                <w:sz w:val="24"/>
              </w:rPr>
              <w:t>93</w:t>
            </w:r>
          </w:p>
        </w:tc>
        <w:tc>
          <w:tcPr>
            <w:tcW w:type="dxa" w:w="1100"/>
          </w:tcPr>
          <w:p>
            <w:pPr>
              <w:spacing w:before="0" w:after="40"/>
              <w:jc w:val="center"/>
            </w:pPr>
            <w:r>
              <w:rPr>
                <w:rFonts w:ascii="Times New Roman" w:hAnsi="Times New Roman" w:eastAsia="Times New Roman" w:cs="Times New Roman"/>
                <w:b w:val="0"/>
                <w:i w:val="0"/>
                <w:caps w:val="0"/>
                <w:color w:val="000000"/>
                <w:sz w:val="24"/>
              </w:rPr>
              <w:t>14</w:t>
            </w:r>
          </w:p>
        </w:tc>
        <w:tc>
          <w:tcPr>
            <w:tcW w:type="dxa" w:w="1400"/>
          </w:tcPr>
          <w:p>
            <w:pPr>
              <w:spacing w:before="0" w:after="40"/>
              <w:jc w:val="center"/>
            </w:pPr>
            <w:r>
              <w:rPr>
                <w:rFonts w:ascii="Times New Roman" w:hAnsi="Times New Roman" w:eastAsia="Times New Roman" w:cs="Times New Roman"/>
                <w:b w:val="0"/>
                <w:i w:val="0"/>
                <w:caps w:val="0"/>
                <w:color w:val="000000"/>
                <w:sz w:val="24"/>
              </w:rPr>
              <w:t>42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Thực hiện</w:t>
            </w:r>
          </w:p>
        </w:tc>
        <w:tc>
          <w:tcPr>
            <w:tcW w:type="dxa" w:w="15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5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500"/>
          </w:tcPr>
          <w:p>
            <w:pPr>
              <w:spacing w:before="0" w:after="40"/>
              <w:jc w:val="center"/>
            </w:pPr>
            <w:r>
              <w:rPr>
                <w:rFonts w:ascii="Times New Roman" w:hAnsi="Times New Roman" w:eastAsia="Times New Roman" w:cs="Times New Roman"/>
                <w:b w:val="0"/>
                <w:i w:val="0"/>
                <w:caps w:val="0"/>
                <w:color w:val="000000"/>
                <w:sz w:val="24"/>
              </w:rPr>
              <w:t>93</w:t>
            </w:r>
          </w:p>
        </w:tc>
        <w:tc>
          <w:tcPr>
            <w:tcW w:type="dxa" w:w="1100"/>
          </w:tcPr>
          <w:p>
            <w:pPr>
              <w:spacing w:before="0" w:after="40"/>
              <w:jc w:val="center"/>
            </w:pPr>
            <w:r>
              <w:rPr>
                <w:rFonts w:ascii="Times New Roman" w:hAnsi="Times New Roman" w:eastAsia="Times New Roman" w:cs="Times New Roman"/>
                <w:b w:val="0"/>
                <w:i w:val="0"/>
                <w:caps w:val="0"/>
                <w:color w:val="000000"/>
                <w:sz w:val="24"/>
              </w:rPr>
              <w:t>154</w:t>
            </w:r>
          </w:p>
        </w:tc>
        <w:tc>
          <w:tcPr>
            <w:tcW w:type="dxa" w:w="1400"/>
          </w:tcPr>
          <w:p>
            <w:pPr>
              <w:spacing w:before="0" w:after="40"/>
              <w:jc w:val="center"/>
            </w:pPr>
            <w:r>
              <w:rPr>
                <w:rFonts w:ascii="Times New Roman" w:hAnsi="Times New Roman" w:eastAsia="Times New Roman" w:cs="Times New Roman"/>
                <w:b w:val="0"/>
                <w:i w:val="0"/>
                <w:caps w:val="0"/>
                <w:color w:val="000000"/>
                <w:sz w:val="24"/>
              </w:rPr>
              <w:t>678</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Kết thúc</w:t>
            </w:r>
          </w:p>
        </w:tc>
        <w:tc>
          <w:tcPr>
            <w:tcW w:type="dxa" w:w="1500"/>
          </w:tcPr>
          <w:p>
            <w:pPr>
              <w:spacing w:before="0" w:after="40"/>
              <w:jc w:val="center"/>
            </w:pPr>
            <w:r>
              <w:rPr>
                <w:rFonts w:ascii="Times New Roman" w:hAnsi="Times New Roman" w:eastAsia="Times New Roman" w:cs="Times New Roman"/>
                <w:b w:val="0"/>
                <w:i w:val="0"/>
                <w:caps w:val="0"/>
                <w:color w:val="000000"/>
                <w:sz w:val="24"/>
              </w:rPr>
              <w:t>30/07/2027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500"/>
          </w:tcPr>
          <w:p>
            <w:pPr>
              <w:spacing w:before="0" w:after="40"/>
              <w:jc w:val="center"/>
            </w:pPr>
            <w:r>
              <w:rPr>
                <w:rFonts w:ascii="Times New Roman" w:hAnsi="Times New Roman" w:eastAsia="Times New Roman" w:cs="Times New Roman"/>
                <w:b w:val="0"/>
                <w:i w:val="0"/>
                <w:caps w:val="0"/>
                <w:color w:val="000000"/>
                <w:sz w:val="24"/>
              </w:rPr>
              <w:t>10</w:t>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c>
          <w:tcPr>
            <w:tcW w:type="dxa" w:w="1400"/>
          </w:tcPr>
          <w:p>
            <w:pPr>
              <w:spacing w:before="0" w:after="40"/>
              <w:jc w:val="center"/>
            </w:pPr>
            <w:r>
              <w:rPr>
                <w:rFonts w:ascii="Times New Roman" w:hAnsi="Times New Roman" w:eastAsia="Times New Roman" w:cs="Times New Roman"/>
                <w:b w:val="0"/>
                <w:i w:val="0"/>
                <w:caps w:val="0"/>
                <w:color w:val="000000"/>
                <w:sz w:val="24"/>
              </w:rPr>
              <w:t>2</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100"/>
        <w:gridCol w:w="1400"/>
        <w:gridCol w:w="13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41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400"/>
          </w:tcPr>
          <w:p>
            <w:pPr>
              <w:spacing w:before="0" w:after="40"/>
              <w:jc w:val="center"/>
            </w:pPr>
            <w:r>
              <w:rPr>
                <w:rFonts w:ascii="Times New Roman" w:hAnsi="Times New Roman" w:eastAsia="Times New Roman" w:cs="Times New Roman"/>
                <w:b w:val="0"/>
                <w:i w:val="0"/>
                <w:caps w:val="0"/>
                <w:color w:val="000000"/>
                <w:sz w:val="24"/>
              </w:rPr>
              <w:t>Ngày dự kiến</w:t>
            </w:r>
          </w:p>
        </w:tc>
        <w:tc>
          <w:tcPr>
            <w:tcW w:type="dxa" w:w="1300"/>
          </w:tcPr>
          <w:p>
            <w:pPr>
              <w:spacing w:before="0" w:after="40"/>
              <w:jc w:val="center"/>
            </w:pPr>
            <w:r>
              <w:rPr>
                <w:rFonts w:ascii="Times New Roman" w:hAnsi="Times New Roman" w:eastAsia="Times New Roman" w:cs="Times New Roman"/>
                <w:b w:val="0"/>
                <w:i w:val="0"/>
                <w:caps w:val="0"/>
                <w:color w:val="000000"/>
                <w:sz w:val="24"/>
              </w:rPr>
              <w:t>Hạn</w:t>
            </w:r>
          </w:p>
        </w:tc>
        <w:tc>
          <w:tcPr>
            <w:tcW w:type="dxa" w:w="1100"/>
          </w:tcPr>
          <w:p>
            <w:pPr>
              <w:spacing w:before="0" w:after="40"/>
              <w:jc w:val="center"/>
            </w:pPr>
            <w:r>
              <w:rPr>
                <w:rFonts w:ascii="Times New Roman" w:hAnsi="Times New Roman" w:eastAsia="Times New Roman" w:cs="Times New Roman"/>
                <w:b w:val="0"/>
                <w:i w:val="0"/>
                <w:caps w:val="0"/>
                <w:color w:val="000000"/>
                <w:sz w:val="24"/>
              </w:rPr>
              <w:t>Thanh toán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41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4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41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41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41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4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41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4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41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4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41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4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41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4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41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4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100"/>
          </w:tcPr>
          <w:p>
            <w:pPr>
              <w:spacing w:before="0" w:after="40"/>
              <w:jc w:val="center"/>
            </w:pPr>
            <w:r>
              <w:rPr>
                <w:rFonts w:ascii="Times New Roman" w:hAnsi="Times New Roman" w:eastAsia="Times New Roman" w:cs="Times New Roman"/>
                <w:b w:val="0"/>
                <w:i w:val="0"/>
                <w:caps w:val="0"/>
                <w:color w:val="000000"/>
                <w:sz w:val="24"/>
              </w:rPr>
              <w:t>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41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4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10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1150"/>
        <w:gridCol w:w="1150"/>
        <w:gridCol w:w="3300"/>
        <w:gridCol w:w="29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150"/>
          </w:tcPr>
          <w:p>
            <w:pPr>
              <w:spacing w:before="0" w:after="40"/>
              <w:jc w:val="center"/>
            </w:pPr>
            <w:r>
              <w:rPr>
                <w:rFonts w:ascii="Times New Roman" w:hAnsi="Times New Roman" w:eastAsia="Times New Roman" w:cs="Times New Roman"/>
                <w:b w:val="0"/>
                <w:i w:val="0"/>
                <w:caps w:val="0"/>
                <w:color w:val="000000"/>
                <w:sz w:val="24"/>
              </w:rPr>
              <w:t>Từ</w:t>
            </w:r>
          </w:p>
        </w:tc>
        <w:tc>
          <w:tcPr>
            <w:tcW w:type="dxa" w:w="1150"/>
          </w:tcPr>
          <w:p>
            <w:pPr>
              <w:spacing w:before="0" w:after="40"/>
              <w:jc w:val="center"/>
            </w:pPr>
            <w:r>
              <w:rPr>
                <w:rFonts w:ascii="Times New Roman" w:hAnsi="Times New Roman" w:eastAsia="Times New Roman" w:cs="Times New Roman"/>
                <w:b w:val="0"/>
                <w:i w:val="0"/>
                <w:caps w:val="0"/>
                <w:color w:val="000000"/>
                <w:sz w:val="24"/>
              </w:rPr>
              <w:t>Đến</w:t>
            </w:r>
          </w:p>
        </w:tc>
        <w:tc>
          <w:tcPr>
            <w:tcW w:type="dxa" w:w="3300"/>
          </w:tcPr>
          <w:p>
            <w:pPr>
              <w:spacing w:before="0" w:after="40"/>
              <w:jc w:val="left"/>
            </w:pPr>
            <w:r>
              <w:rPr>
                <w:rFonts w:ascii="Times New Roman" w:hAnsi="Times New Roman" w:eastAsia="Times New Roman" w:cs="Times New Roman"/>
                <w:b w:val="0"/>
                <w:i w:val="0"/>
                <w:caps w:val="0"/>
                <w:color w:val="000000"/>
                <w:sz w:val="24"/>
              </w:rPr>
              <w:t>Mục tiêu</w:t>
            </w:r>
          </w:p>
        </w:tc>
        <w:tc>
          <w:tcPr>
            <w:tcW w:type="dxa" w:w="2900"/>
          </w:tcPr>
          <w:p>
            <w:pPr>
              <w:spacing w:before="0" w:after="40"/>
              <w:jc w:val="left"/>
            </w:pPr>
            <w:r>
              <w:rPr>
                <w:rFonts w:ascii="Times New Roman" w:hAnsi="Times New Roman" w:eastAsia="Times New Roman" w:cs="Times New Roman"/>
                <w:b w:val="0"/>
                <w:i w:val="0"/>
                <w:caps w:val="0"/>
                <w:color w:val="000000"/>
                <w:sz w:val="24"/>
              </w:rPr>
              <w:t>Sản phẩm trình diễn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S1</w:t>
            </w:r>
          </w:p>
        </w:tc>
        <w:tc>
          <w:tcPr>
            <w:tcW w:type="dxa" w:w="115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15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3300"/>
          </w:tcPr>
          <w:p>
            <w:pPr>
              <w:spacing w:before="0" w:after="40"/>
              <w:jc w:val="left"/>
            </w:pPr>
            <w:r>
              <w:rPr>
                <w:rFonts w:ascii="Times New Roman" w:hAnsi="Times New Roman" w:eastAsia="Times New Roman" w:cs="Times New Roman"/>
                <w:b w:val="0"/>
                <w:i w:val="0"/>
                <w:caps w:val="0"/>
                <w:color w:val="000000"/>
                <w:sz w:val="24"/>
              </w:rPr>
              <w:t>Khảo sát nghiệp vụ và hệ thống hiện có, đặc tả chức năng ba phân hệ chức năng, nghiên cứu hành vi người dùng, kiến trúc hệ thống, khung ứng dụng phía máy chủ và giao diện, dịch vụ gửi thư điện tử</w:t>
            </w:r>
          </w:p>
        </w:tc>
        <w:tc>
          <w:tcPr>
            <w:tcW w:type="dxa" w:w="2900"/>
          </w:tcPr>
          <w:p>
            <w:pPr>
              <w:spacing w:before="0" w:after="40"/>
              <w:jc w:val="left"/>
            </w:pPr>
            <w:r>
              <w:rPr>
                <w:rFonts w:ascii="Times New Roman" w:hAnsi="Times New Roman" w:eastAsia="Times New Roman" w:cs="Times New Roman"/>
                <w:b w:val="0"/>
                <w:i w:val="0"/>
                <w:caps w:val="0"/>
                <w:color w:val="000000"/>
                <w:sz w:val="24"/>
              </w:rPr>
              <w:t>Báo cáo khảo sát, đặc tả chức năng ba phân hệ chức năng, kiến trúc hệ thống và khung ứng dụng phía máy chủ, giao diện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S2</w:t>
            </w:r>
          </w:p>
        </w:tc>
        <w:tc>
          <w:tcPr>
            <w:tcW w:type="dxa" w:w="115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15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300"/>
          </w:tcPr>
          <w:p>
            <w:pPr>
              <w:spacing w:before="0" w:after="40"/>
              <w:jc w:val="left"/>
            </w:pPr>
            <w:r>
              <w:rPr>
                <w:rFonts w:ascii="Times New Roman" w:hAnsi="Times New Roman" w:eastAsia="Times New Roman" w:cs="Times New Roman"/>
                <w:b w:val="0"/>
                <w:i w:val="0"/>
                <w:caps w:val="0"/>
                <w:color w:val="000000"/>
                <w:sz w:val="24"/>
              </w:rPr>
              <w:t>Cấu trúc, cấu hình Selling DB và tạo lập Selling DB trên môi trường phát triển, sơ đồ phân cấp menu, thiết kế giao diện ưu tiên ba nhóm chức năng, thư viện thành phần giao diện, môi trường phát triển và kiểm thử có quy trình triển khai tự động, đặc tả use case đợt đầu của ba phân hệ chức năng, thiết kế chi tiết đặt hàng</w:t>
            </w:r>
          </w:p>
        </w:tc>
        <w:tc>
          <w:tcPr>
            <w:tcW w:type="dxa" w:w="2900"/>
          </w:tcPr>
          <w:p>
            <w:pPr>
              <w:spacing w:before="0" w:after="40"/>
              <w:jc w:val="left"/>
            </w:pPr>
            <w:r>
              <w:rPr>
                <w:rFonts w:ascii="Times New Roman" w:hAnsi="Times New Roman" w:eastAsia="Times New Roman" w:cs="Times New Roman"/>
                <w:b w:val="0"/>
                <w:i w:val="0"/>
                <w:caps w:val="0"/>
                <w:color w:val="000000"/>
                <w:sz w:val="24"/>
              </w:rPr>
              <w:t>Selling DB trên môi trường phát triển, sơ đồ phân cấp menu (Menu Layer), mẫu giao diện ưu tiên ba nhóm chức năng, khung ứng dụng triển khai tự động lên môi trường phát triển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S3</w:t>
            </w:r>
          </w:p>
        </w:tc>
        <w:tc>
          <w:tcPr>
            <w:tcW w:type="dxa" w:w="115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15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300"/>
          </w:tcPr>
          <w:p>
            <w:pPr>
              <w:spacing w:before="0" w:after="40"/>
              <w:jc w:val="left"/>
            </w:pPr>
            <w:r>
              <w:rPr>
                <w:rFonts w:ascii="Times New Roman" w:hAnsi="Times New Roman" w:eastAsia="Times New Roman" w:cs="Times New Roman"/>
                <w:b w:val="0"/>
                <w:i w:val="0"/>
                <w:caps w:val="0"/>
                <w:color w:val="000000"/>
                <w:sz w:val="24"/>
              </w:rPr>
              <w:t>Hai bên xác nhận đặc tả yêu cầu và giao diện ưu tiên (M2), đặc tả giao diện tích hợp sau khi nhận tài liệu Main System (CK1) và thiết kế tích hợp, hoàn thành đặc tả use case và thiết kế chi tiết, chỉ mục tìm kiếm, lập trình đăng ký, đăng nhập, khôi phục mật khẩu, giỏ hàng, đặt hàng có phí vận chuyển và mã giảm giá, kịch bản kiểm thử phân hệ và kịch bản kiểm thử tích hợp</w:t>
            </w:r>
          </w:p>
        </w:tc>
        <w:tc>
          <w:tcPr>
            <w:tcW w:type="dxa" w:w="2900"/>
          </w:tcPr>
          <w:p>
            <w:pPr>
              <w:spacing w:before="0" w:after="40"/>
              <w:jc w:val="left"/>
            </w:pPr>
            <w:r>
              <w:rPr>
                <w:rFonts w:ascii="Times New Roman" w:hAnsi="Times New Roman" w:eastAsia="Times New Roman" w:cs="Times New Roman"/>
                <w:b w:val="0"/>
                <w:i w:val="0"/>
                <w:caps w:val="0"/>
                <w:color w:val="000000"/>
                <w:sz w:val="24"/>
              </w:rPr>
              <w:t>Đăng ký, đăng nhập, khôi phục mật khẩu, giỏ hàng và đặt hàng có phí vận chuyển, mã giảm giá trên môi trường phát triển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S4</w:t>
            </w:r>
          </w:p>
        </w:tc>
        <w:tc>
          <w:tcPr>
            <w:tcW w:type="dxa" w:w="115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15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3300"/>
          </w:tcPr>
          <w:p>
            <w:pPr>
              <w:spacing w:before="0" w:after="40"/>
              <w:jc w:val="left"/>
            </w:pPr>
            <w:r>
              <w:rPr>
                <w:rFonts w:ascii="Times New Roman" w:hAnsi="Times New Roman" w:eastAsia="Times New Roman" w:cs="Times New Roman"/>
                <w:b w:val="0"/>
                <w:i w:val="0"/>
                <w:caps w:val="0"/>
                <w:color w:val="000000"/>
                <w:sz w:val="24"/>
              </w:rPr>
              <w:t>Lập trình tìm kiếm, lọc và sắp xếp sản phẩm, giữ tồn kho, theo dõi đơn hàng, hủy đơn và đổi trả, dịch vụ giả lập Main System, đồng bộ tồn kho, chuyển đơn hàng và nhận trạng thái vận chuyển theo đặc tả giao diện tích hợp đã lập, Chủ đầu tư xác nhận đặc tả giao diện tích hợp, kế hoạch kiểm thử hệ thống, kiểm thử bảo mật tài khoản và kiểm thử đặt hàng, phí vận chuyển, khuyến mại</w:t>
            </w:r>
          </w:p>
        </w:tc>
        <w:tc>
          <w:tcPr>
            <w:tcW w:type="dxa" w:w="2900"/>
          </w:tcPr>
          <w:p>
            <w:pPr>
              <w:spacing w:before="0" w:after="40"/>
              <w:jc w:val="left"/>
            </w:pPr>
            <w:r>
              <w:rPr>
                <w:rFonts w:ascii="Times New Roman" w:hAnsi="Times New Roman" w:eastAsia="Times New Roman" w:cs="Times New Roman"/>
                <w:b w:val="0"/>
                <w:i w:val="0"/>
                <w:caps w:val="0"/>
                <w:color w:val="000000"/>
                <w:sz w:val="24"/>
              </w:rPr>
              <w:t>Tìm kiếm, lọc và sắp xếp sản phẩm, theo dõi và hủy đơn hàng trên môi trường phát triển, chuyển đơn hàng và nhận trạng thái vận chuyển trên dịch vụ giả lập Main System</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S5</w:t>
            </w:r>
          </w:p>
        </w:tc>
        <w:tc>
          <w:tcPr>
            <w:tcW w:type="dxa" w:w="115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15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3300"/>
          </w:tcPr>
          <w:p>
            <w:pPr>
              <w:spacing w:before="0" w:after="40"/>
              <w:jc w:val="left"/>
            </w:pPr>
            <w:r>
              <w:rPr>
                <w:rFonts w:ascii="Times New Roman" w:hAnsi="Times New Roman" w:eastAsia="Times New Roman" w:cs="Times New Roman"/>
                <w:b w:val="0"/>
                <w:i w:val="0"/>
                <w:caps w:val="0"/>
                <w:color w:val="000000"/>
                <w:sz w:val="24"/>
              </w:rPr>
              <w:t>Lập trình danh mục, chi tiết sản phẩm, trang chủ, bộ nhớ đệm, trang thành viên, sổ địa chỉ và đồng ý điều khoản, đồng bộ danh mục sản phẩm và giá, chuyển đơn hàng và nhận trạng thái vận chuyển, công cụ chuyển đổi dữ liệu, kiểm thử tích hợp trên môi trường thử của Main System (CK2, CK8), kiểm thử tìm kiếm, đăng ký, đăng nhập, thông tin thành viên, giỏ hàng và luồng đặt hàng, kế hoạch kiểm thử hệ thống, môi trường vận hành (CK7), khảo sát bán hàng trên sàn thương mại điện tử (CR01)</w:t>
            </w:r>
          </w:p>
        </w:tc>
        <w:tc>
          <w:tcPr>
            <w:tcW w:type="dxa" w:w="2900"/>
          </w:tcPr>
          <w:p>
            <w:pPr>
              <w:spacing w:before="0" w:after="40"/>
              <w:jc w:val="left"/>
            </w:pPr>
            <w:r>
              <w:rPr>
                <w:rFonts w:ascii="Times New Roman" w:hAnsi="Times New Roman" w:eastAsia="Times New Roman" w:cs="Times New Roman"/>
                <w:b w:val="0"/>
                <w:i w:val="0"/>
                <w:caps w:val="0"/>
                <w:color w:val="000000"/>
                <w:sz w:val="24"/>
              </w:rPr>
              <w:t>Trang chủ, danh mục, chi tiết sản phẩm, trang thành viên và luồng đặt hàng có trao đổi dữ liệu với Main System trên môi trường thử</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S6</w:t>
            </w:r>
          </w:p>
        </w:tc>
        <w:tc>
          <w:tcPr>
            <w:tcW w:type="dxa" w:w="115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15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trang chủ, danh mục, chi tiết sản phẩm, tương thích trình duyệt và thiết bị, kiểm thử hiệu năng, kiểm thử theo dõi đơn hàng và đổi trả, kiểm thử khả năng sử dụng và rà soát lỗ hổng bảo mật, sửa lỗi tích hợp, kịch bản kiểm thử hệ thống đầu cuối, hướng dẫn vận hành, tài liệu hướng dẫn sử dụng, giám sát và sao lưu tự động, chuyển đổi thử dữ liệu (CK3), cùng với đặc tả, thiết kế tích hợp, kết nối sàn, đồng bộ tồn kho, nhận đơn hàng từ sàn và kịch bản kiểm thử bán hàng trên sàn (CR01)</w:t>
            </w:r>
          </w:p>
        </w:tc>
        <w:tc>
          <w:tcPr>
            <w:tcW w:type="dxa" w:w="2900"/>
          </w:tcPr>
          <w:p>
            <w:pPr>
              <w:spacing w:before="0" w:after="40"/>
              <w:jc w:val="left"/>
            </w:pPr>
            <w:r>
              <w:rPr>
                <w:rFonts w:ascii="Times New Roman" w:hAnsi="Times New Roman" w:eastAsia="Times New Roman" w:cs="Times New Roman"/>
                <w:b w:val="0"/>
                <w:i w:val="0"/>
                <w:caps w:val="0"/>
                <w:color w:val="000000"/>
                <w:sz w:val="24"/>
              </w:rPr>
              <w:t>Bản phát hành đã sửa lỗi kiểm thử phân hệ, báo cáo kiểm thử hiệu năng, kết nối sàn và nhận đơn hàng từ sàn trên môi trường thử</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S7</w:t>
            </w:r>
          </w:p>
        </w:tc>
        <w:tc>
          <w:tcPr>
            <w:tcW w:type="dxa" w:w="1150"/>
          </w:tcPr>
          <w:p>
            <w:pPr>
              <w:spacing w:before="0" w:after="40"/>
              <w:jc w:val="center"/>
            </w:pPr>
            <w:r>
              <w:rPr>
                <w:rFonts w:ascii="Times New Roman" w:hAnsi="Times New Roman" w:eastAsia="Times New Roman" w:cs="Times New Roman"/>
                <w:b w:val="0"/>
                <w:i w:val="0"/>
                <w:caps w:val="0"/>
                <w:color w:val="000000"/>
                <w:sz w:val="24"/>
              </w:rPr>
              <w:t>18/06/2027</w:t>
            </w:r>
          </w:p>
        </w:tc>
        <w:tc>
          <w:tcPr>
            <w:tcW w:type="dxa" w:w="115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chức năng đầu cuối, sửa lỗi và kiểm thử lại các phân hệ, kịch bản kiểm thử chấp nhận, kế hoạch cut over, diễn tập chuyển đổi dự phòng, nạp nội dung sản phẩm (CK4), cùng với xác nhận đặc tả bán hàng trên sàn, đồng bộ sản phẩm và giá, cập nhật trạng thái, đối soát, giao diện quản trị kênh sàn, tài liệu và buổi hướng dẫn sử dụng bán hàng trên sàn, kiểm thử tích hợp với sàn và bắt đầu kiểm thử hệ thống luồng bán hàng trên sàn (CR01)</w:t>
            </w:r>
          </w:p>
        </w:tc>
        <w:tc>
          <w:tcPr>
            <w:tcW w:type="dxa" w:w="2900"/>
          </w:tcPr>
          <w:p>
            <w:pPr>
              <w:spacing w:before="0" w:after="40"/>
              <w:jc w:val="left"/>
            </w:pPr>
            <w:r>
              <w:rPr>
                <w:rFonts w:ascii="Times New Roman" w:hAnsi="Times New Roman" w:eastAsia="Times New Roman" w:cs="Times New Roman"/>
                <w:b w:val="0"/>
                <w:i w:val="0"/>
                <w:caps w:val="0"/>
                <w:color w:val="000000"/>
                <w:sz w:val="24"/>
              </w:rPr>
              <w:t>Báo cáo kiểm thử chức năng đầu cuối, luồng bán hàng trên sàn đầy đủ trên môi trường thử, tài liệu hướng dẫn sử dụng bán hàng trên sàn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S8</w:t>
            </w:r>
          </w:p>
        </w:tc>
        <w:tc>
          <w:tcPr>
            <w:tcW w:type="dxa" w:w="1150"/>
          </w:tcPr>
          <w:p>
            <w:pPr>
              <w:spacing w:before="0" w:after="40"/>
              <w:jc w:val="center"/>
            </w:pPr>
            <w:r>
              <w:rPr>
                <w:rFonts w:ascii="Times New Roman" w:hAnsi="Times New Roman" w:eastAsia="Times New Roman" w:cs="Times New Roman"/>
                <w:b w:val="0"/>
                <w:i w:val="0"/>
                <w:caps w:val="0"/>
                <w:color w:val="000000"/>
                <w:sz w:val="24"/>
              </w:rPr>
              <w:t>02/07/2027</w:t>
            </w:r>
          </w:p>
        </w:tc>
        <w:tc>
          <w:tcPr>
            <w:tcW w:type="dxa" w:w="115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3300"/>
          </w:tcPr>
          <w:p>
            <w:pPr>
              <w:spacing w:before="0" w:after="40"/>
              <w:jc w:val="left"/>
            </w:pPr>
            <w:r>
              <w:rPr>
                <w:rFonts w:ascii="Times New Roman" w:hAnsi="Times New Roman" w:eastAsia="Times New Roman" w:cs="Times New Roman"/>
                <w:b w:val="0"/>
                <w:i w:val="0"/>
                <w:caps w:val="0"/>
                <w:color w:val="000000"/>
                <w:sz w:val="24"/>
              </w:rPr>
              <w:t>Khắc phục lỗi sau kiểm thử hệ thống (M4), Chủ đầu tư kiểm tra chức năng chính và tích hợp với Main System (M3), diễn tập triển khai, giám sát vận hành, cùng với hoàn thành kiểm thử hệ thống, khắc phục lỗi và kiểm thử lại phần bán hàng trên sàn, bàn giao mã nguồn phần sàn và cấu hình kết nối sàn trên môi trường vận hành (CR01)</w:t>
            </w:r>
          </w:p>
        </w:tc>
        <w:tc>
          <w:tcPr>
            <w:tcW w:type="dxa" w:w="2900"/>
          </w:tcPr>
          <w:p>
            <w:pPr>
              <w:spacing w:before="0" w:after="40"/>
              <w:jc w:val="left"/>
            </w:pPr>
            <w:r>
              <w:rPr>
                <w:rFonts w:ascii="Times New Roman" w:hAnsi="Times New Roman" w:eastAsia="Times New Roman" w:cs="Times New Roman"/>
                <w:b w:val="0"/>
                <w:i w:val="0"/>
                <w:caps w:val="0"/>
                <w:color w:val="000000"/>
                <w:sz w:val="24"/>
              </w:rPr>
              <w:t>Bản phát hành sẵn sàng kiểm thử chấp nhận gồm phần bán hàng trên sàn, biên bản kiểm tra chức năng chính (M3), kết nối sàn trên môi trường vận hành</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S9</w:t>
            </w:r>
          </w:p>
        </w:tc>
        <w:tc>
          <w:tcPr>
            <w:tcW w:type="dxa" w:w="1150"/>
          </w:tcPr>
          <w:p>
            <w:pPr>
              <w:spacing w:before="0" w:after="40"/>
              <w:jc w:val="center"/>
            </w:pPr>
            <w:r>
              <w:rPr>
                <w:rFonts w:ascii="Times New Roman" w:hAnsi="Times New Roman" w:eastAsia="Times New Roman" w:cs="Times New Roman"/>
                <w:b w:val="0"/>
                <w:i w:val="0"/>
                <w:caps w:val="0"/>
                <w:color w:val="000000"/>
                <w:sz w:val="24"/>
              </w:rPr>
              <w:t>16/07/2027</w:t>
            </w:r>
          </w:p>
        </w:tc>
        <w:tc>
          <w:tcPr>
            <w:tcW w:type="dxa" w:w="115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chấp nhận và kiểm thử vận hành cùng Chủ đầu tư (M5), kiểm thử chấp nhận phần bán hàng trên sàn cùng Chủ đầu tư và nghiệm thu phần sàn (M9), khắc phục lỗi trong khoảng kiểm thử chấp nhận, kiểm thử hiệu năng và an toàn trên môi trường vận hành, chuyển đổi dữ liệu chính thức, cut over 29/07/2027 (M6), bàn giao mã nguồn và hệ thống (M7)</w:t>
            </w:r>
          </w:p>
        </w:tc>
        <w:tc>
          <w:tcPr>
            <w:tcW w:type="dxa" w:w="2900"/>
          </w:tcPr>
          <w:p>
            <w:pPr>
              <w:spacing w:before="0" w:after="40"/>
              <w:jc w:val="left"/>
            </w:pPr>
            <w:r>
              <w:rPr>
                <w:rFonts w:ascii="Times New Roman" w:hAnsi="Times New Roman" w:eastAsia="Times New Roman" w:cs="Times New Roman"/>
                <w:b w:val="0"/>
                <w:i w:val="0"/>
                <w:caps w:val="0"/>
                <w:color w:val="000000"/>
                <w:sz w:val="24"/>
              </w:rPr>
              <w:t>Hệ thống gồm phần bán hàng trên sàn trên môi trường vận hành, biên bản nghiệm thu phần bán hàng trên sàn (M9), biên bản kiểm thử chấp nhận và biên bản bàn giao</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Lịch có ràng buộc nguồn lực hoàn thành ngày 29/07/2027 theo ràng buộc ngày cut over 29/07/2027. Chuỗi công việc trước các gói gắn ngày cut over có dự trữ 7 ngày làm việc. Đường găng theo phụ thuộc dài 51 ngày làm việc.</w:t>
      </w:r>
    </w:p>
    <w:p>
      <w:pPr>
        <w:spacing w:before="0" w:after="100" w:line="300" w:lineRule="auto"/>
        <w:jc w:val="both"/>
      </w:pPr>
      <w:r>
        <w:rPr>
          <w:rFonts w:ascii="Times New Roman" w:hAnsi="Times New Roman" w:eastAsia="Times New Roman" w:cs="Times New Roman"/>
          <w:b w:val="0"/>
          <w:i w:val="0"/>
          <w:caps w:val="0"/>
          <w:color w:val="000000"/>
          <w:sz w:val="26"/>
        </w:rPr>
        <w:t>Lịch được lập theo 9 sprint, mỗi sprint có mục tiêu và sản phẩm trình diễn, có ràng buộc nguồn lực theo quỹ huy động của từng thành viên. Các gói trên đường găng gồm 4.2.1, 3.2.1, 3.2.2, 4.2.2, 4.2.3, 4.2.7, 4.4.1, 4.3.6, 4.3.7, 4.3.8, 4.4.3, 3.4.12, 4.4.4, 4.4.5, 1.4.11, 2.4.12, 3.4.13, 1.5.2, 3.4.14, 1.5.3, 2.5.3, 3.5.4. Chi tiết ngày bắt đầu, kết thúc của từng gói tại master schedule.</w:t>
      </w:r>
    </w:p>
    <w:p>
      <w:pPr>
        <w:spacing w:before="0" w:after="100" w:line="300" w:lineRule="auto"/>
        <w:jc w:val="both"/>
      </w:pPr>
      <w:r>
        <w:rPr>
          <w:rFonts w:ascii="Times New Roman" w:hAnsi="Times New Roman" w:eastAsia="Times New Roman" w:cs="Times New Roman"/>
          <w:b w:val="0"/>
          <w:i w:val="0"/>
          <w:caps w:val="0"/>
          <w:color w:val="000000"/>
          <w:sz w:val="26"/>
        </w:rPr>
        <w:t>Tiến độ được theo dõi cuối mỗi sprint bằng SPI và ngày dự kiến của từng mốc so với hạn. SPI dưới 0,95 ở mức vàng, dưới 0,85 ở mức đỏ. Các rủi ro trên đường găng được theo dõi hằng tuần.</w:t>
      </w:r>
    </w:p>
    <w:p>
      <w:pPr>
        <w:spacing w:before="0" w:after="100" w:line="300" w:lineRule="auto"/>
        <w:jc w:val="both"/>
      </w:pPr>
      <w:r>
        <w:rPr>
          <w:rFonts w:ascii="Times New Roman" w:hAnsi="Times New Roman" w:eastAsia="Times New Roman" w:cs="Times New Roman"/>
          <w:b w:val="0"/>
          <w:i w:val="0"/>
          <w:caps w:val="0"/>
          <w:color w:val="000000"/>
          <w:sz w:val="26"/>
        </w:rPr>
        <w:t>Để bảo vệ mốc cut over, nhóm giữ dự trữ 7 ngày làm việc trước các gói gắn ngày cut over theo lịch lập lại sau yêu cầu thay đổi CR01 và báo Chủ đầu tư khi dự trữ còn dưới hai ngày làm việc theo quyết định của nhóm. Hạn các mốc M1, M2 giữ nguyên. Sau yêu cầu thay đổi CR01, hạn M3 là 08/07/2027, cut over 29/07/2027 theo phụ lục hợp đồng, mốc M9 nghiệm thu phần bán hàng trên sàn có hạn 27/07/2027.</w:t>
      </w:r>
    </w:p>
    <w:p>
      <w:pPr>
        <w:pStyle w:val="Heading1"/>
        <w:keepNext/>
        <w:spacing w:before="240" w:after="120"/>
        <w:jc w:val="left"/>
      </w:pPr>
      <w:r>
        <w:rPr>
          <w:rFonts w:ascii="Times New Roman" w:hAnsi="Times New Roman" w:eastAsia="Times New Roman" w:cs="Times New Roman"/>
          <w:b w:val="0"/>
          <w:i w:val="0"/>
          <w:caps w:val="0"/>
          <w:color w:val="000000"/>
          <w:sz w:val="30"/>
        </w:rPr>
        <w:t>5. Tổ chức và nguồn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1200"/>
        <w:gridCol w:w="38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Vị trí nhân sự chủ chốt theo HSMT</w:t>
            </w:r>
          </w:p>
        </w:tc>
        <w:tc>
          <w:tcPr>
            <w:tcW w:type="dxa" w:w="1200"/>
          </w:tcPr>
          <w:p>
            <w:pPr>
              <w:spacing w:before="0" w:after="40"/>
              <w:jc w:val="center"/>
            </w:pPr>
            <w:r>
              <w:rPr>
                <w:rFonts w:ascii="Times New Roman" w:hAnsi="Times New Roman" w:eastAsia="Times New Roman" w:cs="Times New Roman"/>
                <w:b w:val="0"/>
                <w:i w:val="0"/>
                <w:caps w:val="0"/>
                <w:color w:val="000000"/>
                <w:sz w:val="24"/>
              </w:rPr>
              <w:t>Số lượng</w:t>
            </w:r>
          </w:p>
        </w:tc>
        <w:tc>
          <w:tcPr>
            <w:tcW w:type="dxa" w:w="3800"/>
          </w:tcPr>
          <w:p>
            <w:pPr>
              <w:spacing w:before="0" w:after="40"/>
              <w:jc w:val="left"/>
            </w:pPr>
            <w:r>
              <w:rPr>
                <w:rFonts w:ascii="Times New Roman" w:hAnsi="Times New Roman" w:eastAsia="Times New Roman" w:cs="Times New Roman"/>
                <w:b w:val="0"/>
                <w:i w:val="0"/>
                <w:caps w:val="0"/>
                <w:color w:val="000000"/>
                <w:sz w:val="24"/>
              </w:rPr>
              <w:t>Người đảm nhận</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1200"/>
          </w:tcPr>
          <w:p>
            <w:pPr>
              <w:spacing w:before="0" w:after="40"/>
              <w:jc w:val="center"/>
            </w:pPr>
            <w:r>
              <w:rPr>
                <w:rFonts w:ascii="Times New Roman" w:hAnsi="Times New Roman" w:eastAsia="Times New Roman" w:cs="Times New Roman"/>
                <w:b w:val="0"/>
                <w:i w:val="0"/>
                <w:caps w:val="0"/>
                <w:color w:val="000000"/>
                <w:sz w:val="24"/>
              </w:rPr>
              <w:t>3</w:t>
            </w:r>
          </w:p>
        </w:tc>
        <w:tc>
          <w:tcPr>
            <w:tcW w:type="dxa" w:w="3800"/>
          </w:tcPr>
          <w:p>
            <w:pPr>
              <w:spacing w:before="0" w:after="40"/>
              <w:jc w:val="left"/>
            </w:pPr>
            <w:r>
              <w:rPr>
                <w:rFonts w:ascii="Times New Roman" w:hAnsi="Times New Roman" w:eastAsia="Times New Roman" w:cs="Times New Roman"/>
                <w:b w:val="0"/>
                <w:i w:val="0"/>
                <w:caps w:val="0"/>
                <w:color w:val="000000"/>
                <w:sz w:val="24"/>
              </w:rPr>
              <w:t>Phạm Tuấn Anh, Ninh Đức Toàn, Vũ Đức Minh</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12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400"/>
        <w:gridCol w:w="3200"/>
        <w:gridCol w:w="1200"/>
        <w:gridCol w:w="1200"/>
        <w:gridCol w:w="1300"/>
      </w:tblGrid>
      <w:tr>
        <w:trPr>
          <w:tblHeader w:val="true"/>
        </w:trPr>
        <w:tc>
          <w:tcPr>
            <w:tcW w:type="dxa" w:w="24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3200"/>
          </w:tcPr>
          <w:p>
            <w:pPr>
              <w:spacing w:before="0" w:after="40"/>
              <w:jc w:val="left"/>
            </w:pPr>
            <w:r>
              <w:rPr>
                <w:rFonts w:ascii="Times New Roman" w:hAnsi="Times New Roman" w:eastAsia="Times New Roman" w:cs="Times New Roman"/>
                <w:b w:val="0"/>
                <w:i w:val="0"/>
                <w:caps w:val="0"/>
                <w:color w:val="000000"/>
                <w:sz w:val="24"/>
              </w:rPr>
              <w:t>Chức danh</w:t>
            </w:r>
          </w:p>
        </w:tc>
        <w:tc>
          <w:tcPr>
            <w:tcW w:type="dxa" w:w="1200"/>
          </w:tcPr>
          <w:p>
            <w:pPr>
              <w:spacing w:before="0" w:after="40"/>
              <w:jc w:val="right"/>
            </w:pPr>
            <w:r>
              <w:rPr>
                <w:rFonts w:ascii="Times New Roman" w:hAnsi="Times New Roman" w:eastAsia="Times New Roman" w:cs="Times New Roman"/>
                <w:b w:val="0"/>
                <w:i w:val="0"/>
                <w:caps w:val="0"/>
                <w:color w:val="000000"/>
                <w:sz w:val="24"/>
              </w:rPr>
              <w:t>MD giao</w:t>
            </w:r>
          </w:p>
        </w:tc>
        <w:tc>
          <w:tcPr>
            <w:tcW w:type="dxa" w:w="1200"/>
          </w:tcPr>
          <w:p>
            <w:pPr>
              <w:spacing w:before="0" w:after="40"/>
              <w:jc w:val="right"/>
            </w:pPr>
            <w:r>
              <w:rPr>
                <w:rFonts w:ascii="Times New Roman" w:hAnsi="Times New Roman" w:eastAsia="Times New Roman" w:cs="Times New Roman"/>
                <w:b w:val="0"/>
                <w:i w:val="0"/>
                <w:caps w:val="0"/>
                <w:color w:val="000000"/>
                <w:sz w:val="24"/>
              </w:rPr>
              <w:t>Quỹ, MD</w:t>
            </w:r>
          </w:p>
        </w:tc>
        <w:tc>
          <w:tcPr>
            <w:tcW w:type="dxa" w:w="13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3200"/>
          </w:tcPr>
          <w:p>
            <w:pPr>
              <w:spacing w:before="0" w:after="40"/>
              <w:jc w:val="left"/>
            </w:pPr>
            <w:r>
              <w:rPr>
                <w:rFonts w:ascii="Times New Roman" w:hAnsi="Times New Roman" w:eastAsia="Times New Roman" w:cs="Times New Roman"/>
                <w:b w:val="0"/>
                <w:i w:val="0"/>
                <w:caps w:val="0"/>
                <w:color w:val="000000"/>
                <w:sz w:val="24"/>
              </w:rPr>
              <w:t>Trưởng nhóm, quản trị dự án</w:t>
            </w:r>
          </w:p>
        </w:tc>
        <w:tc>
          <w:tcPr>
            <w:tcW w:type="dxa" w:w="1200"/>
          </w:tcPr>
          <w:p>
            <w:pPr>
              <w:spacing w:before="0" w:after="40"/>
              <w:jc w:val="right"/>
            </w:pPr>
            <w:r>
              <w:rPr>
                <w:rFonts w:ascii="Times New Roman" w:hAnsi="Times New Roman" w:eastAsia="Times New Roman" w:cs="Times New Roman"/>
                <w:b w:val="0"/>
                <w:i w:val="0"/>
                <w:caps w:val="0"/>
                <w:color w:val="000000"/>
                <w:sz w:val="24"/>
              </w:rPr>
              <w:t>66,33</w:t>
            </w:r>
          </w:p>
        </w:tc>
        <w:tc>
          <w:tcPr>
            <w:tcW w:type="dxa" w:w="1200"/>
          </w:tcPr>
          <w:p>
            <w:pPr>
              <w:spacing w:before="0" w:after="40"/>
              <w:jc w:val="right"/>
            </w:pPr>
            <w:r>
              <w:rPr>
                <w:rFonts w:ascii="Times New Roman" w:hAnsi="Times New Roman" w:eastAsia="Times New Roman" w:cs="Times New Roman"/>
                <w:b w:val="0"/>
                <w:i w:val="0"/>
                <w:caps w:val="0"/>
                <w:color w:val="000000"/>
                <w:sz w:val="24"/>
              </w:rPr>
              <w:t>86</w:t>
            </w:r>
          </w:p>
        </w:tc>
        <w:tc>
          <w:tcPr>
            <w:tcW w:type="dxa" w:w="1300"/>
          </w:tcPr>
          <w:p>
            <w:pPr>
              <w:spacing w:before="0" w:after="40"/>
              <w:jc w:val="right"/>
            </w:pPr>
            <w:r>
              <w:rPr>
                <w:rFonts w:ascii="Times New Roman" w:hAnsi="Times New Roman" w:eastAsia="Times New Roman" w:cs="Times New Roman"/>
                <w:b w:val="0"/>
                <w:i w:val="0"/>
                <w:caps w:val="0"/>
                <w:color w:val="000000"/>
                <w:sz w:val="24"/>
              </w:rPr>
              <w:t>77,1%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50,00</w:t>
            </w:r>
          </w:p>
        </w:tc>
        <w:tc>
          <w:tcPr>
            <w:tcW w:type="dxa" w:w="1200"/>
          </w:tcPr>
          <w:p>
            <w:pPr>
              <w:spacing w:before="0" w:after="40"/>
              <w:jc w:val="right"/>
            </w:pPr>
            <w:r>
              <w:rPr>
                <w:rFonts w:ascii="Times New Roman" w:hAnsi="Times New Roman" w:eastAsia="Times New Roman" w:cs="Times New Roman"/>
                <w:b w:val="0"/>
                <w:i w:val="0"/>
                <w:caps w:val="0"/>
                <w:color w:val="000000"/>
                <w:sz w:val="24"/>
              </w:rPr>
              <w:t>69</w:t>
            </w:r>
          </w:p>
        </w:tc>
        <w:tc>
          <w:tcPr>
            <w:tcW w:type="dxa" w:w="13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frontend</w:t>
            </w:r>
          </w:p>
        </w:tc>
        <w:tc>
          <w:tcPr>
            <w:tcW w:type="dxa" w:w="1200"/>
          </w:tcPr>
          <w:p>
            <w:pPr>
              <w:spacing w:before="0" w:after="40"/>
              <w:jc w:val="right"/>
            </w:pPr>
            <w:r>
              <w:rPr>
                <w:rFonts w:ascii="Times New Roman" w:hAnsi="Times New Roman" w:eastAsia="Times New Roman" w:cs="Times New Roman"/>
                <w:b w:val="0"/>
                <w:i w:val="0"/>
                <w:caps w:val="0"/>
                <w:color w:val="000000"/>
                <w:sz w:val="24"/>
              </w:rPr>
              <w:t>58,00</w:t>
            </w:r>
          </w:p>
        </w:tc>
        <w:tc>
          <w:tcPr>
            <w:tcW w:type="dxa" w:w="1200"/>
          </w:tcPr>
          <w:p>
            <w:pPr>
              <w:spacing w:before="0" w:after="40"/>
              <w:jc w:val="right"/>
            </w:pPr>
            <w:r>
              <w:rPr>
                <w:rFonts w:ascii="Times New Roman" w:hAnsi="Times New Roman" w:eastAsia="Times New Roman" w:cs="Times New Roman"/>
                <w:b w:val="0"/>
                <w:i w:val="0"/>
                <w:caps w:val="0"/>
                <w:color w:val="000000"/>
                <w:sz w:val="24"/>
              </w:rPr>
              <w:t>71</w:t>
            </w:r>
          </w:p>
        </w:tc>
        <w:tc>
          <w:tcPr>
            <w:tcW w:type="dxa" w:w="1300"/>
          </w:tcPr>
          <w:p>
            <w:pPr>
              <w:spacing w:before="0" w:after="40"/>
              <w:jc w:val="right"/>
            </w:pPr>
            <w:r>
              <w:rPr>
                <w:rFonts w:ascii="Times New Roman" w:hAnsi="Times New Roman" w:eastAsia="Times New Roman" w:cs="Times New Roman"/>
                <w:b w:val="0"/>
                <w:i w:val="0"/>
                <w:caps w:val="0"/>
                <w:color w:val="000000"/>
                <w:sz w:val="24"/>
              </w:rPr>
              <w:t>81,7%</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66,50</w:t>
            </w:r>
          </w:p>
        </w:tc>
        <w:tc>
          <w:tcPr>
            <w:tcW w:type="dxa" w:w="1200"/>
          </w:tcPr>
          <w:p>
            <w:pPr>
              <w:spacing w:before="0" w:after="40"/>
              <w:jc w:val="right"/>
            </w:pPr>
            <w:r>
              <w:rPr>
                <w:rFonts w:ascii="Times New Roman" w:hAnsi="Times New Roman" w:eastAsia="Times New Roman" w:cs="Times New Roman"/>
                <w:b w:val="0"/>
                <w:i w:val="0"/>
                <w:caps w:val="0"/>
                <w:color w:val="000000"/>
                <w:sz w:val="24"/>
              </w:rPr>
              <w:t>76</w:t>
            </w:r>
          </w:p>
        </w:tc>
        <w:tc>
          <w:tcPr>
            <w:tcW w:type="dxa" w:w="1300"/>
          </w:tcPr>
          <w:p>
            <w:pPr>
              <w:spacing w:before="0" w:after="40"/>
              <w:jc w:val="right"/>
            </w:pPr>
            <w:r>
              <w:rPr>
                <w:rFonts w:ascii="Times New Roman" w:hAnsi="Times New Roman" w:eastAsia="Times New Roman" w:cs="Times New Roman"/>
                <w:b w:val="0"/>
                <w:i w:val="0"/>
                <w:caps w:val="0"/>
                <w:color w:val="000000"/>
                <w:sz w:val="24"/>
              </w:rPr>
              <w:t>87,5%</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3200"/>
          </w:tcPr>
          <w:p>
            <w:pPr>
              <w:spacing w:before="0" w:after="40"/>
              <w:jc w:val="left"/>
            </w:pPr>
            <w:r>
              <w:rPr>
                <w:rFonts w:ascii="Times New Roman" w:hAnsi="Times New Roman" w:eastAsia="Times New Roman" w:cs="Times New Roman"/>
                <w:b w:val="0"/>
                <w:i w:val="0"/>
                <w:caps w:val="0"/>
                <w:color w:val="000000"/>
                <w:sz w:val="24"/>
              </w:rPr>
              <w:t>Phân tích nghiệp vụ</w:t>
            </w:r>
          </w:p>
        </w:tc>
        <w:tc>
          <w:tcPr>
            <w:tcW w:type="dxa" w:w="1200"/>
          </w:tcPr>
          <w:p>
            <w:pPr>
              <w:spacing w:before="0" w:after="40"/>
              <w:jc w:val="right"/>
            </w:pPr>
            <w:r>
              <w:rPr>
                <w:rFonts w:ascii="Times New Roman" w:hAnsi="Times New Roman" w:eastAsia="Times New Roman" w:cs="Times New Roman"/>
                <w:b w:val="0"/>
                <w:i w:val="0"/>
                <w:caps w:val="0"/>
                <w:color w:val="000000"/>
                <w:sz w:val="24"/>
              </w:rPr>
              <w:t>72,50</w:t>
            </w:r>
          </w:p>
        </w:tc>
        <w:tc>
          <w:tcPr>
            <w:tcW w:type="dxa" w:w="1200"/>
          </w:tcPr>
          <w:p>
            <w:pPr>
              <w:spacing w:before="0" w:after="40"/>
              <w:jc w:val="right"/>
            </w:pPr>
            <w:r>
              <w:rPr>
                <w:rFonts w:ascii="Times New Roman" w:hAnsi="Times New Roman" w:eastAsia="Times New Roman" w:cs="Times New Roman"/>
                <w:b w:val="0"/>
                <w:i w:val="0"/>
                <w:caps w:val="0"/>
                <w:color w:val="000000"/>
                <w:sz w:val="24"/>
              </w:rPr>
              <w:t>83</w:t>
            </w:r>
          </w:p>
        </w:tc>
        <w:tc>
          <w:tcPr>
            <w:tcW w:type="dxa" w:w="1300"/>
          </w:tcPr>
          <w:p>
            <w:pPr>
              <w:spacing w:before="0" w:after="40"/>
              <w:jc w:val="right"/>
            </w:pPr>
            <w:r>
              <w:rPr>
                <w:rFonts w:ascii="Times New Roman" w:hAnsi="Times New Roman" w:eastAsia="Times New Roman" w:cs="Times New Roman"/>
                <w:b w:val="0"/>
                <w:i w:val="0"/>
                <w:caps w:val="0"/>
                <w:color w:val="000000"/>
                <w:sz w:val="24"/>
              </w:rPr>
              <w:t>87,3%</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32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200"/>
          </w:tcPr>
          <w:p>
            <w:pPr>
              <w:spacing w:before="0" w:after="40"/>
              <w:jc w:val="right"/>
            </w:pPr>
            <w:r>
              <w:rPr>
                <w:rFonts w:ascii="Times New Roman" w:hAnsi="Times New Roman" w:eastAsia="Times New Roman" w:cs="Times New Roman"/>
                <w:b w:val="0"/>
                <w:i w:val="0"/>
                <w:caps w:val="0"/>
                <w:color w:val="000000"/>
                <w:sz w:val="24"/>
              </w:rPr>
              <w:t>70,67</w:t>
            </w:r>
          </w:p>
        </w:tc>
        <w:tc>
          <w:tcPr>
            <w:tcW w:type="dxa" w:w="1200"/>
          </w:tcPr>
          <w:p>
            <w:pPr>
              <w:spacing w:before="0" w:after="40"/>
              <w:jc w:val="right"/>
            </w:pPr>
            <w:r>
              <w:rPr>
                <w:rFonts w:ascii="Times New Roman" w:hAnsi="Times New Roman" w:eastAsia="Times New Roman" w:cs="Times New Roman"/>
                <w:b w:val="0"/>
                <w:i w:val="0"/>
                <w:caps w:val="0"/>
                <w:color w:val="000000"/>
                <w:sz w:val="24"/>
              </w:rPr>
              <w:t>80</w:t>
            </w:r>
          </w:p>
        </w:tc>
        <w:tc>
          <w:tcPr>
            <w:tcW w:type="dxa" w:w="1300"/>
          </w:tcPr>
          <w:p>
            <w:pPr>
              <w:spacing w:before="0" w:after="40"/>
              <w:jc w:val="right"/>
            </w:pPr>
            <w:r>
              <w:rPr>
                <w:rFonts w:ascii="Times New Roman" w:hAnsi="Times New Roman" w:eastAsia="Times New Roman" w:cs="Times New Roman"/>
                <w:b w:val="0"/>
                <w:i w:val="0"/>
                <w:caps w:val="0"/>
                <w:color w:val="000000"/>
                <w:sz w:val="24"/>
              </w:rPr>
              <w:t>88,3%</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frontend kiêm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67,50</w:t>
            </w:r>
          </w:p>
        </w:tc>
        <w:tc>
          <w:tcPr>
            <w:tcW w:type="dxa" w:w="1200"/>
          </w:tcPr>
          <w:p>
            <w:pPr>
              <w:spacing w:before="0" w:after="40"/>
              <w:jc w:val="right"/>
            </w:pPr>
            <w:r>
              <w:rPr>
                <w:rFonts w:ascii="Times New Roman" w:hAnsi="Times New Roman" w:eastAsia="Times New Roman" w:cs="Times New Roman"/>
                <w:b w:val="0"/>
                <w:i w:val="0"/>
                <w:caps w:val="0"/>
                <w:color w:val="000000"/>
                <w:sz w:val="24"/>
              </w:rPr>
              <w:t>85</w:t>
            </w:r>
          </w:p>
        </w:tc>
        <w:tc>
          <w:tcPr>
            <w:tcW w:type="dxa" w:w="13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 thiết kế API</w:t>
            </w:r>
          </w:p>
        </w:tc>
        <w:tc>
          <w:tcPr>
            <w:tcW w:type="dxa" w:w="1200"/>
          </w:tcPr>
          <w:p>
            <w:pPr>
              <w:spacing w:before="0" w:after="40"/>
              <w:jc w:val="right"/>
            </w:pPr>
            <w:r>
              <w:rPr>
                <w:rFonts w:ascii="Times New Roman" w:hAnsi="Times New Roman" w:eastAsia="Times New Roman" w:cs="Times New Roman"/>
                <w:b w:val="0"/>
                <w:i w:val="0"/>
                <w:caps w:val="0"/>
                <w:color w:val="000000"/>
                <w:sz w:val="24"/>
              </w:rPr>
              <w:t>64,00</w:t>
            </w:r>
          </w:p>
        </w:tc>
        <w:tc>
          <w:tcPr>
            <w:tcW w:type="dxa" w:w="1200"/>
          </w:tcPr>
          <w:p>
            <w:pPr>
              <w:spacing w:before="0" w:after="40"/>
              <w:jc w:val="right"/>
            </w:pPr>
            <w:r>
              <w:rPr>
                <w:rFonts w:ascii="Times New Roman" w:hAnsi="Times New Roman" w:eastAsia="Times New Roman" w:cs="Times New Roman"/>
                <w:b w:val="0"/>
                <w:i w:val="0"/>
                <w:caps w:val="0"/>
                <w:color w:val="000000"/>
                <w:sz w:val="24"/>
              </w:rPr>
              <w:t>77</w:t>
            </w:r>
          </w:p>
        </w:tc>
        <w:tc>
          <w:tcPr>
            <w:tcW w:type="dxa" w:w="1300"/>
          </w:tcPr>
          <w:p>
            <w:pPr>
              <w:spacing w:before="0" w:after="40"/>
              <w:jc w:val="right"/>
            </w:pPr>
            <w:r>
              <w:rPr>
                <w:rFonts w:ascii="Times New Roman" w:hAnsi="Times New Roman" w:eastAsia="Times New Roman" w:cs="Times New Roman"/>
                <w:b w:val="0"/>
                <w:i w:val="0"/>
                <w:caps w:val="0"/>
                <w:color w:val="000000"/>
                <w:sz w:val="24"/>
              </w:rPr>
              <w:t>83,1%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200"/>
          </w:tcPr>
          <w:p>
            <w:pPr>
              <w:spacing w:before="0" w:after="40"/>
              <w:jc w:val="right"/>
            </w:pPr>
            <w:r>
              <w:rPr>
                <w:rFonts w:ascii="Times New Roman" w:hAnsi="Times New Roman" w:eastAsia="Times New Roman" w:cs="Times New Roman"/>
                <w:b w:val="0"/>
                <w:i w:val="0"/>
                <w:caps w:val="0"/>
                <w:color w:val="000000"/>
                <w:sz w:val="24"/>
              </w:rPr>
              <w:t>59,50</w:t>
            </w:r>
          </w:p>
        </w:tc>
        <w:tc>
          <w:tcPr>
            <w:tcW w:type="dxa" w:w="1200"/>
          </w:tcPr>
          <w:p>
            <w:pPr>
              <w:spacing w:before="0" w:after="40"/>
              <w:jc w:val="right"/>
            </w:pPr>
            <w:r>
              <w:rPr>
                <w:rFonts w:ascii="Times New Roman" w:hAnsi="Times New Roman" w:eastAsia="Times New Roman" w:cs="Times New Roman"/>
                <w:b w:val="0"/>
                <w:i w:val="0"/>
                <w:caps w:val="0"/>
                <w:color w:val="000000"/>
                <w:sz w:val="24"/>
              </w:rPr>
              <w:t>86</w:t>
            </w:r>
          </w:p>
        </w:tc>
        <w:tc>
          <w:tcPr>
            <w:tcW w:type="dxa" w:w="1300"/>
          </w:tcPr>
          <w:p>
            <w:pPr>
              <w:spacing w:before="0" w:after="40"/>
              <w:jc w:val="right"/>
            </w:pPr>
            <w:r>
              <w:rPr>
                <w:rFonts w:ascii="Times New Roman" w:hAnsi="Times New Roman" w:eastAsia="Times New Roman" w:cs="Times New Roman"/>
                <w:b w:val="0"/>
                <w:i w:val="0"/>
                <w:caps w:val="0"/>
                <w:color w:val="000000"/>
                <w:sz w:val="24"/>
              </w:rPr>
              <w:t>69,2%</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kiểm thử kỹ thuật, kiểm thử tự động</w:t>
            </w:r>
          </w:p>
        </w:tc>
        <w:tc>
          <w:tcPr>
            <w:tcW w:type="dxa" w:w="1200"/>
          </w:tcPr>
          <w:p>
            <w:pPr>
              <w:spacing w:before="0" w:after="40"/>
              <w:jc w:val="right"/>
            </w:pPr>
            <w:r>
              <w:rPr>
                <w:rFonts w:ascii="Times New Roman" w:hAnsi="Times New Roman" w:eastAsia="Times New Roman" w:cs="Times New Roman"/>
                <w:b w:val="0"/>
                <w:i w:val="0"/>
                <w:caps w:val="0"/>
                <w:color w:val="000000"/>
                <w:sz w:val="24"/>
              </w:rPr>
              <w:t>49,50</w:t>
            </w:r>
          </w:p>
        </w:tc>
        <w:tc>
          <w:tcPr>
            <w:tcW w:type="dxa" w:w="1200"/>
          </w:tcPr>
          <w:p>
            <w:pPr>
              <w:spacing w:before="0" w:after="40"/>
              <w:jc w:val="right"/>
            </w:pPr>
            <w:r>
              <w:rPr>
                <w:rFonts w:ascii="Times New Roman" w:hAnsi="Times New Roman" w:eastAsia="Times New Roman" w:cs="Times New Roman"/>
                <w:b w:val="0"/>
                <w:i w:val="0"/>
                <w:caps w:val="0"/>
                <w:color w:val="000000"/>
                <w:sz w:val="24"/>
              </w:rPr>
              <w:t>70</w:t>
            </w:r>
          </w:p>
        </w:tc>
        <w:tc>
          <w:tcPr>
            <w:tcW w:type="dxa" w:w="1300"/>
          </w:tcPr>
          <w:p>
            <w:pPr>
              <w:spacing w:before="0" w:after="40"/>
              <w:jc w:val="right"/>
            </w:pPr>
            <w:r>
              <w:rPr>
                <w:rFonts w:ascii="Times New Roman" w:hAnsi="Times New Roman" w:eastAsia="Times New Roman" w:cs="Times New Roman"/>
                <w:b w:val="0"/>
                <w:i w:val="0"/>
                <w:caps w:val="0"/>
                <w:color w:val="000000"/>
                <w:sz w:val="24"/>
              </w:rPr>
              <w:t>70,7%</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kiểm thử chức năng, hiệu năng và an toàn thông tin</w:t>
            </w:r>
          </w:p>
        </w:tc>
        <w:tc>
          <w:tcPr>
            <w:tcW w:type="dxa" w:w="1200"/>
          </w:tcPr>
          <w:p>
            <w:pPr>
              <w:spacing w:before="0" w:after="40"/>
              <w:jc w:val="right"/>
            </w:pPr>
            <w:r>
              <w:rPr>
                <w:rFonts w:ascii="Times New Roman" w:hAnsi="Times New Roman" w:eastAsia="Times New Roman" w:cs="Times New Roman"/>
                <w:b w:val="0"/>
                <w:i w:val="0"/>
                <w:caps w:val="0"/>
                <w:color w:val="000000"/>
                <w:sz w:val="24"/>
              </w:rPr>
              <w:t>50,00</w:t>
            </w:r>
          </w:p>
        </w:tc>
        <w:tc>
          <w:tcPr>
            <w:tcW w:type="dxa" w:w="1200"/>
          </w:tcPr>
          <w:p>
            <w:pPr>
              <w:spacing w:before="0" w:after="40"/>
              <w:jc w:val="right"/>
            </w:pPr>
            <w:r>
              <w:rPr>
                <w:rFonts w:ascii="Times New Roman" w:hAnsi="Times New Roman" w:eastAsia="Times New Roman" w:cs="Times New Roman"/>
                <w:b w:val="0"/>
                <w:i w:val="0"/>
                <w:caps w:val="0"/>
                <w:color w:val="000000"/>
                <w:sz w:val="24"/>
              </w:rPr>
              <w:t>63</w:t>
            </w:r>
          </w:p>
        </w:tc>
        <w:tc>
          <w:tcPr>
            <w:tcW w:type="dxa" w:w="13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3200"/>
          </w:tcPr>
          <w:p>
            <w:pPr>
              <w:spacing w:before="0" w:after="40"/>
              <w:jc w:val="left"/>
            </w:pPr>
            <w:r>
              <w:rPr>
                <w:rFonts w:ascii="Times New Roman" w:hAnsi="Times New Roman" w:eastAsia="Times New Roman" w:cs="Times New Roman"/>
                <w:b w:val="0"/>
                <w:i w:val="0"/>
                <w:caps w:val="0"/>
                <w:color w:val="000000"/>
                <w:sz w:val="24"/>
              </w:rPr>
              <w:t>Kỹ sư phát triển backend kiêm DevOps</w:t>
            </w:r>
          </w:p>
        </w:tc>
        <w:tc>
          <w:tcPr>
            <w:tcW w:type="dxa" w:w="1200"/>
          </w:tcPr>
          <w:p>
            <w:pPr>
              <w:spacing w:before="0" w:after="40"/>
              <w:jc w:val="right"/>
            </w:pPr>
            <w:r>
              <w:rPr>
                <w:rFonts w:ascii="Times New Roman" w:hAnsi="Times New Roman" w:eastAsia="Times New Roman" w:cs="Times New Roman"/>
                <w:b w:val="0"/>
                <w:i w:val="0"/>
                <w:caps w:val="0"/>
                <w:color w:val="000000"/>
                <w:sz w:val="24"/>
              </w:rPr>
              <w:t>58,50</w:t>
            </w:r>
          </w:p>
        </w:tc>
        <w:tc>
          <w:tcPr>
            <w:tcW w:type="dxa" w:w="1200"/>
          </w:tcPr>
          <w:p>
            <w:pPr>
              <w:spacing w:before="0" w:after="40"/>
              <w:jc w:val="right"/>
            </w:pPr>
            <w:r>
              <w:rPr>
                <w:rFonts w:ascii="Times New Roman" w:hAnsi="Times New Roman" w:eastAsia="Times New Roman" w:cs="Times New Roman"/>
                <w:b w:val="0"/>
                <w:i w:val="0"/>
                <w:caps w:val="0"/>
                <w:color w:val="000000"/>
                <w:sz w:val="24"/>
              </w:rPr>
              <w:t>62</w:t>
            </w:r>
          </w:p>
        </w:tc>
        <w:tc>
          <w:tcPr>
            <w:tcW w:type="dxa" w:w="1300"/>
          </w:tcPr>
          <w:p>
            <w:pPr>
              <w:spacing w:before="0" w:after="40"/>
              <w:jc w:val="right"/>
            </w:pPr>
            <w:r>
              <w:rPr>
                <w:rFonts w:ascii="Times New Roman" w:hAnsi="Times New Roman" w:eastAsia="Times New Roman" w:cs="Times New Roman"/>
                <w:b w:val="0"/>
                <w:i w:val="0"/>
                <w:caps w:val="0"/>
                <w:color w:val="000000"/>
                <w:sz w:val="24"/>
              </w:rPr>
              <w:t>94,4%</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3200"/>
          </w:tcPr>
          <w:p>
            <w:pPr>
              <w:spacing w:before="0" w:after="40"/>
              <w:jc w:val="left"/>
            </w:pPr>
            <w:r>
              <w:rPr>
                <w:rFonts w:ascii="Times New Roman" w:hAnsi="Times New Roman" w:eastAsia="Times New Roman" w:cs="Times New Roman"/>
                <w:b w:val="0"/>
                <w:i w:val="0"/>
                <w:caps w:val="0"/>
                <w:color w:val="000000"/>
                <w:sz w:val="24"/>
              </w:rPr>
            </w:r>
          </w:p>
        </w:tc>
        <w:tc>
          <w:tcPr>
            <w:tcW w:type="dxa" w:w="1200"/>
          </w:tcPr>
          <w:p>
            <w:pPr>
              <w:spacing w:before="0" w:after="40"/>
              <w:jc w:val="right"/>
            </w:pPr>
            <w:r>
              <w:rPr>
                <w:rFonts w:ascii="Times New Roman" w:hAnsi="Times New Roman" w:eastAsia="Times New Roman" w:cs="Times New Roman"/>
                <w:b w:val="0"/>
                <w:i w:val="0"/>
                <w:caps w:val="0"/>
                <w:color w:val="000000"/>
                <w:sz w:val="24"/>
              </w:rPr>
              <w:t>733,00</w:t>
            </w:r>
          </w:p>
        </w:tc>
        <w:tc>
          <w:tcPr>
            <w:tcW w:type="dxa" w:w="1200"/>
          </w:tcPr>
          <w:p>
            <w:pPr>
              <w:spacing w:before="0" w:after="40"/>
              <w:jc w:val="right"/>
            </w:pPr>
            <w:r>
              <w:rPr>
                <w:rFonts w:ascii="Times New Roman" w:hAnsi="Times New Roman" w:eastAsia="Times New Roman" w:cs="Times New Roman"/>
                <w:b w:val="0"/>
                <w:i w:val="0"/>
                <w:caps w:val="0"/>
                <w:color w:val="000000"/>
                <w:sz w:val="24"/>
              </w:rPr>
              <w:t>908</w:t>
            </w:r>
          </w:p>
        </w:tc>
        <w:tc>
          <w:tcPr>
            <w:tcW w:type="dxa" w:w="13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2600"/>
        <w:gridCol w:w="2600"/>
        <w:gridCol w:w="2600"/>
      </w:tblGrid>
      <w:tr>
        <w:trPr>
          <w:tblHeader w:val="true"/>
        </w:trPr>
        <w:tc>
          <w:tcPr>
            <w:tcW w:type="dxa" w:w="1500"/>
          </w:tcPr>
          <w:p>
            <w:pPr>
              <w:spacing w:before="0" w:after="40"/>
              <w:jc w:val="center"/>
            </w:pPr>
            <w:r>
              <w:rPr>
                <w:rFonts w:ascii="Times New Roman" w:hAnsi="Times New Roman" w:eastAsia="Times New Roman" w:cs="Times New Roman"/>
                <w:b w:val="0"/>
                <w:i w:val="0"/>
                <w:caps w:val="0"/>
                <w:color w:val="000000"/>
                <w:sz w:val="24"/>
              </w:rPr>
              <w:t>Sprint</w:t>
            </w:r>
          </w:p>
        </w:tc>
        <w:tc>
          <w:tcPr>
            <w:tcW w:type="dxa" w:w="2600"/>
          </w:tcPr>
          <w:p>
            <w:pPr>
              <w:spacing w:before="0" w:after="40"/>
              <w:jc w:val="right"/>
            </w:pPr>
            <w:r>
              <w:rPr>
                <w:rFonts w:ascii="Times New Roman" w:hAnsi="Times New Roman" w:eastAsia="Times New Roman" w:cs="Times New Roman"/>
                <w:b w:val="0"/>
                <w:i w:val="0"/>
                <w:caps w:val="0"/>
                <w:color w:val="000000"/>
                <w:sz w:val="24"/>
              </w:rPr>
              <w:t>MD kế hoạch</w:t>
            </w:r>
          </w:p>
        </w:tc>
        <w:tc>
          <w:tcPr>
            <w:tcW w:type="dxa" w:w="2600"/>
          </w:tcPr>
          <w:p>
            <w:pPr>
              <w:spacing w:before="0" w:after="40"/>
              <w:jc w:val="right"/>
            </w:pPr>
            <w:r>
              <w:rPr>
                <w:rFonts w:ascii="Times New Roman" w:hAnsi="Times New Roman" w:eastAsia="Times New Roman" w:cs="Times New Roman"/>
                <w:b w:val="0"/>
                <w:i w:val="0"/>
                <w:caps w:val="0"/>
                <w:color w:val="000000"/>
                <w:sz w:val="24"/>
              </w:rPr>
              <w:t>Quỹ huy động, MD</w:t>
            </w:r>
          </w:p>
        </w:tc>
        <w:tc>
          <w:tcPr>
            <w:tcW w:type="dxa" w:w="26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S1</w:t>
            </w:r>
          </w:p>
        </w:tc>
        <w:tc>
          <w:tcPr>
            <w:tcW w:type="dxa" w:w="2600"/>
          </w:tcPr>
          <w:p>
            <w:pPr>
              <w:spacing w:before="0" w:after="40"/>
              <w:jc w:val="right"/>
            </w:pPr>
            <w:r>
              <w:rPr>
                <w:rFonts w:ascii="Times New Roman" w:hAnsi="Times New Roman" w:eastAsia="Times New Roman" w:cs="Times New Roman"/>
                <w:b w:val="0"/>
                <w:i w:val="0"/>
                <w:caps w:val="0"/>
                <w:color w:val="000000"/>
                <w:sz w:val="24"/>
              </w:rPr>
              <w:t>54,29</w:t>
            </w:r>
          </w:p>
        </w:tc>
        <w:tc>
          <w:tcPr>
            <w:tcW w:type="dxa" w:w="2600"/>
          </w:tcPr>
          <w:p>
            <w:pPr>
              <w:spacing w:before="0" w:after="40"/>
              <w:jc w:val="right"/>
            </w:pPr>
            <w:r>
              <w:rPr>
                <w:rFonts w:ascii="Times New Roman" w:hAnsi="Times New Roman" w:eastAsia="Times New Roman" w:cs="Times New Roman"/>
                <w:b w:val="0"/>
                <w:i w:val="0"/>
                <w:caps w:val="0"/>
                <w:color w:val="000000"/>
                <w:sz w:val="24"/>
              </w:rPr>
              <w:t>80</w:t>
            </w:r>
          </w:p>
        </w:tc>
        <w:tc>
          <w:tcPr>
            <w:tcW w:type="dxa" w:w="2600"/>
          </w:tcPr>
          <w:p>
            <w:pPr>
              <w:spacing w:before="0" w:after="40"/>
              <w:jc w:val="right"/>
            </w:pPr>
            <w:r>
              <w:rPr>
                <w:rFonts w:ascii="Times New Roman" w:hAnsi="Times New Roman" w:eastAsia="Times New Roman" w:cs="Times New Roman"/>
                <w:b w:val="0"/>
                <w:i w:val="0"/>
                <w:caps w:val="0"/>
                <w:color w:val="000000"/>
                <w:sz w:val="24"/>
              </w:rPr>
              <w:t>67,9%</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S2</w:t>
            </w:r>
          </w:p>
        </w:tc>
        <w:tc>
          <w:tcPr>
            <w:tcW w:type="dxa" w:w="2600"/>
          </w:tcPr>
          <w:p>
            <w:pPr>
              <w:spacing w:before="0" w:after="40"/>
              <w:jc w:val="right"/>
            </w:pPr>
            <w:r>
              <w:rPr>
                <w:rFonts w:ascii="Times New Roman" w:hAnsi="Times New Roman" w:eastAsia="Times New Roman" w:cs="Times New Roman"/>
                <w:b w:val="0"/>
                <w:i w:val="0"/>
                <w:caps w:val="0"/>
                <w:color w:val="000000"/>
                <w:sz w:val="24"/>
              </w:rPr>
              <w:t>71,76</w:t>
            </w:r>
          </w:p>
        </w:tc>
        <w:tc>
          <w:tcPr>
            <w:tcW w:type="dxa" w:w="2600"/>
          </w:tcPr>
          <w:p>
            <w:pPr>
              <w:spacing w:before="0" w:after="40"/>
              <w:jc w:val="right"/>
            </w:pPr>
            <w:r>
              <w:rPr>
                <w:rFonts w:ascii="Times New Roman" w:hAnsi="Times New Roman" w:eastAsia="Times New Roman" w:cs="Times New Roman"/>
                <w:b w:val="0"/>
                <w:i w:val="0"/>
                <w:caps w:val="0"/>
                <w:color w:val="000000"/>
                <w:sz w:val="24"/>
              </w:rPr>
              <w:t>100</w:t>
            </w:r>
          </w:p>
        </w:tc>
        <w:tc>
          <w:tcPr>
            <w:tcW w:type="dxa" w:w="2600"/>
          </w:tcPr>
          <w:p>
            <w:pPr>
              <w:spacing w:before="0" w:after="40"/>
              <w:jc w:val="right"/>
            </w:pPr>
            <w:r>
              <w:rPr>
                <w:rFonts w:ascii="Times New Roman" w:hAnsi="Times New Roman" w:eastAsia="Times New Roman" w:cs="Times New Roman"/>
                <w:b w:val="0"/>
                <w:i w:val="0"/>
                <w:caps w:val="0"/>
                <w:color w:val="000000"/>
                <w:sz w:val="24"/>
              </w:rPr>
              <w:t>71,8%</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S3</w:t>
            </w:r>
          </w:p>
        </w:tc>
        <w:tc>
          <w:tcPr>
            <w:tcW w:type="dxa" w:w="2600"/>
          </w:tcPr>
          <w:p>
            <w:pPr>
              <w:spacing w:before="0" w:after="40"/>
              <w:jc w:val="right"/>
            </w:pPr>
            <w:r>
              <w:rPr>
                <w:rFonts w:ascii="Times New Roman" w:hAnsi="Times New Roman" w:eastAsia="Times New Roman" w:cs="Times New Roman"/>
                <w:b w:val="0"/>
                <w:i w:val="0"/>
                <w:caps w:val="0"/>
                <w:color w:val="000000"/>
                <w:sz w:val="24"/>
              </w:rPr>
              <w:t>127,57</w:t>
            </w:r>
          </w:p>
        </w:tc>
        <w:tc>
          <w:tcPr>
            <w:tcW w:type="dxa" w:w="2600"/>
          </w:tcPr>
          <w:p>
            <w:pPr>
              <w:spacing w:before="0" w:after="40"/>
              <w:jc w:val="right"/>
            </w:pPr>
            <w:r>
              <w:rPr>
                <w:rFonts w:ascii="Times New Roman" w:hAnsi="Times New Roman" w:eastAsia="Times New Roman" w:cs="Times New Roman"/>
                <w:b w:val="0"/>
                <w:i w:val="0"/>
                <w:caps w:val="0"/>
                <w:color w:val="000000"/>
                <w:sz w:val="24"/>
              </w:rPr>
              <w:t>156</w:t>
            </w:r>
          </w:p>
        </w:tc>
        <w:tc>
          <w:tcPr>
            <w:tcW w:type="dxa" w:w="2600"/>
          </w:tcPr>
          <w:p>
            <w:pPr>
              <w:spacing w:before="0" w:after="40"/>
              <w:jc w:val="right"/>
            </w:pPr>
            <w:r>
              <w:rPr>
                <w:rFonts w:ascii="Times New Roman" w:hAnsi="Times New Roman" w:eastAsia="Times New Roman" w:cs="Times New Roman"/>
                <w:b w:val="0"/>
                <w:i w:val="0"/>
                <w:caps w:val="0"/>
                <w:color w:val="000000"/>
                <w:sz w:val="24"/>
              </w:rPr>
              <w:t>81,8%</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S4</w:t>
            </w:r>
          </w:p>
        </w:tc>
        <w:tc>
          <w:tcPr>
            <w:tcW w:type="dxa" w:w="2600"/>
          </w:tcPr>
          <w:p>
            <w:pPr>
              <w:spacing w:before="0" w:after="40"/>
              <w:jc w:val="right"/>
            </w:pPr>
            <w:r>
              <w:rPr>
                <w:rFonts w:ascii="Times New Roman" w:hAnsi="Times New Roman" w:eastAsia="Times New Roman" w:cs="Times New Roman"/>
                <w:b w:val="0"/>
                <w:i w:val="0"/>
                <w:caps w:val="0"/>
                <w:color w:val="000000"/>
                <w:sz w:val="24"/>
              </w:rPr>
              <w:t>114,27</w:t>
            </w:r>
          </w:p>
        </w:tc>
        <w:tc>
          <w:tcPr>
            <w:tcW w:type="dxa" w:w="2600"/>
          </w:tcPr>
          <w:p>
            <w:pPr>
              <w:spacing w:before="0" w:after="40"/>
              <w:jc w:val="right"/>
            </w:pPr>
            <w:r>
              <w:rPr>
                <w:rFonts w:ascii="Times New Roman" w:hAnsi="Times New Roman" w:eastAsia="Times New Roman" w:cs="Times New Roman"/>
                <w:b w:val="0"/>
                <w:i w:val="0"/>
                <w:caps w:val="0"/>
                <w:color w:val="000000"/>
                <w:sz w:val="24"/>
              </w:rPr>
              <w:t>120</w:t>
            </w:r>
          </w:p>
        </w:tc>
        <w:tc>
          <w:tcPr>
            <w:tcW w:type="dxa" w:w="2600"/>
          </w:tcPr>
          <w:p>
            <w:pPr>
              <w:spacing w:before="0" w:after="40"/>
              <w:jc w:val="right"/>
            </w:pPr>
            <w:r>
              <w:rPr>
                <w:rFonts w:ascii="Times New Roman" w:hAnsi="Times New Roman" w:eastAsia="Times New Roman" w:cs="Times New Roman"/>
                <w:b w:val="0"/>
                <w:i w:val="0"/>
                <w:caps w:val="0"/>
                <w:color w:val="000000"/>
                <w:sz w:val="24"/>
              </w:rPr>
              <w:t>95,2%</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S5</w:t>
            </w:r>
          </w:p>
        </w:tc>
        <w:tc>
          <w:tcPr>
            <w:tcW w:type="dxa" w:w="2600"/>
          </w:tcPr>
          <w:p>
            <w:pPr>
              <w:spacing w:before="0" w:after="40"/>
              <w:jc w:val="right"/>
            </w:pPr>
            <w:r>
              <w:rPr>
                <w:rFonts w:ascii="Times New Roman" w:hAnsi="Times New Roman" w:eastAsia="Times New Roman" w:cs="Times New Roman"/>
                <w:b w:val="0"/>
                <w:i w:val="0"/>
                <w:caps w:val="0"/>
                <w:color w:val="000000"/>
                <w:sz w:val="24"/>
              </w:rPr>
              <w:t>95,67</w:t>
            </w:r>
          </w:p>
        </w:tc>
        <w:tc>
          <w:tcPr>
            <w:tcW w:type="dxa" w:w="2600"/>
          </w:tcPr>
          <w:p>
            <w:pPr>
              <w:spacing w:before="0" w:after="40"/>
              <w:jc w:val="right"/>
            </w:pPr>
            <w:r>
              <w:rPr>
                <w:rFonts w:ascii="Times New Roman" w:hAnsi="Times New Roman" w:eastAsia="Times New Roman" w:cs="Times New Roman"/>
                <w:b w:val="0"/>
                <w:i w:val="0"/>
                <w:caps w:val="0"/>
                <w:color w:val="000000"/>
                <w:sz w:val="24"/>
              </w:rPr>
              <w:t>120</w:t>
            </w:r>
          </w:p>
        </w:tc>
        <w:tc>
          <w:tcPr>
            <w:tcW w:type="dxa" w:w="2600"/>
          </w:tcPr>
          <w:p>
            <w:pPr>
              <w:spacing w:before="0" w:after="40"/>
              <w:jc w:val="right"/>
            </w:pPr>
            <w:r>
              <w:rPr>
                <w:rFonts w:ascii="Times New Roman" w:hAnsi="Times New Roman" w:eastAsia="Times New Roman" w:cs="Times New Roman"/>
                <w:b w:val="0"/>
                <w:i w:val="0"/>
                <w:caps w:val="0"/>
                <w:color w:val="000000"/>
                <w:sz w:val="24"/>
              </w:rPr>
              <w:t>79,7%</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S6</w:t>
            </w:r>
          </w:p>
        </w:tc>
        <w:tc>
          <w:tcPr>
            <w:tcW w:type="dxa" w:w="2600"/>
          </w:tcPr>
          <w:p>
            <w:pPr>
              <w:spacing w:before="0" w:after="40"/>
              <w:jc w:val="right"/>
            </w:pPr>
            <w:r>
              <w:rPr>
                <w:rFonts w:ascii="Times New Roman" w:hAnsi="Times New Roman" w:eastAsia="Times New Roman" w:cs="Times New Roman"/>
                <w:b w:val="0"/>
                <w:i w:val="0"/>
                <w:caps w:val="0"/>
                <w:color w:val="000000"/>
                <w:sz w:val="24"/>
              </w:rPr>
              <w:t>90,87</w:t>
            </w:r>
          </w:p>
        </w:tc>
        <w:tc>
          <w:tcPr>
            <w:tcW w:type="dxa" w:w="2600"/>
          </w:tcPr>
          <w:p>
            <w:pPr>
              <w:spacing w:before="0" w:after="40"/>
              <w:jc w:val="right"/>
            </w:pPr>
            <w:r>
              <w:rPr>
                <w:rFonts w:ascii="Times New Roman" w:hAnsi="Times New Roman" w:eastAsia="Times New Roman" w:cs="Times New Roman"/>
                <w:b w:val="0"/>
                <w:i w:val="0"/>
                <w:caps w:val="0"/>
                <w:color w:val="000000"/>
                <w:sz w:val="24"/>
              </w:rPr>
              <w:t>120</w:t>
            </w:r>
          </w:p>
        </w:tc>
        <w:tc>
          <w:tcPr>
            <w:tcW w:type="dxa" w:w="2600"/>
          </w:tcPr>
          <w:p>
            <w:pPr>
              <w:spacing w:before="0" w:after="40"/>
              <w:jc w:val="right"/>
            </w:pPr>
            <w:r>
              <w:rPr>
                <w:rFonts w:ascii="Times New Roman" w:hAnsi="Times New Roman" w:eastAsia="Times New Roman" w:cs="Times New Roman"/>
                <w:b w:val="0"/>
                <w:i w:val="0"/>
                <w:caps w:val="0"/>
                <w:color w:val="000000"/>
                <w:sz w:val="24"/>
              </w:rPr>
              <w:t>75,7%</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S7</w:t>
            </w:r>
          </w:p>
        </w:tc>
        <w:tc>
          <w:tcPr>
            <w:tcW w:type="dxa" w:w="2600"/>
          </w:tcPr>
          <w:p>
            <w:pPr>
              <w:spacing w:before="0" w:after="40"/>
              <w:jc w:val="right"/>
            </w:pPr>
            <w:r>
              <w:rPr>
                <w:rFonts w:ascii="Times New Roman" w:hAnsi="Times New Roman" w:eastAsia="Times New Roman" w:cs="Times New Roman"/>
                <w:b w:val="0"/>
                <w:i w:val="0"/>
                <w:caps w:val="0"/>
                <w:color w:val="000000"/>
                <w:sz w:val="24"/>
              </w:rPr>
              <w:t>61,52</w:t>
            </w:r>
          </w:p>
        </w:tc>
        <w:tc>
          <w:tcPr>
            <w:tcW w:type="dxa" w:w="2600"/>
          </w:tcPr>
          <w:p>
            <w:pPr>
              <w:spacing w:before="0" w:after="40"/>
              <w:jc w:val="right"/>
            </w:pPr>
            <w:r>
              <w:rPr>
                <w:rFonts w:ascii="Times New Roman" w:hAnsi="Times New Roman" w:eastAsia="Times New Roman" w:cs="Times New Roman"/>
                <w:b w:val="0"/>
                <w:i w:val="0"/>
                <w:caps w:val="0"/>
                <w:color w:val="000000"/>
                <w:sz w:val="24"/>
              </w:rPr>
              <w:t>69</w:t>
            </w:r>
          </w:p>
        </w:tc>
        <w:tc>
          <w:tcPr>
            <w:tcW w:type="dxa" w:w="2600"/>
          </w:tcPr>
          <w:p>
            <w:pPr>
              <w:spacing w:before="0" w:after="40"/>
              <w:jc w:val="right"/>
            </w:pPr>
            <w:r>
              <w:rPr>
                <w:rFonts w:ascii="Times New Roman" w:hAnsi="Times New Roman" w:eastAsia="Times New Roman" w:cs="Times New Roman"/>
                <w:b w:val="0"/>
                <w:i w:val="0"/>
                <w:caps w:val="0"/>
                <w:color w:val="000000"/>
                <w:sz w:val="24"/>
              </w:rPr>
              <w:t>89,2%</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S8</w:t>
            </w:r>
          </w:p>
        </w:tc>
        <w:tc>
          <w:tcPr>
            <w:tcW w:type="dxa" w:w="2600"/>
          </w:tcPr>
          <w:p>
            <w:pPr>
              <w:spacing w:before="0" w:after="40"/>
              <w:jc w:val="right"/>
            </w:pPr>
            <w:r>
              <w:rPr>
                <w:rFonts w:ascii="Times New Roman" w:hAnsi="Times New Roman" w:eastAsia="Times New Roman" w:cs="Times New Roman"/>
                <w:b w:val="0"/>
                <w:i w:val="0"/>
                <w:caps w:val="0"/>
                <w:color w:val="000000"/>
                <w:sz w:val="24"/>
              </w:rPr>
              <w:t>40,53</w:t>
            </w:r>
          </w:p>
        </w:tc>
        <w:tc>
          <w:tcPr>
            <w:tcW w:type="dxa" w:w="2600"/>
          </w:tcPr>
          <w:p>
            <w:pPr>
              <w:spacing w:before="0" w:after="40"/>
              <w:jc w:val="right"/>
            </w:pPr>
            <w:r>
              <w:rPr>
                <w:rFonts w:ascii="Times New Roman" w:hAnsi="Times New Roman" w:eastAsia="Times New Roman" w:cs="Times New Roman"/>
                <w:b w:val="0"/>
                <w:i w:val="0"/>
                <w:caps w:val="0"/>
                <w:color w:val="000000"/>
                <w:sz w:val="24"/>
              </w:rPr>
              <w:t>53</w:t>
            </w:r>
          </w:p>
        </w:tc>
        <w:tc>
          <w:tcPr>
            <w:tcW w:type="dxa" w:w="2600"/>
          </w:tcPr>
          <w:p>
            <w:pPr>
              <w:spacing w:before="0" w:after="40"/>
              <w:jc w:val="right"/>
            </w:pPr>
            <w:r>
              <w:rPr>
                <w:rFonts w:ascii="Times New Roman" w:hAnsi="Times New Roman" w:eastAsia="Times New Roman" w:cs="Times New Roman"/>
                <w:b w:val="0"/>
                <w:i w:val="0"/>
                <w:caps w:val="0"/>
                <w:color w:val="000000"/>
                <w:sz w:val="24"/>
              </w:rPr>
              <w:t>76,5%</w:t>
            </w:r>
          </w:p>
        </w:tc>
      </w:tr>
      <w:tr>
        <w:tc>
          <w:tcPr>
            <w:tcW w:type="dxa" w:w="1500"/>
          </w:tcPr>
          <w:p>
            <w:pPr>
              <w:spacing w:before="0" w:after="40"/>
              <w:jc w:val="center"/>
            </w:pPr>
            <w:r>
              <w:rPr>
                <w:rFonts w:ascii="Times New Roman" w:hAnsi="Times New Roman" w:eastAsia="Times New Roman" w:cs="Times New Roman"/>
                <w:b w:val="0"/>
                <w:i w:val="0"/>
                <w:caps w:val="0"/>
                <w:color w:val="000000"/>
                <w:sz w:val="24"/>
              </w:rPr>
              <w:t>S9</w:t>
            </w:r>
          </w:p>
        </w:tc>
        <w:tc>
          <w:tcPr>
            <w:tcW w:type="dxa" w:w="2600"/>
          </w:tcPr>
          <w:p>
            <w:pPr>
              <w:spacing w:before="0" w:after="40"/>
              <w:jc w:val="right"/>
            </w:pPr>
            <w:r>
              <w:rPr>
                <w:rFonts w:ascii="Times New Roman" w:hAnsi="Times New Roman" w:eastAsia="Times New Roman" w:cs="Times New Roman"/>
                <w:b w:val="0"/>
                <w:i w:val="0"/>
                <w:caps w:val="0"/>
                <w:color w:val="000000"/>
                <w:sz w:val="24"/>
              </w:rPr>
              <w:t>74,52</w:t>
            </w:r>
          </w:p>
        </w:tc>
        <w:tc>
          <w:tcPr>
            <w:tcW w:type="dxa" w:w="2600"/>
          </w:tcPr>
          <w:p>
            <w:pPr>
              <w:spacing w:before="0" w:after="40"/>
              <w:jc w:val="right"/>
            </w:pPr>
            <w:r>
              <w:rPr>
                <w:rFonts w:ascii="Times New Roman" w:hAnsi="Times New Roman" w:eastAsia="Times New Roman" w:cs="Times New Roman"/>
                <w:b w:val="0"/>
                <w:i w:val="0"/>
                <w:caps w:val="0"/>
                <w:color w:val="000000"/>
                <w:sz w:val="24"/>
              </w:rPr>
              <w:t>88</w:t>
            </w:r>
          </w:p>
        </w:tc>
        <w:tc>
          <w:tcPr>
            <w:tcW w:type="dxa" w:w="2600"/>
          </w:tcPr>
          <w:p>
            <w:pPr>
              <w:spacing w:before="0" w:after="40"/>
              <w:jc w:val="right"/>
            </w:pPr>
            <w:r>
              <w:rPr>
                <w:rFonts w:ascii="Times New Roman" w:hAnsi="Times New Roman" w:eastAsia="Times New Roman" w:cs="Times New Roman"/>
                <w:b w:val="0"/>
                <w:i w:val="0"/>
                <w:caps w:val="0"/>
                <w:color w:val="000000"/>
                <w:sz w:val="24"/>
              </w:rPr>
              <w:t>84,7%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án do quản trị dự án Trần Bá Đạt điều hành, người đại diện ký hợp đồng của nhà thầu là Lê Quốc Bảo. Đầu mối với Chủ đầu tư là Yamada, Phòng Kế hoạch, người có thẩm quyền của Chủ đầu tư là Tổng Giám đốc Công ty Cổ phần ABC Wear, họ tên được ghi khi hoàn thiện hợp đồng. Nhóm gồm 12 nhân sự, người giữ các vị trí nhân sự chủ chốt theo bảng trên. Ma trận trách nhiệm và giao việc theo gói tại tài liệu phân công.</w:t>
      </w:r>
    </w:p>
    <w:p>
      <w:pPr>
        <w:spacing w:before="0" w:after="100" w:line="300" w:lineRule="auto"/>
        <w:jc w:val="both"/>
      </w:pPr>
      <w:r>
        <w:rPr>
          <w:rFonts w:ascii="Times New Roman" w:hAnsi="Times New Roman" w:eastAsia="Times New Roman" w:cs="Times New Roman"/>
          <w:b w:val="0"/>
          <w:i w:val="0"/>
          <w:caps w:val="0"/>
          <w:color w:val="000000"/>
          <w:sz w:val="26"/>
        </w:rPr>
        <w:t>Khi Chủ đầu tư yêu cầu thay thế nhân sự chủ chốt, nhà thầu thay thế trong 7 ngày theo Mục 21.2 E-ĐKCT bằng người có năng lực tương đương và xử lý như yêu cầu thay đổi mức trung bình. Trương Quốc Việt được huy động từ S3 theo quyết định của nhóm ngày 18/10/2026 để lịch của phạm vi hợp đồng kịp cut over.</w:t>
      </w:r>
    </w:p>
    <w:p>
      <w:pPr>
        <w:spacing w:before="0" w:after="100" w:line="300" w:lineRule="auto"/>
        <w:jc w:val="both"/>
      </w:pPr>
      <w:r>
        <w:rPr>
          <w:rFonts w:ascii="Times New Roman" w:hAnsi="Times New Roman" w:eastAsia="Times New Roman" w:cs="Times New Roman"/>
          <w:b w:val="0"/>
          <w:i w:val="0"/>
          <w:caps w:val="0"/>
          <w:color w:val="000000"/>
          <w:sz w:val="26"/>
        </w:rPr>
        <w:t>Tải theo sprint ở bảng sử dụng quỹ. Sprint S4 có tỷ lệ sử dụng cao nhất (95,2%), quản trị dự án theo dõi hằng tuần và chuyển gói không thuộc đường găng sang người còn quỹ. Sau yêu cầu thay đổi CR01, không thêm người, huy động từ S7 đến S9 theo nhu cầu của từng sprint, tỷ lệ sử dụng quỹ cả dự án 80,7%.</w:t>
      </w:r>
    </w:p>
    <w:p>
      <w:pPr>
        <w:pStyle w:val="Heading1"/>
        <w:keepNext/>
        <w:spacing w:before="240" w:after="120"/>
        <w:jc w:val="left"/>
      </w:pPr>
      <w:r>
        <w:rPr>
          <w:rFonts w:ascii="Times New Roman" w:hAnsi="Times New Roman" w:eastAsia="Times New Roman" w:cs="Times New Roman"/>
          <w:b w:val="0"/>
          <w:i w:val="0"/>
          <w:caps w:val="0"/>
          <w:color w:val="000000"/>
          <w:sz w:val="30"/>
        </w:rPr>
        <w:t>6. Mua sắm và thuê ngoài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00"/>
        <w:gridCol w:w="5400"/>
        <w:gridCol w:w="2200"/>
      </w:tblGrid>
      <w:tr>
        <w:trPr>
          <w:tblHeader w:val="true"/>
        </w:trPr>
        <w:tc>
          <w:tcPr>
            <w:tcW w:type="dxa" w:w="17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5400"/>
          </w:tcPr>
          <w:p>
            <w:pPr>
              <w:spacing w:before="0" w:after="40"/>
              <w:jc w:val="left"/>
            </w:pPr>
            <w:r>
              <w:rPr>
                <w:rFonts w:ascii="Times New Roman" w:hAnsi="Times New Roman" w:eastAsia="Times New Roman" w:cs="Times New Roman"/>
                <w:b w:val="0"/>
                <w:i w:val="0"/>
                <w:caps w:val="0"/>
                <w:color w:val="000000"/>
                <w:sz w:val="24"/>
              </w:rPr>
              <w:t>Quy định</w:t>
            </w:r>
          </w:p>
        </w:tc>
        <w:tc>
          <w:tcPr>
            <w:tcW w:type="dxa" w:w="22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1700"/>
          </w:tcPr>
          <w:p>
            <w:pPr>
              <w:spacing w:before="0" w:after="40"/>
              <w:jc w:val="left"/>
            </w:pPr>
            <w:r>
              <w:rPr>
                <w:rFonts w:ascii="Times New Roman" w:hAnsi="Times New Roman" w:eastAsia="Times New Roman" w:cs="Times New Roman"/>
                <w:b w:val="0"/>
                <w:i w:val="0"/>
                <w:caps w:val="0"/>
                <w:color w:val="000000"/>
                <w:sz w:val="24"/>
              </w:rPr>
              <w:t>Nhà thầu phụ</w:t>
            </w:r>
          </w:p>
        </w:tc>
        <w:tc>
          <w:tcPr>
            <w:tcW w:type="dxa" w:w="5400"/>
          </w:tcPr>
          <w:p>
            <w:pPr>
              <w:spacing w:before="0" w:after="40"/>
              <w:jc w:val="left"/>
            </w:pPr>
            <w:r>
              <w:rPr>
                <w:rFonts w:ascii="Times New Roman" w:hAnsi="Times New Roman" w:eastAsia="Times New Roman" w:cs="Times New Roman"/>
                <w:b w:val="0"/>
                <w:i w:val="0"/>
                <w:caps w:val="0"/>
                <w:color w:val="000000"/>
                <w:sz w:val="24"/>
              </w:rPr>
              <w:t>Không sử dụng nhà thầu phụ theo E-HSDT</w:t>
            </w:r>
          </w:p>
        </w:tc>
        <w:tc>
          <w:tcPr>
            <w:tcW w:type="dxa" w:w="2200"/>
          </w:tcPr>
          <w:p>
            <w:pPr>
              <w:spacing w:before="0" w:after="40"/>
              <w:jc w:val="left"/>
            </w:pPr>
            <w:r>
              <w:rPr>
                <w:rFonts w:ascii="Times New Roman" w:hAnsi="Times New Roman" w:eastAsia="Times New Roman" w:cs="Times New Roman"/>
                <w:b w:val="0"/>
                <w:i w:val="0"/>
                <w:caps w:val="0"/>
                <w:color w:val="000000"/>
                <w:sz w:val="24"/>
              </w:rPr>
              <w:t>Mục 6.1, 6.2 E-ĐKCT, tối đa 40% giá hợp đồng</w:t>
            </w:r>
          </w:p>
        </w:tc>
      </w:tr>
      <w:tr>
        <w:tc>
          <w:tcPr>
            <w:tcW w:type="dxa" w:w="1700"/>
          </w:tcPr>
          <w:p>
            <w:pPr>
              <w:spacing w:before="0" w:after="40"/>
              <w:jc w:val="left"/>
            </w:pPr>
            <w:r>
              <w:rPr>
                <w:rFonts w:ascii="Times New Roman" w:hAnsi="Times New Roman" w:eastAsia="Times New Roman" w:cs="Times New Roman"/>
                <w:b w:val="0"/>
                <w:i w:val="0"/>
                <w:caps w:val="0"/>
                <w:color w:val="000000"/>
                <w:sz w:val="24"/>
              </w:rPr>
              <w:t>Thuê ngoài</w:t>
            </w:r>
          </w:p>
        </w:tc>
        <w:tc>
          <w:tcPr>
            <w:tcW w:type="dxa" w:w="5400"/>
          </w:tcPr>
          <w:p>
            <w:pPr>
              <w:spacing w:before="0" w:after="40"/>
              <w:jc w:val="left"/>
            </w:pPr>
            <w:r>
              <w:rPr>
                <w:rFonts w:ascii="Times New Roman" w:hAnsi="Times New Roman" w:eastAsia="Times New Roman" w:cs="Times New Roman"/>
                <w:b w:val="0"/>
                <w:i w:val="0"/>
                <w:caps w:val="0"/>
                <w:color w:val="000000"/>
                <w:sz w:val="24"/>
              </w:rPr>
              <w:t>Mọi trường hợp thuê ngoài, kể cả sử dụng nhà thầu phụ chưa có trong E-HSDT, nhà thầu phải có văn bản đề nghị và chỉ được thực hiện sau khi được Chủ đầu tư chấp thuận bằng văn bản. Nhà thầu chịu trách nhiệm trước Chủ đầu tư về chất lượng, tiến độ và việc bảo mật thông tin đối với phần công việc thuê ngoài.</w:t>
            </w:r>
          </w:p>
        </w:tc>
        <w:tc>
          <w:tcPr>
            <w:tcW w:type="dxa" w:w="2200"/>
          </w:tcPr>
          <w:p>
            <w:pPr>
              <w:spacing w:before="0" w:after="40"/>
              <w:jc w:val="left"/>
            </w:pPr>
            <w:r>
              <w:rPr>
                <w:rFonts w:ascii="Times New Roman" w:hAnsi="Times New Roman" w:eastAsia="Times New Roman" w:cs="Times New Roman"/>
                <w:b w:val="0"/>
                <w:i w:val="0"/>
                <w:caps w:val="0"/>
                <w:color w:val="000000"/>
                <w:sz w:val="24"/>
              </w:rPr>
              <w:t>Mục 6.4 E-ĐKCT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Vị trí bổ sung được huy động theo sprint, hồ sơ năng lực được hoàn thiện trước sprint huy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3100"/>
        <w:gridCol w:w="1100"/>
        <w:gridCol w:w="1300"/>
        <w:gridCol w:w="18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Người dự kiến</w:t>
            </w:r>
          </w:p>
        </w:tc>
        <w:tc>
          <w:tcPr>
            <w:tcW w:type="dxa" w:w="3100"/>
          </w:tcPr>
          <w:p>
            <w:pPr>
              <w:spacing w:before="0" w:after="40"/>
              <w:jc w:val="left"/>
            </w:pPr>
            <w:r>
              <w:rPr>
                <w:rFonts w:ascii="Times New Roman" w:hAnsi="Times New Roman" w:eastAsia="Times New Roman" w:cs="Times New Roman"/>
                <w:b w:val="0"/>
                <w:i w:val="0"/>
                <w:caps w:val="0"/>
                <w:color w:val="000000"/>
                <w:sz w:val="24"/>
              </w:rPr>
              <w:t>Vị trí</w:t>
            </w:r>
          </w:p>
        </w:tc>
        <w:tc>
          <w:tcPr>
            <w:tcW w:type="dxa" w:w="1100"/>
          </w:tcPr>
          <w:p>
            <w:pPr>
              <w:spacing w:before="0" w:after="40"/>
              <w:jc w:val="center"/>
            </w:pPr>
            <w:r>
              <w:rPr>
                <w:rFonts w:ascii="Times New Roman" w:hAnsi="Times New Roman" w:eastAsia="Times New Roman" w:cs="Times New Roman"/>
                <w:b w:val="0"/>
                <w:i w:val="0"/>
                <w:caps w:val="0"/>
                <w:color w:val="000000"/>
                <w:sz w:val="24"/>
              </w:rPr>
              <w:t>Huy động từ</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 bắt đầu</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năng lực</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31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1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frontend kiêm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backend, thiết kế API</w:t>
            </w:r>
          </w:p>
        </w:tc>
        <w:tc>
          <w:tcPr>
            <w:tcW w:type="dxa" w:w="11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kiểm thử kỹ thuật, kiểm thử tự động</w:t>
            </w:r>
          </w:p>
        </w:tc>
        <w:tc>
          <w:tcPr>
            <w:tcW w:type="dxa" w:w="11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kiểm thử chức năng, hiệu năng và an toàn thông tin</w:t>
            </w:r>
          </w:p>
        </w:tc>
        <w:tc>
          <w:tcPr>
            <w:tcW w:type="dxa" w:w="11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3100"/>
          </w:tcPr>
          <w:p>
            <w:pPr>
              <w:spacing w:before="0" w:after="40"/>
              <w:jc w:val="left"/>
            </w:pPr>
            <w:r>
              <w:rPr>
                <w:rFonts w:ascii="Times New Roman" w:hAnsi="Times New Roman" w:eastAsia="Times New Roman" w:cs="Times New Roman"/>
                <w:b w:val="0"/>
                <w:i w:val="0"/>
                <w:caps w:val="0"/>
                <w:color w:val="000000"/>
                <w:sz w:val="24"/>
              </w:rPr>
              <w:t>Kỹ sư phát triển backend kiêm DevOps</w:t>
            </w:r>
          </w:p>
        </w:tc>
        <w:tc>
          <w:tcPr>
            <w:tcW w:type="dxa" w:w="11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15/04/2027</w:t>
            </w:r>
          </w:p>
        </w:tc>
        <w:tc>
          <w:tcPr>
            <w:tcW w:type="dxa" w:w="1800"/>
          </w:tcPr>
          <w:p>
            <w:pPr>
              <w:spacing w:before="0" w:after="40"/>
              <w:jc w:val="left"/>
            </w:pPr>
            <w:r>
              <w:rPr>
                <w:rFonts w:ascii="Times New Roman" w:hAnsi="Times New Roman" w:eastAsia="Times New Roman" w:cs="Times New Roman"/>
                <w:b w:val="0"/>
                <w:i w:val="0"/>
                <w:caps w:val="0"/>
                <w:color w:val="000000"/>
                <w:sz w:val="24"/>
              </w:rPr>
              <w:t>Đã có yêu cầu tối thiểu, hồ sơ cá nhân bổ sung trước sprint huy động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Hạ tầng vận hành chính thức do Chủ đầu tư cung cấp theo mục 3.5 Chương V của HSMT, cấu hình tối thiểu theo đề xuất của nhà thầu trong hồ sơ dự thầu như bảng sau, hai bên thống nhất khi xác nhận đặc tả yêu cầu.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300"/>
        <w:gridCol w:w="3300"/>
        <w:gridCol w:w="27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1300"/>
          </w:tcPr>
          <w:p>
            <w:pPr>
              <w:spacing w:before="0" w:after="40"/>
              <w:jc w:val="center"/>
            </w:pPr>
            <w:r>
              <w:rPr>
                <w:rFonts w:ascii="Times New Roman" w:hAnsi="Times New Roman" w:eastAsia="Times New Roman" w:cs="Times New Roman"/>
                <w:b w:val="0"/>
                <w:i w:val="0"/>
                <w:caps w:val="0"/>
                <w:color w:val="000000"/>
                <w:sz w:val="24"/>
              </w:rPr>
              <w:t>Số lượng</w:t>
            </w:r>
          </w:p>
        </w:tc>
        <w:tc>
          <w:tcPr>
            <w:tcW w:type="dxa" w:w="3300"/>
          </w:tcPr>
          <w:p>
            <w:pPr>
              <w:spacing w:before="0" w:after="40"/>
              <w:jc w:val="left"/>
            </w:pPr>
            <w:r>
              <w:rPr>
                <w:rFonts w:ascii="Times New Roman" w:hAnsi="Times New Roman" w:eastAsia="Times New Roman" w:cs="Times New Roman"/>
                <w:b w:val="0"/>
                <w:i w:val="0"/>
                <w:caps w:val="0"/>
                <w:color w:val="000000"/>
                <w:sz w:val="24"/>
              </w:rPr>
              <w:t>Cấu hình tối thiểu</w:t>
            </w:r>
          </w:p>
        </w:tc>
        <w:tc>
          <w:tcPr>
            <w:tcW w:type="dxa" w:w="27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ứng dụng</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8 vCPU, 16 GB RAM, 200 GB SSD mỗi máy, hệ điều hành Ubuntu Server 22.04 LTS</w:t>
            </w:r>
          </w:p>
        </w:tc>
        <w:tc>
          <w:tcPr>
            <w:tcW w:type="dxa" w:w="2700"/>
          </w:tcPr>
          <w:p>
            <w:pPr>
              <w:spacing w:before="0" w:after="40"/>
              <w:jc w:val="left"/>
            </w:pPr>
            <w:r>
              <w:rPr>
                <w:rFonts w:ascii="Times New Roman" w:hAnsi="Times New Roman" w:eastAsia="Times New Roman" w:cs="Times New Roman"/>
                <w:b w:val="0"/>
                <w:i w:val="0"/>
                <w:caps w:val="0"/>
                <w:color w:val="000000"/>
                <w:sz w:val="24"/>
              </w:rPr>
              <w:t>Hai nút sau cân bằng tải, mở rộng ngang khi tải tăng (KT01, KT03)</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Cân bằng tải</w:t>
            </w:r>
          </w:p>
        </w:tc>
        <w:tc>
          <w:tcPr>
            <w:tcW w:type="dxa" w:w="1300"/>
          </w:tcPr>
          <w:p>
            <w:pPr>
              <w:spacing w:before="0" w:after="40"/>
              <w:jc w:val="center"/>
            </w:pPr>
            <w:r>
              <w:rPr>
                <w:rFonts w:ascii="Times New Roman" w:hAnsi="Times New Roman" w:eastAsia="Times New Roman" w:cs="Times New Roman"/>
                <w:b w:val="0"/>
                <w:i w:val="0"/>
                <w:caps w:val="0"/>
                <w:color w:val="000000"/>
                <w:sz w:val="24"/>
              </w:rPr>
              <w:t>1 cặp chế độ dự phòng</w:t>
            </w:r>
          </w:p>
        </w:tc>
        <w:tc>
          <w:tcPr>
            <w:tcW w:type="dxa" w:w="3300"/>
          </w:tcPr>
          <w:p>
            <w:pPr>
              <w:spacing w:before="0" w:after="40"/>
              <w:jc w:val="left"/>
            </w:pPr>
            <w:r>
              <w:rPr>
                <w:rFonts w:ascii="Times New Roman" w:hAnsi="Times New Roman" w:eastAsia="Times New Roman" w:cs="Times New Roman"/>
                <w:b w:val="0"/>
                <w:i w:val="0"/>
                <w:caps w:val="0"/>
                <w:color w:val="000000"/>
                <w:sz w:val="24"/>
              </w:rPr>
              <w:t>Hỗ trợ HTTPS (TLS 1.2 trở lên), kiểm tra sức khỏe nút ứng dụng</w:t>
            </w:r>
          </w:p>
        </w:tc>
        <w:tc>
          <w:tcPr>
            <w:tcW w:type="dxa" w:w="2700"/>
          </w:tcPr>
          <w:p>
            <w:pPr>
              <w:spacing w:before="0" w:after="40"/>
              <w:jc w:val="left"/>
            </w:pPr>
            <w:r>
              <w:rPr>
                <w:rFonts w:ascii="Times New Roman" w:hAnsi="Times New Roman" w:eastAsia="Times New Roman" w:cs="Times New Roman"/>
                <w:b w:val="0"/>
                <w:i w:val="0"/>
                <w:caps w:val="0"/>
                <w:color w:val="000000"/>
                <w:sz w:val="24"/>
              </w:rPr>
              <w:t>Có thể dùng thiết bị hoặc dịch vụ cân bằng tải của hạ tầng Chủ đầu tư</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cơ sở dữ liệu</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8 vCPU, 32 GB RAM, 500 GB SSD mỗi máy, PostgreSQL 16</w:t>
            </w:r>
          </w:p>
        </w:tc>
        <w:tc>
          <w:tcPr>
            <w:tcW w:type="dxa" w:w="2700"/>
          </w:tcPr>
          <w:p>
            <w:pPr>
              <w:spacing w:before="0" w:after="40"/>
              <w:jc w:val="left"/>
            </w:pPr>
            <w:r>
              <w:rPr>
                <w:rFonts w:ascii="Times New Roman" w:hAnsi="Times New Roman" w:eastAsia="Times New Roman" w:cs="Times New Roman"/>
                <w:b w:val="0"/>
                <w:i w:val="0"/>
                <w:caps w:val="0"/>
                <w:color w:val="000000"/>
                <w:sz w:val="24"/>
              </w:rPr>
              <w:t>Chính và dự phòng, nhân bản liên tục (KT01, KT05)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Máy chủ chỉ mục tìm kiếm và bộ nhớ đệm</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4 vCPU, 16 GB RAM, 100 GB SSD, OpenSearch 2 và Redis 7</w:t>
            </w:r>
          </w:p>
        </w:tc>
        <w:tc>
          <w:tcPr>
            <w:tcW w:type="dxa" w:w="2700"/>
          </w:tcPr>
          <w:p>
            <w:pPr>
              <w:spacing w:before="0" w:after="40"/>
              <w:jc w:val="left"/>
            </w:pPr>
            <w:r>
              <w:rPr>
                <w:rFonts w:ascii="Times New Roman" w:hAnsi="Times New Roman" w:eastAsia="Times New Roman" w:cs="Times New Roman"/>
                <w:b w:val="0"/>
                <w:i w:val="0"/>
                <w:caps w:val="0"/>
                <w:color w:val="000000"/>
                <w:sz w:val="24"/>
              </w:rPr>
              <w:t>Bảo đảm thời gian phản hồi tìm kiếm, trang danh mục (KT02)</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Lưu trữ sao lưu</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Dung lượng 2 TB, tách biệt máy chủ cơ sở dữ liệu, lưu bản sao lưu tối thiểu 30 ngày</w:t>
            </w:r>
          </w:p>
        </w:tc>
        <w:tc>
          <w:tcPr>
            <w:tcW w:type="dxa" w:w="2700"/>
          </w:tcPr>
          <w:p>
            <w:pPr>
              <w:spacing w:before="0" w:after="40"/>
              <w:jc w:val="left"/>
            </w:pPr>
            <w:r>
              <w:rPr>
                <w:rFonts w:ascii="Times New Roman" w:hAnsi="Times New Roman" w:eastAsia="Times New Roman" w:cs="Times New Roman"/>
                <w:b w:val="0"/>
                <w:i w:val="0"/>
                <w:caps w:val="0"/>
                <w:color w:val="000000"/>
                <w:sz w:val="24"/>
              </w:rPr>
              <w:t>Sao lưu toàn phần hằng ngày, nhật ký giao dịch theo giờ (KT05)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Đường truyền internet</w:t>
            </w:r>
          </w:p>
        </w:tc>
        <w:tc>
          <w:tcPr>
            <w:tcW w:type="dxa" w:w="1300"/>
          </w:tcPr>
          <w:p>
            <w:pPr>
              <w:spacing w:before="0" w:after="40"/>
              <w:jc w:val="center"/>
            </w:pPr>
            <w:r>
              <w:rPr>
                <w:rFonts w:ascii="Times New Roman" w:hAnsi="Times New Roman" w:eastAsia="Times New Roman" w:cs="Times New Roman"/>
                <w:b w:val="0"/>
                <w:i w:val="0"/>
                <w:caps w:val="0"/>
                <w:color w:val="000000"/>
                <w:sz w:val="24"/>
              </w:rPr>
              <w:t>2 đường</w:t>
            </w:r>
          </w:p>
        </w:tc>
        <w:tc>
          <w:tcPr>
            <w:tcW w:type="dxa" w:w="3300"/>
          </w:tcPr>
          <w:p>
            <w:pPr>
              <w:spacing w:before="0" w:after="40"/>
              <w:jc w:val="left"/>
            </w:pPr>
            <w:r>
              <w:rPr>
                <w:rFonts w:ascii="Times New Roman" w:hAnsi="Times New Roman" w:eastAsia="Times New Roman" w:cs="Times New Roman"/>
                <w:b w:val="0"/>
                <w:i w:val="0"/>
                <w:caps w:val="0"/>
                <w:color w:val="000000"/>
                <w:sz w:val="24"/>
              </w:rPr>
              <w:t>Tối thiểu 100 Mbps mỗi đường, hai nhà cung cấp, địa chỉ IP tĩnh, chứng thư số SSL cho tên miền</w:t>
            </w:r>
          </w:p>
        </w:tc>
        <w:tc>
          <w:tcPr>
            <w:tcW w:type="dxa" w:w="2700"/>
          </w:tcPr>
          <w:p>
            <w:pPr>
              <w:spacing w:before="0" w:after="40"/>
              <w:jc w:val="left"/>
            </w:pPr>
            <w:r>
              <w:rPr>
                <w:rFonts w:ascii="Times New Roman" w:hAnsi="Times New Roman" w:eastAsia="Times New Roman" w:cs="Times New Roman"/>
                <w:b w:val="0"/>
                <w:i w:val="0"/>
                <w:caps w:val="0"/>
                <w:color w:val="000000"/>
                <w:sz w:val="24"/>
              </w:rPr>
              <w:t>Đường thứ hai dự phòng khi đường chính sự cố (KT01)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Kết nối với Main System</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Mạng nội bộ hoặc kênh VPN riêng, tối thiểu 10 Mbps</w:t>
            </w:r>
          </w:p>
        </w:tc>
        <w:tc>
          <w:tcPr>
            <w:tcW w:type="dxa" w:w="2700"/>
          </w:tcPr>
          <w:p>
            <w:pPr>
              <w:spacing w:before="0" w:after="40"/>
              <w:jc w:val="left"/>
            </w:pPr>
            <w:r>
              <w:rPr>
                <w:rFonts w:ascii="Times New Roman" w:hAnsi="Times New Roman" w:eastAsia="Times New Roman" w:cs="Times New Roman"/>
                <w:b w:val="0"/>
                <w:i w:val="0"/>
                <w:caps w:val="0"/>
                <w:color w:val="000000"/>
                <w:sz w:val="24"/>
              </w:rPr>
              <w:t>Đồng bộ sản phẩm, tồn kho, chuyển đơn hàng và trạng thái vận chuyển</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Phần mềm nền</w:t>
            </w:r>
          </w:p>
        </w:tc>
        <w:tc>
          <w:tcPr>
            <w:tcW w:type="dxa" w:w="1300"/>
          </w:tcPr>
          <w:p>
            <w:pPr>
              <w:spacing w:before="0" w:after="40"/>
              <w:jc w:val="center"/>
            </w:pPr>
            <w:r>
              <w:rPr>
                <w:rFonts w:ascii="Times New Roman" w:hAnsi="Times New Roman" w:eastAsia="Times New Roman" w:cs="Times New Roman"/>
                <w:b w:val="0"/>
                <w:i w:val="0"/>
                <w:caps w:val="0"/>
                <w:color w:val="000000"/>
                <w:sz w:val="24"/>
              </w:rPr>
              <w:t>Theo số máy chủ</w:t>
            </w:r>
          </w:p>
        </w:tc>
        <w:tc>
          <w:tcPr>
            <w:tcW w:type="dxa" w:w="3300"/>
          </w:tcPr>
          <w:p>
            <w:pPr>
              <w:spacing w:before="0" w:after="40"/>
              <w:jc w:val="left"/>
            </w:pPr>
            <w:r>
              <w:rPr>
                <w:rFonts w:ascii="Times New Roman" w:hAnsi="Times New Roman" w:eastAsia="Times New Roman" w:cs="Times New Roman"/>
                <w:b w:val="0"/>
                <w:i w:val="0"/>
                <w:caps w:val="0"/>
                <w:color w:val="000000"/>
                <w:sz w:val="24"/>
              </w:rPr>
              <w:t>Ubuntu Server 22.04 LTS, Nginx, OpenJDK 21, PostgreSQL 16, OpenSearch 2, Redis 7, Docker, Prometheus và Grafana (mã nguồn mở, không phát sinh bản quyền)</w:t>
            </w:r>
          </w:p>
        </w:tc>
        <w:tc>
          <w:tcPr>
            <w:tcW w:type="dxa" w:w="2700"/>
          </w:tcPr>
          <w:p>
            <w:pPr>
              <w:spacing w:before="0" w:after="40"/>
              <w:jc w:val="left"/>
            </w:pPr>
            <w:r>
              <w:rPr>
                <w:rFonts w:ascii="Times New Roman" w:hAnsi="Times New Roman" w:eastAsia="Times New Roman" w:cs="Times New Roman"/>
                <w:b w:val="0"/>
                <w:i w:val="0"/>
                <w:caps w:val="0"/>
                <w:color w:val="000000"/>
                <w:sz w:val="24"/>
              </w:rPr>
              <w:t>Nhà thầu cài đặt, cấu hình tại gói 4.5.1, 4.5.2</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Khoản chi phí khác (khoản B) gồm các hạng mục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4300"/>
        <w:gridCol w:w="1800"/>
        <w:gridCol w:w="24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4300"/>
          </w:tcPr>
          <w:p>
            <w:pPr>
              <w:spacing w:before="0" w:after="40"/>
              <w:jc w:val="left"/>
            </w:pPr>
            <w:r>
              <w:rPr>
                <w:rFonts w:ascii="Times New Roman" w:hAnsi="Times New Roman" w:eastAsia="Times New Roman" w:cs="Times New Roman"/>
                <w:b w:val="0"/>
                <w:i w:val="0"/>
                <w:caps w:val="0"/>
                <w:color w:val="000000"/>
                <w:sz w:val="24"/>
              </w:rPr>
              <w:t>Hạng mục</w:t>
            </w:r>
          </w:p>
        </w:tc>
        <w:tc>
          <w:tcPr>
            <w:tcW w:type="dxa" w:w="1800"/>
          </w:tcPr>
          <w:p>
            <w:pPr>
              <w:spacing w:before="0" w:after="40"/>
              <w:jc w:val="right"/>
            </w:pPr>
            <w:r>
              <w:rPr>
                <w:rFonts w:ascii="Times New Roman" w:hAnsi="Times New Roman" w:eastAsia="Times New Roman" w:cs="Times New Roman"/>
                <w:b w:val="0"/>
                <w:i w:val="0"/>
                <w:caps w:val="0"/>
                <w:color w:val="000000"/>
                <w:sz w:val="24"/>
              </w:rPr>
              <w:t>Số tiền, đồng</w:t>
            </w:r>
          </w:p>
        </w:tc>
        <w:tc>
          <w:tcPr>
            <w:tcW w:type="dxa" w:w="24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B1</w:t>
            </w:r>
          </w:p>
        </w:tc>
        <w:tc>
          <w:tcPr>
            <w:tcW w:type="dxa" w:w="4300"/>
          </w:tcPr>
          <w:p>
            <w:pPr>
              <w:spacing w:before="0" w:after="40"/>
              <w:jc w:val="left"/>
            </w:pPr>
            <w:r>
              <w:rPr>
                <w:rFonts w:ascii="Times New Roman" w:hAnsi="Times New Roman" w:eastAsia="Times New Roman" w:cs="Times New Roman"/>
                <w:b w:val="0"/>
                <w:i w:val="0"/>
                <w:caps w:val="0"/>
                <w:color w:val="000000"/>
                <w:sz w:val="24"/>
              </w:rPr>
              <w:t>Môi trường phát triển, kiểm thử và công cụ</w:t>
            </w:r>
          </w:p>
        </w:tc>
        <w:tc>
          <w:tcPr>
            <w:tcW w:type="dxa" w:w="1800"/>
          </w:tcPr>
          <w:p>
            <w:pPr>
              <w:spacing w:before="0" w:after="40"/>
              <w:jc w:val="right"/>
            </w:pPr>
            <w:r>
              <w:rPr>
                <w:rFonts w:ascii="Times New Roman" w:hAnsi="Times New Roman" w:eastAsia="Times New Roman" w:cs="Times New Roman"/>
                <w:b w:val="0"/>
                <w:i w:val="0"/>
                <w:caps w:val="0"/>
                <w:color w:val="000000"/>
                <w:sz w:val="24"/>
              </w:rPr>
              <w:t>60.000.000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Ước tính của nhà thầu</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B2</w:t>
            </w:r>
          </w:p>
        </w:tc>
        <w:tc>
          <w:tcPr>
            <w:tcW w:type="dxa" w:w="4300"/>
          </w:tcPr>
          <w:p>
            <w:pPr>
              <w:spacing w:before="0" w:after="40"/>
              <w:jc w:val="left"/>
            </w:pPr>
            <w:r>
              <w:rPr>
                <w:rFonts w:ascii="Times New Roman" w:hAnsi="Times New Roman" w:eastAsia="Times New Roman" w:cs="Times New Roman"/>
                <w:b w:val="0"/>
                <w:i w:val="0"/>
                <w:caps w:val="0"/>
                <w:color w:val="000000"/>
                <w:sz w:val="24"/>
              </w:rPr>
              <w:t>Bảo hành 12 tháng và hỗ trợ tăng cường sau cut over</w:t>
            </w:r>
          </w:p>
        </w:tc>
        <w:tc>
          <w:tcPr>
            <w:tcW w:type="dxa" w:w="1800"/>
          </w:tcPr>
          <w:p>
            <w:pPr>
              <w:spacing w:before="0" w:after="40"/>
              <w:jc w:val="right"/>
            </w:pPr>
            <w:r>
              <w:rPr>
                <w:rFonts w:ascii="Times New Roman" w:hAnsi="Times New Roman" w:eastAsia="Times New Roman" w:cs="Times New Roman"/>
                <w:b w:val="0"/>
                <w:i w:val="0"/>
                <w:caps w:val="0"/>
                <w:color w:val="000000"/>
                <w:sz w:val="24"/>
              </w:rPr>
              <w:t>40.000.000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Ước tính của nhà thầu</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B3</w:t>
            </w:r>
          </w:p>
        </w:tc>
        <w:tc>
          <w:tcPr>
            <w:tcW w:type="dxa" w:w="4300"/>
          </w:tcPr>
          <w:p>
            <w:pPr>
              <w:spacing w:before="0" w:after="40"/>
              <w:jc w:val="left"/>
            </w:pPr>
            <w:r>
              <w:rPr>
                <w:rFonts w:ascii="Times New Roman" w:hAnsi="Times New Roman" w:eastAsia="Times New Roman" w:cs="Times New Roman"/>
                <w:b w:val="0"/>
                <w:i w:val="0"/>
                <w:caps w:val="0"/>
                <w:color w:val="000000"/>
                <w:sz w:val="24"/>
              </w:rPr>
              <w:t>Dự phòng rủi ro</w:t>
            </w:r>
          </w:p>
        </w:tc>
        <w:tc>
          <w:tcPr>
            <w:tcW w:type="dxa" w:w="1800"/>
          </w:tcPr>
          <w:p>
            <w:pPr>
              <w:spacing w:before="0" w:after="40"/>
              <w:jc w:val="right"/>
            </w:pPr>
            <w:r>
              <w:rPr>
                <w:rFonts w:ascii="Times New Roman" w:hAnsi="Times New Roman" w:eastAsia="Times New Roman" w:cs="Times New Roman"/>
                <w:b w:val="0"/>
                <w:i w:val="0"/>
                <w:caps w:val="0"/>
                <w:color w:val="000000"/>
                <w:sz w:val="24"/>
              </w:rPr>
              <w:t>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Kế hoạch quản lý rủi ro, quyết định của nhóm ngày 18/10/2026</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43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800"/>
          </w:tcPr>
          <w:p>
            <w:pPr>
              <w:spacing w:before="0" w:after="40"/>
              <w:jc w:val="right"/>
            </w:pPr>
            <w:r>
              <w:rPr>
                <w:rFonts w:ascii="Times New Roman" w:hAnsi="Times New Roman" w:eastAsia="Times New Roman" w:cs="Times New Roman"/>
                <w:b w:val="0"/>
                <w:i w:val="0"/>
                <w:caps w:val="0"/>
                <w:color w:val="000000"/>
                <w:sz w:val="24"/>
              </w:rPr>
              <w:t>150.000.000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Nhà thầu tự thực hiện toàn bộ công việc, không sử dụng nhà thầu phụ. Thuê ngoài phát sinh chỉ thực hiện khi Chủ đầu tư chấp thuận bằng văn bản theo Mục 6.4 E-ĐKCT và đi qua quy trình yêu cầu thay đổi.</w:t>
      </w:r>
    </w:p>
    <w:p>
      <w:pPr>
        <w:spacing w:before="0" w:after="100" w:line="300" w:lineRule="auto"/>
        <w:jc w:val="both"/>
      </w:pPr>
      <w:r>
        <w:rPr>
          <w:rFonts w:ascii="Times New Roman" w:hAnsi="Times New Roman" w:eastAsia="Times New Roman" w:cs="Times New Roman"/>
          <w:b w:val="0"/>
          <w:i w:val="0"/>
          <w:caps w:val="0"/>
          <w:color w:val="000000"/>
          <w:sz w:val="26"/>
        </w:rPr>
        <w:t>Hạng mục cần mua hoặc thuê là môi trường phát triển, kiểm thử và công cụ (B1, 60.000.000 đồng), chi từ S1 theo kỳ chi trong cost estimate, đơn giá và nhà cung cấp cụ thể được thống nhất trước khi chi. Khoản bảo hành (B2, 40.000.000 đồng) là chi phí thực hiện nghĩa vụ bảo hành sau cut over, khoản dự phòng rủi ro (B3, 50.000.000 đồng) chỉ chi khi rủi ro xảy ra. Môi trường phát triển, kiểm thử cần có tại gói 1.5.1, môi trường vận hành tại gói 4.5.1. Khoản chi được quản trị dự án Trần Bá Đạt phê duyệt, khoản làm giảm phần chi phí chung và lợi nhuận do Lê Quốc Bảo phê duyệt.</w:t>
      </w:r>
    </w:p>
    <w:p>
      <w:pPr>
        <w:pStyle w:val="Heading1"/>
        <w:keepNext/>
        <w:spacing w:before="240" w:after="120"/>
        <w:jc w:val="left"/>
      </w:pPr>
      <w:r>
        <w:rPr>
          <w:rFonts w:ascii="Times New Roman" w:hAnsi="Times New Roman" w:eastAsia="Times New Roman" w:cs="Times New Roman"/>
          <w:b w:val="0"/>
          <w:i w:val="0"/>
          <w:caps w:val="0"/>
          <w:color w:val="000000"/>
          <w:sz w:val="30"/>
        </w:rPr>
        <w:t>7. Chi phí và ngân sách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300"/>
        <w:gridCol w:w="4000"/>
      </w:tblGrid>
      <w:tr>
        <w:trPr>
          <w:tblHeader w:val="true"/>
        </w:trPr>
        <w:tc>
          <w:tcPr>
            <w:tcW w:type="dxa" w:w="53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4000"/>
          </w:tcPr>
          <w:p>
            <w:pPr>
              <w:spacing w:before="0" w:after="40"/>
              <w:jc w:val="right"/>
            </w:pPr>
            <w:r>
              <w:rPr>
                <w:rFonts w:ascii="Times New Roman" w:hAnsi="Times New Roman" w:eastAsia="Times New Roman" w:cs="Times New Roman"/>
                <w:b w:val="0"/>
                <w:i w:val="0"/>
                <w:caps w:val="0"/>
                <w:color w:val="000000"/>
                <w:sz w:val="24"/>
              </w:rPr>
              <w:t>Giá trị</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Đường cơ sở chi phí (BAC), khoản A nhân công</w:t>
            </w:r>
          </w:p>
        </w:tc>
        <w:tc>
          <w:tcPr>
            <w:tcW w:type="dxa" w:w="4000"/>
          </w:tcPr>
          <w:p>
            <w:pPr>
              <w:spacing w:before="0" w:after="40"/>
              <w:jc w:val="right"/>
            </w:pPr>
            <w:r>
              <w:rPr>
                <w:rFonts w:ascii="Times New Roman" w:hAnsi="Times New Roman" w:eastAsia="Times New Roman" w:cs="Times New Roman"/>
                <w:b w:val="0"/>
                <w:i w:val="0"/>
                <w:caps w:val="0"/>
                <w:color w:val="000000"/>
                <w:sz w:val="24"/>
              </w:rPr>
              <w:t>1.581.550.000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Khoản B chi phí khác, gồm dự phòng, theo dõi theo danh mục</w:t>
            </w:r>
          </w:p>
        </w:tc>
        <w:tc>
          <w:tcPr>
            <w:tcW w:type="dxa" w:w="4000"/>
          </w:tcPr>
          <w:p>
            <w:pPr>
              <w:spacing w:before="0" w:after="40"/>
              <w:jc w:val="right"/>
            </w:pPr>
            <w:r>
              <w:rPr>
                <w:rFonts w:ascii="Times New Roman" w:hAnsi="Times New Roman" w:eastAsia="Times New Roman" w:cs="Times New Roman"/>
                <w:b w:val="0"/>
                <w:i w:val="0"/>
                <w:caps w:val="0"/>
                <w:color w:val="000000"/>
                <w:sz w:val="24"/>
              </w:rPr>
              <w:t>150.000.000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Khoản C chi phí chung và lợi nhuận</w:t>
            </w:r>
          </w:p>
        </w:tc>
        <w:tc>
          <w:tcPr>
            <w:tcW w:type="dxa" w:w="4000"/>
          </w:tcPr>
          <w:p>
            <w:pPr>
              <w:spacing w:before="0" w:after="40"/>
              <w:jc w:val="right"/>
            </w:pPr>
            <w:r>
              <w:rPr>
                <w:rFonts w:ascii="Times New Roman" w:hAnsi="Times New Roman" w:eastAsia="Times New Roman" w:cs="Times New Roman"/>
                <w:b w:val="0"/>
                <w:i w:val="0"/>
                <w:caps w:val="0"/>
                <w:color w:val="000000"/>
                <w:sz w:val="24"/>
              </w:rPr>
              <w:t>217.474.682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Giá hợp đồng sau phụ lục, không dùng làm đường cơ sở chi phí</w:t>
            </w:r>
          </w:p>
        </w:tc>
        <w:tc>
          <w:tcPr>
            <w:tcW w:type="dxa" w:w="4000"/>
          </w:tcPr>
          <w:p>
            <w:pPr>
              <w:spacing w:before="0" w:after="40"/>
              <w:jc w:val="right"/>
            </w:pPr>
            <w:r>
              <w:rPr>
                <w:rFonts w:ascii="Times New Roman" w:hAnsi="Times New Roman" w:eastAsia="Times New Roman" w:cs="Times New Roman"/>
                <w:b w:val="0"/>
                <w:i w:val="0"/>
                <w:caps w:val="0"/>
                <w:color w:val="000000"/>
                <w:sz w:val="24"/>
              </w:rPr>
              <w:t>1.949.024.682 đồng</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Tổng EMV rủi ro</w:t>
            </w:r>
          </w:p>
        </w:tc>
        <w:tc>
          <w:tcPr>
            <w:tcW w:type="dxa" w:w="4000"/>
          </w:tcPr>
          <w:p>
            <w:pPr>
              <w:spacing w:before="0" w:after="40"/>
              <w:jc w:val="right"/>
            </w:pPr>
            <w:r>
              <w:rPr>
                <w:rFonts w:ascii="Times New Roman" w:hAnsi="Times New Roman" w:eastAsia="Times New Roman" w:cs="Times New Roman"/>
                <w:b w:val="0"/>
                <w:i w:val="0"/>
                <w:caps w:val="0"/>
                <w:color w:val="000000"/>
                <w:sz w:val="24"/>
              </w:rPr>
              <w:t>151 triệu đồng, khoảng từ 113 đến 189 triệu đồng. EMV còn lại của 18 rủi ro chưa xảy ra, chưa đóng là 115 triệu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án dùng một đường cơ sở chi phí là BAC bằng khoản nhân công 1.581.550.000 đồng, phân bổ theo sprint theo MD kế hoạch và dùng để tính CPI. Giá hợp đồng 1.949.024.682 đồng là giá trị thanh toán theo hợp đồng, khoản chi phí khác được theo dõi theo danh mục ở mục 6.</w:t>
      </w:r>
    </w:p>
    <w:p>
      <w:pPr>
        <w:spacing w:before="0" w:after="100" w:line="300" w:lineRule="auto"/>
        <w:jc w:val="both"/>
      </w:pPr>
      <w:r>
        <w:rPr>
          <w:rFonts w:ascii="Times New Roman" w:hAnsi="Times New Roman" w:eastAsia="Times New Roman" w:cs="Times New Roman"/>
          <w:b w:val="0"/>
          <w:i w:val="0"/>
          <w:caps w:val="0"/>
          <w:color w:val="000000"/>
          <w:sz w:val="26"/>
        </w:rPr>
        <w:t>Dự phòng rủi ro được dùng theo bảng quy tắc chung với kế hoạch quản lý thay đổi, kế hoạch quản lý rủi ro và thuyết minh dự toán.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Dự phòng hiện có</w:t>
            </w:r>
          </w:p>
        </w:tc>
        <w:tc>
          <w:tcPr>
            <w:tcW w:type="dxa" w:w="7000"/>
          </w:tcPr>
          <w:p>
            <w:pPr>
              <w:spacing w:before="0" w:after="40"/>
              <w:jc w:val="left"/>
            </w:pPr>
            <w:r>
              <w:rPr>
                <w:rFonts w:ascii="Times New Roman" w:hAnsi="Times New Roman" w:eastAsia="Times New Roman" w:cs="Times New Roman"/>
                <w:b w:val="0"/>
                <w:i w:val="0"/>
                <w:caps w:val="0"/>
                <w:color w:val="000000"/>
                <w:sz w:val="24"/>
              </w:rPr>
              <w:t>50.000.000 đồng, nằm trong khoản chi phí khác</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Tổng EMV của sổ rủi ro</w:t>
            </w:r>
          </w:p>
        </w:tc>
        <w:tc>
          <w:tcPr>
            <w:tcW w:type="dxa" w:w="7000"/>
          </w:tcPr>
          <w:p>
            <w:pPr>
              <w:spacing w:before="0" w:after="40"/>
              <w:jc w:val="left"/>
            </w:pPr>
            <w:r>
              <w:rPr>
                <w:rFonts w:ascii="Times New Roman" w:hAnsi="Times New Roman" w:eastAsia="Times New Roman" w:cs="Times New Roman"/>
                <w:b w:val="0"/>
                <w:i w:val="0"/>
                <w:caps w:val="0"/>
                <w:color w:val="000000"/>
                <w:sz w:val="24"/>
              </w:rPr>
              <w:t>151 triệu đồng, khoảng từ 113 đến 189 triệu đồng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EMV còn lại (rủi ro chưa xảy ra, chưa đóng)</w:t>
            </w:r>
          </w:p>
        </w:tc>
        <w:tc>
          <w:tcPr>
            <w:tcW w:type="dxa" w:w="7000"/>
          </w:tcPr>
          <w:p>
            <w:pPr>
              <w:spacing w:before="0" w:after="40"/>
              <w:jc w:val="left"/>
            </w:pPr>
            <w:r>
              <w:rPr>
                <w:rFonts w:ascii="Times New Roman" w:hAnsi="Times New Roman" w:eastAsia="Times New Roman" w:cs="Times New Roman"/>
                <w:b w:val="0"/>
                <w:i w:val="0"/>
                <w:caps w:val="0"/>
                <w:color w:val="000000"/>
                <w:sz w:val="24"/>
              </w:rPr>
              <w:t>115 triệu đồng của 18 rủi ro, 4 rủi ro đã xảy ra hoặc đã đóng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Trần Bá Đạt phê duyệt khoản dùng cho rủi ro do thành viên khác phụ trách. Người đại diện ký hợp đồng của nhà thầu Lê Quốc Bảo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Phần vượt dự phòng</w:t>
            </w:r>
          </w:p>
        </w:tc>
        <w:tc>
          <w:tcPr>
            <w:tcW w:type="dxa" w:w="7000"/>
          </w:tcPr>
          <w:p>
            <w:pPr>
              <w:spacing w:before="0" w:after="40"/>
              <w:jc w:val="left"/>
            </w:pPr>
            <w:r>
              <w:rPr>
                <w:rFonts w:ascii="Times New Roman" w:hAnsi="Times New Roman" w:eastAsia="Times New Roman" w:cs="Times New Roman"/>
                <w:b w:val="0"/>
                <w:i w:val="0"/>
                <w:caps w:val="0"/>
                <w:color w:val="000000"/>
                <w:sz w:val="24"/>
              </w:rPr>
              <w:t>Khi tổng chi phí ứng phó vượt dự phòng hiện có, phần vượt được bù từ phần còn lại của giá chào sau khi trừ lương kế hoạch và khoản B theo quyết định của nhóm ngày 18/10/2026, phần này gồm khoản C và phần khoản A chưa dùng cho lương theo quyết định của nhóm ngày 25/10/2026, do người đại diện ký hợp đồng của nhà thầu phê duyệt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Chi phí được theo dõi bằng CPI trên BAC cuối mỗi sprint, CPI dưới 0,95 ở mức vàng, dưới 0,85 ở mức đỏ. Chi phí lương kế hoạch theo cách trả theo công sức (MD công việc) là 1.327.839.441 đồng, thấp hơn khoản A 253.710.559 đồng. Lương của toàn bộ ngày huy động 1.640.136.136 đồng chỉ dùng để theo dõi năng lực, không thay BAC.</w:t>
      </w:r>
    </w:p>
    <w:p>
      <w:pPr>
        <w:spacing w:before="0" w:after="100" w:line="300" w:lineRule="auto"/>
        <w:jc w:val="both"/>
      </w:pPr>
      <w:r>
        <w:rPr>
          <w:rFonts w:ascii="Times New Roman" w:hAnsi="Times New Roman" w:eastAsia="Times New Roman" w:cs="Times New Roman"/>
          <w:b w:val="0"/>
          <w:i w:val="0"/>
          <w:caps w:val="0"/>
          <w:color w:val="000000"/>
          <w:sz w:val="26"/>
        </w:rPr>
        <w:t>Dòng tiền thu theo 6 đợt thanh toán, gồm 5 đợt theo giá hợp đồng ban đầu và Đợt 6 riêng của phần giá điều chỉnh theo phụ lục của CR01. Đợt 2 dự kiến nhận ngày 21/05/2027, Đợt 3 ngày 23/07/2027, Đợt 4 và Đợt 5 ngày 13/08/2027, Đợt 6 199.024.682 đồng ngày 11/08/2027 sau mốc M9. Nhà thầu chuẩn bị vốn lưu động 600.000.000 đồng cho mức âm lớn nhất của dòng tiền lũy kế. Dự phòng 50.000.000 đồng nằm trong khoản B, phần EMV vượt dự phòng được bù từ phần còn lại của giá chào sau khi trừ lương kế hoạch và khoản B (471.185.241 đồng, gồm khoản C và phần khoản A chưa dùng cho lương), việc dùng dự phòng theo bảng quy tắc trên. Chi tiết tại cost estimate và thuyết minh dự toán.</w:t>
      </w:r>
    </w:p>
    <w:p>
      <w:pPr>
        <w:pStyle w:val="Heading1"/>
        <w:keepNext/>
        <w:spacing w:before="240" w:after="120"/>
        <w:jc w:val="left"/>
      </w:pPr>
      <w:r>
        <w:rPr>
          <w:rFonts w:ascii="Times New Roman" w:hAnsi="Times New Roman" w:eastAsia="Times New Roman" w:cs="Times New Roman"/>
          <w:b w:val="0"/>
          <w:i w:val="0"/>
          <w:caps w:val="0"/>
          <w:color w:val="000000"/>
          <w:sz w:val="30"/>
        </w:rPr>
        <w:t>8. Chất lượng và nghiệm thu</w:t>
      </w:r>
    </w:p>
    <w:p>
      <w:pPr>
        <w:spacing w:before="0" w:after="100" w:line="300" w:lineRule="auto"/>
        <w:jc w:val="both"/>
      </w:pPr>
      <w:r>
        <w:rPr>
          <w:rFonts w:ascii="Times New Roman" w:hAnsi="Times New Roman" w:eastAsia="Times New Roman" w:cs="Times New Roman"/>
          <w:b w:val="0"/>
          <w:i w:val="0"/>
          <w:caps w:val="0"/>
          <w:color w:val="000000"/>
          <w:sz w:val="26"/>
        </w:rPr>
        <w:t>Các chỉ tiêu kỹ thuật nhà thầu cam kết được dùng làm tiêu chí nghiệm thu chất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300"/>
        <w:gridCol w:w="3300"/>
        <w:gridCol w:w="3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300"/>
          </w:tcPr>
          <w:p>
            <w:pPr>
              <w:spacing w:before="0" w:after="40"/>
              <w:jc w:val="left"/>
            </w:pPr>
            <w:r>
              <w:rPr>
                <w:rFonts w:ascii="Times New Roman" w:hAnsi="Times New Roman" w:eastAsia="Times New Roman" w:cs="Times New Roman"/>
                <w:b w:val="0"/>
                <w:i w:val="0"/>
                <w:caps w:val="0"/>
                <w:color w:val="000000"/>
                <w:sz w:val="24"/>
              </w:rPr>
              <w:t>Yêu cầu HSMT</w:t>
            </w:r>
          </w:p>
        </w:tc>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3000"/>
          </w:tcPr>
          <w:p>
            <w:pPr>
              <w:spacing w:before="0" w:after="40"/>
              <w:jc w:val="left"/>
            </w:pPr>
            <w:r>
              <w:rPr>
                <w:rFonts w:ascii="Times New Roman" w:hAnsi="Times New Roman" w:eastAsia="Times New Roman" w:cs="Times New Roman"/>
                <w:b w:val="0"/>
                <w:i w:val="0"/>
                <w:caps w:val="0"/>
                <w:color w:val="000000"/>
                <w:sz w:val="24"/>
              </w:rPr>
              <w:t>Cách kiểm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KT01</w:t>
            </w:r>
          </w:p>
        </w:tc>
        <w:tc>
          <w:tcPr>
            <w:tcW w:type="dxa" w:w="2300"/>
          </w:tcPr>
          <w:p>
            <w:pPr>
              <w:spacing w:before="0" w:after="40"/>
              <w:jc w:val="left"/>
            </w:pPr>
            <w:r>
              <w:rPr>
                <w:rFonts w:ascii="Times New Roman" w:hAnsi="Times New Roman" w:eastAsia="Times New Roman" w:cs="Times New Roman"/>
                <w:b w:val="0"/>
                <w:i w:val="0"/>
                <w:caps w:val="0"/>
                <w:color w:val="000000"/>
                <w:sz w:val="24"/>
              </w:rPr>
              <w:t>Hoạt động liên tục 24 giờ mỗi ngày trong 365 ngày</w:t>
            </w:r>
          </w:p>
        </w:tc>
        <w:tc>
          <w:tcPr>
            <w:tcW w:type="dxa" w:w="33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KT02</w:t>
            </w:r>
          </w:p>
        </w:tc>
        <w:tc>
          <w:tcPr>
            <w:tcW w:type="dxa" w:w="23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33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w:t>
            </w:r>
          </w:p>
        </w:tc>
        <w:tc>
          <w:tcPr>
            <w:tcW w:type="dxa" w:w="3000"/>
          </w:tcPr>
          <w:p>
            <w:pPr>
              <w:spacing w:before="0" w:after="40"/>
              <w:jc w:val="left"/>
            </w:pPr>
            <w:r>
              <w:rPr>
                <w:rFonts w:ascii="Times New Roman" w:hAnsi="Times New Roman" w:eastAsia="Times New Roman" w:cs="Times New Roman"/>
                <w:b w:val="0"/>
                <w:i w:val="0"/>
                <w:caps w:val="0"/>
                <w:color w:val="000000"/>
                <w:sz w:val="24"/>
              </w:rPr>
              <w:t>Đo các thao tác cốt lõi trên môi trường thống nhất, báo cáo kèm phân vị 95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KT03</w:t>
            </w:r>
          </w:p>
        </w:tc>
        <w:tc>
          <w:tcPr>
            <w:tcW w:type="dxa" w:w="2300"/>
          </w:tcPr>
          <w:p>
            <w:pPr>
              <w:spacing w:before="0" w:after="40"/>
              <w:jc w:val="left"/>
            </w:pPr>
            <w:r>
              <w:rPr>
                <w:rFonts w:ascii="Times New Roman" w:hAnsi="Times New Roman" w:eastAsia="Times New Roman" w:cs="Times New Roman"/>
                <w:b w:val="0"/>
                <w:i w:val="0"/>
                <w:caps w:val="0"/>
                <w:color w:val="000000"/>
                <w:sz w:val="24"/>
              </w:rPr>
              <w:t>Thời gian phản hồi không quá 2 giây cho mỗi thao tác</w:t>
            </w:r>
          </w:p>
        </w:tc>
        <w:tc>
          <w:tcPr>
            <w:tcW w:type="dxa" w:w="3300"/>
          </w:tcPr>
          <w:p>
            <w:pPr>
              <w:spacing w:before="0" w:after="40"/>
              <w:jc w:val="left"/>
            </w:pPr>
            <w:r>
              <w:rPr>
                <w:rFonts w:ascii="Times New Roman" w:hAnsi="Times New Roman" w:eastAsia="Times New Roman" w:cs="Times New Roman"/>
                <w:b w:val="0"/>
                <w:i w:val="0"/>
                <w:caps w:val="0"/>
                <w:color w:val="000000"/>
                <w:sz w:val="24"/>
              </w:rPr>
              <w:t>Chịu tải 500 người dùng đồng thời</w:t>
            </w:r>
          </w:p>
        </w:tc>
        <w:tc>
          <w:tcPr>
            <w:tcW w:type="dxa" w:w="3000"/>
          </w:tcPr>
          <w:p>
            <w:pPr>
              <w:spacing w:before="0" w:after="40"/>
              <w:jc w:val="left"/>
            </w:pPr>
            <w:r>
              <w:rPr>
                <w:rFonts w:ascii="Times New Roman" w:hAnsi="Times New Roman" w:eastAsia="Times New Roman" w:cs="Times New Roman"/>
                <w:b w:val="0"/>
                <w:i w:val="0"/>
                <w:caps w:val="0"/>
                <w:color w:val="000000"/>
                <w:sz w:val="24"/>
              </w:rPr>
              <w:t>Thử tải 500 người dùng đồng thời, đo lại sau tối ưu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KT04</w:t>
            </w:r>
          </w:p>
        </w:tc>
        <w:tc>
          <w:tcPr>
            <w:tcW w:type="dxa" w:w="2300"/>
          </w:tcPr>
          <w:p>
            <w:pPr>
              <w:spacing w:before="0" w:after="40"/>
              <w:jc w:val="left"/>
            </w:pPr>
            <w:r>
              <w:rPr>
                <w:rFonts w:ascii="Times New Roman" w:hAnsi="Times New Roman" w:eastAsia="Times New Roman" w:cs="Times New Roman"/>
                <w:b w:val="0"/>
                <w:i w:val="0"/>
                <w:caps w:val="0"/>
                <w:color w:val="000000"/>
                <w:sz w:val="24"/>
              </w:rPr>
              <w:t>An toàn dữ liệu</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lỗ hổng theo OWASP Top 10 và kiểm thử lại sau khắc phục</w:t>
            </w:r>
          </w:p>
        </w:tc>
        <w:tc>
          <w:tcPr>
            <w:tcW w:type="dxa" w:w="3000"/>
          </w:tcPr>
          <w:p>
            <w:pPr>
              <w:spacing w:before="0" w:after="40"/>
              <w:jc w:val="left"/>
            </w:pPr>
            <w:r>
              <w:rPr>
                <w:rFonts w:ascii="Times New Roman" w:hAnsi="Times New Roman" w:eastAsia="Times New Roman" w:cs="Times New Roman"/>
                <w:b w:val="0"/>
                <w:i w:val="0"/>
                <w:caps w:val="0"/>
                <w:color w:val="000000"/>
                <w:sz w:val="24"/>
              </w:rPr>
              <w:t>Báo cáo rà soát lỗ hổng và kết quả kiểm thử lại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KT05</w:t>
            </w:r>
          </w:p>
        </w:tc>
        <w:tc>
          <w:tcPr>
            <w:tcW w:type="dxa" w:w="2300"/>
          </w:tcPr>
          <w:p>
            <w:pPr>
              <w:spacing w:before="0" w:after="40"/>
              <w:jc w:val="left"/>
            </w:pPr>
            <w:r>
              <w:rPr>
                <w:rFonts w:ascii="Times New Roman" w:hAnsi="Times New Roman" w:eastAsia="Times New Roman" w:cs="Times New Roman"/>
                <w:b w:val="0"/>
                <w:i w:val="0"/>
                <w:caps w:val="0"/>
                <w:color w:val="000000"/>
                <w:sz w:val="24"/>
              </w:rPr>
              <w:t>Sao lưu, khôi phục</w:t>
            </w:r>
          </w:p>
        </w:tc>
        <w:tc>
          <w:tcPr>
            <w:tcW w:type="dxa" w:w="3300"/>
          </w:tcPr>
          <w:p>
            <w:pPr>
              <w:spacing w:before="0" w:after="40"/>
              <w:jc w:val="left"/>
            </w:pPr>
            <w:r>
              <w:rPr>
                <w:rFonts w:ascii="Times New Roman" w:hAnsi="Times New Roman" w:eastAsia="Times New Roman" w:cs="Times New Roman"/>
                <w:b w:val="0"/>
                <w:i w:val="0"/>
                <w:caps w:val="0"/>
                <w:color w:val="000000"/>
                <w:sz w:val="24"/>
              </w:rPr>
              <w:t>Sao lưu toàn phần hằng ngày, sao lưu nhật ký giao dịch theo giờ</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sao lưu và khôi phục trên môi trường vận hành trước nghiệm thu (gói 4.4.8)</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Điều kiện quyết định cut over: Kiểm thử chấp nhận đạt, không còn lỗi nghiêm trọng hoặc cao làm gián đoạn luồng đặt hàng, có báo cáo hiệu năng và an toàn thông tin của bản phát hành.</w:t>
      </w:r>
    </w:p>
    <w:p>
      <w:pPr>
        <w:spacing w:before="0" w:after="100" w:line="300" w:lineRule="auto"/>
        <w:jc w:val="both"/>
      </w:pPr>
      <w:r>
        <w:rPr>
          <w:rFonts w:ascii="Times New Roman" w:hAnsi="Times New Roman" w:eastAsia="Times New Roman" w:cs="Times New Roman"/>
          <w:b w:val="0"/>
          <w:i w:val="0"/>
          <w:caps w:val="0"/>
          <w:color w:val="000000"/>
          <w:sz w:val="26"/>
        </w:rPr>
        <w:t>Bảo hành 12 tháng kể từ ngày cut over, thời gian phản hồi và khắc phục theo mức lỗi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100"/>
        <w:gridCol w:w="3100"/>
        <w:gridCol w:w="3100"/>
      </w:tblGrid>
      <w:tr>
        <w:trPr>
          <w:tblHeader w:val="true"/>
        </w:trPr>
        <w:tc>
          <w:tcPr>
            <w:tcW w:type="dxa" w:w="3100"/>
          </w:tcPr>
          <w:p>
            <w:pPr>
              <w:spacing w:before="0" w:after="40"/>
              <w:jc w:val="center"/>
            </w:pPr>
            <w:r>
              <w:rPr>
                <w:rFonts w:ascii="Times New Roman" w:hAnsi="Times New Roman" w:eastAsia="Times New Roman" w:cs="Times New Roman"/>
                <w:b w:val="0"/>
                <w:i w:val="0"/>
                <w:caps w:val="0"/>
                <w:color w:val="000000"/>
                <w:sz w:val="24"/>
              </w:rPr>
              <w:t>Mức lỗi</w:t>
            </w:r>
          </w:p>
        </w:tc>
        <w:tc>
          <w:tcPr>
            <w:tcW w:type="dxa" w:w="3100"/>
          </w:tcPr>
          <w:p>
            <w:pPr>
              <w:spacing w:before="0" w:after="40"/>
              <w:jc w:val="center"/>
            </w:pPr>
            <w:r>
              <w:rPr>
                <w:rFonts w:ascii="Times New Roman" w:hAnsi="Times New Roman" w:eastAsia="Times New Roman" w:cs="Times New Roman"/>
                <w:b w:val="0"/>
                <w:i w:val="0"/>
                <w:caps w:val="0"/>
                <w:color w:val="000000"/>
                <w:sz w:val="24"/>
              </w:rPr>
              <w:t>Thời gian phản hồi</w:t>
            </w:r>
          </w:p>
        </w:tc>
        <w:tc>
          <w:tcPr>
            <w:tcW w:type="dxa" w:w="3100"/>
          </w:tcPr>
          <w:p>
            <w:pPr>
              <w:spacing w:before="0" w:after="40"/>
              <w:jc w:val="center"/>
            </w:pPr>
            <w:r>
              <w:rPr>
                <w:rFonts w:ascii="Times New Roman" w:hAnsi="Times New Roman" w:eastAsia="Times New Roman" w:cs="Times New Roman"/>
                <w:b w:val="0"/>
                <w:i w:val="0"/>
                <w:caps w:val="0"/>
                <w:color w:val="000000"/>
                <w:sz w:val="24"/>
              </w:rPr>
              <w:t>Thời hạn khắc phục</w:t>
            </w:r>
          </w:p>
        </w:tc>
      </w:tr>
      <w:tr>
        <w:tc>
          <w:tcPr>
            <w:tcW w:type="dxa" w:w="3100"/>
          </w:tcPr>
          <w:p>
            <w:pPr>
              <w:spacing w:before="0" w:after="40"/>
              <w:jc w:val="center"/>
            </w:pPr>
            <w:r>
              <w:rPr>
                <w:rFonts w:ascii="Times New Roman" w:hAnsi="Times New Roman" w:eastAsia="Times New Roman" w:cs="Times New Roman"/>
                <w:b w:val="0"/>
                <w:i w:val="0"/>
                <w:caps w:val="0"/>
                <w:color w:val="000000"/>
                <w:sz w:val="24"/>
              </w:rPr>
              <w:t>Nghiêm trọng</w:t>
            </w:r>
          </w:p>
        </w:tc>
        <w:tc>
          <w:tcPr>
            <w:tcW w:type="dxa" w:w="3100"/>
          </w:tcPr>
          <w:p>
            <w:pPr>
              <w:spacing w:before="0" w:after="40"/>
              <w:jc w:val="center"/>
            </w:pPr>
            <w:r>
              <w:rPr>
                <w:rFonts w:ascii="Times New Roman" w:hAnsi="Times New Roman" w:eastAsia="Times New Roman" w:cs="Times New Roman"/>
                <w:b w:val="0"/>
                <w:i w:val="0"/>
                <w:caps w:val="0"/>
                <w:color w:val="000000"/>
                <w:sz w:val="24"/>
              </w:rPr>
              <w:t>2 giờ</w:t>
            </w:r>
          </w:p>
        </w:tc>
        <w:tc>
          <w:tcPr>
            <w:tcW w:type="dxa" w:w="3100"/>
          </w:tcPr>
          <w:p>
            <w:pPr>
              <w:spacing w:before="0" w:after="40"/>
              <w:jc w:val="center"/>
            </w:pPr>
            <w:r>
              <w:rPr>
                <w:rFonts w:ascii="Times New Roman" w:hAnsi="Times New Roman" w:eastAsia="Times New Roman" w:cs="Times New Roman"/>
                <w:b w:val="0"/>
                <w:i w:val="0"/>
                <w:caps w:val="0"/>
                <w:color w:val="000000"/>
                <w:sz w:val="24"/>
              </w:rPr>
              <w:t>8 giờ</w:t>
            </w:r>
          </w:p>
        </w:tc>
      </w:tr>
      <w:tr>
        <w:tc>
          <w:tcPr>
            <w:tcW w:type="dxa" w:w="3100"/>
          </w:tcPr>
          <w:p>
            <w:pPr>
              <w:spacing w:before="0" w:after="40"/>
              <w:jc w:val="center"/>
            </w:pPr>
            <w:r>
              <w:rPr>
                <w:rFonts w:ascii="Times New Roman" w:hAnsi="Times New Roman" w:eastAsia="Times New Roman" w:cs="Times New Roman"/>
                <w:b w:val="0"/>
                <w:i w:val="0"/>
                <w:caps w:val="0"/>
                <w:color w:val="000000"/>
                <w:sz w:val="24"/>
              </w:rPr>
              <w:t>Cao</w:t>
            </w:r>
          </w:p>
        </w:tc>
        <w:tc>
          <w:tcPr>
            <w:tcW w:type="dxa" w:w="3100"/>
          </w:tcPr>
          <w:p>
            <w:pPr>
              <w:spacing w:before="0" w:after="40"/>
              <w:jc w:val="center"/>
            </w:pPr>
            <w:r>
              <w:rPr>
                <w:rFonts w:ascii="Times New Roman" w:hAnsi="Times New Roman" w:eastAsia="Times New Roman" w:cs="Times New Roman"/>
                <w:b w:val="0"/>
                <w:i w:val="0"/>
                <w:caps w:val="0"/>
                <w:color w:val="000000"/>
                <w:sz w:val="24"/>
              </w:rPr>
              <w:t>4 giờ</w:t>
            </w:r>
          </w:p>
        </w:tc>
        <w:tc>
          <w:tcPr>
            <w:tcW w:type="dxa" w:w="3100"/>
          </w:tcPr>
          <w:p>
            <w:pPr>
              <w:spacing w:before="0" w:after="40"/>
              <w:jc w:val="center"/>
            </w:pPr>
            <w:r>
              <w:rPr>
                <w:rFonts w:ascii="Times New Roman" w:hAnsi="Times New Roman" w:eastAsia="Times New Roman" w:cs="Times New Roman"/>
                <w:b w:val="0"/>
                <w:i w:val="0"/>
                <w:caps w:val="0"/>
                <w:color w:val="000000"/>
                <w:sz w:val="24"/>
              </w:rPr>
              <w:t>1 ngày làm việc</w:t>
            </w:r>
          </w:p>
        </w:tc>
      </w:tr>
      <w:tr>
        <w:tc>
          <w:tcPr>
            <w:tcW w:type="dxa" w:w="3100"/>
          </w:tcPr>
          <w:p>
            <w:pPr>
              <w:spacing w:before="0" w:after="40"/>
              <w:jc w:val="center"/>
            </w:pPr>
            <w:r>
              <w:rPr>
                <w:rFonts w:ascii="Times New Roman" w:hAnsi="Times New Roman" w:eastAsia="Times New Roman" w:cs="Times New Roman"/>
                <w:b w:val="0"/>
                <w:i w:val="0"/>
                <w:caps w:val="0"/>
                <w:color w:val="000000"/>
                <w:sz w:val="24"/>
              </w:rPr>
              <w:t>Khác</w:t>
            </w:r>
          </w:p>
        </w:tc>
        <w:tc>
          <w:tcPr>
            <w:tcW w:type="dxa" w:w="3100"/>
          </w:tcPr>
          <w:p>
            <w:pPr>
              <w:spacing w:before="0" w:after="40"/>
              <w:jc w:val="center"/>
            </w:pPr>
            <w:r>
              <w:rPr>
                <w:rFonts w:ascii="Times New Roman" w:hAnsi="Times New Roman" w:eastAsia="Times New Roman" w:cs="Times New Roman"/>
                <w:b w:val="0"/>
                <w:i w:val="0"/>
                <w:caps w:val="0"/>
                <w:color w:val="000000"/>
                <w:sz w:val="24"/>
              </w:rPr>
              <w:t>8 giờ</w:t>
            </w:r>
          </w:p>
        </w:tc>
        <w:tc>
          <w:tcPr>
            <w:tcW w:type="dxa" w:w="3100"/>
          </w:tcPr>
          <w:p>
            <w:pPr>
              <w:spacing w:before="0" w:after="40"/>
              <w:jc w:val="center"/>
            </w:pPr>
            <w:r>
              <w:rPr>
                <w:rFonts w:ascii="Times New Roman" w:hAnsi="Times New Roman" w:eastAsia="Times New Roman" w:cs="Times New Roman"/>
                <w:b w:val="0"/>
                <w:i w:val="0"/>
                <w:caps w:val="0"/>
                <w:color w:val="000000"/>
                <w:sz w:val="24"/>
              </w:rPr>
              <w:t>3 ngày làm việc</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3200"/>
        <w:gridCol w:w="2500"/>
        <w:gridCol w:w="16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Đối tượng</w:t>
            </w:r>
          </w:p>
        </w:tc>
        <w:tc>
          <w:tcPr>
            <w:tcW w:type="dxa" w:w="3200"/>
          </w:tcPr>
          <w:p>
            <w:pPr>
              <w:spacing w:before="0" w:after="40"/>
              <w:jc w:val="left"/>
            </w:pPr>
            <w:r>
              <w:rPr>
                <w:rFonts w:ascii="Times New Roman" w:hAnsi="Times New Roman" w:eastAsia="Times New Roman" w:cs="Times New Roman"/>
                <w:b w:val="0"/>
                <w:i w:val="0"/>
                <w:caps w:val="0"/>
                <w:color w:val="000000"/>
                <w:sz w:val="24"/>
              </w:rPr>
              <w:t>Tiêu chí, chỉ số</w:t>
            </w:r>
          </w:p>
        </w:tc>
        <w:tc>
          <w:tcPr>
            <w:tcW w:type="dxa" w:w="2500"/>
          </w:tcPr>
          <w:p>
            <w:pPr>
              <w:spacing w:before="0" w:after="40"/>
              <w:jc w:val="left"/>
            </w:pPr>
            <w:r>
              <w:rPr>
                <w:rFonts w:ascii="Times New Roman" w:hAnsi="Times New Roman" w:eastAsia="Times New Roman" w:cs="Times New Roman"/>
                <w:b w:val="0"/>
                <w:i w:val="0"/>
                <w:caps w:val="0"/>
                <w:color w:val="000000"/>
                <w:sz w:val="24"/>
              </w:rPr>
              <w:t>Cách kiểm tra</w:t>
            </w:r>
          </w:p>
        </w:tc>
        <w:tc>
          <w:tcPr>
            <w:tcW w:type="dxa" w:w="1600"/>
          </w:tcPr>
          <w:p>
            <w:pPr>
              <w:spacing w:before="0" w:after="40"/>
              <w:jc w:val="left"/>
            </w:pPr>
            <w:r>
              <w:rPr>
                <w:rFonts w:ascii="Times New Roman" w:hAnsi="Times New Roman" w:eastAsia="Times New Roman" w:cs="Times New Roman"/>
                <w:b w:val="0"/>
                <w:i w:val="0"/>
                <w:caps w:val="0"/>
                <w:color w:val="000000"/>
                <w:sz w:val="24"/>
              </w:rPr>
              <w:t>Thời điểm</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Gói công việc</w:t>
            </w:r>
          </w:p>
        </w:tc>
        <w:tc>
          <w:tcPr>
            <w:tcW w:type="dxa" w:w="3200"/>
          </w:tcPr>
          <w:p>
            <w:pPr>
              <w:spacing w:before="0" w:after="40"/>
              <w:jc w:val="left"/>
            </w:pPr>
            <w:r>
              <w:rPr>
                <w:rFonts w:ascii="Times New Roman" w:hAnsi="Times New Roman" w:eastAsia="Times New Roman" w:cs="Times New Roman"/>
                <w:b w:val="0"/>
                <w:i w:val="0"/>
                <w:caps w:val="0"/>
                <w:color w:val="000000"/>
                <w:sz w:val="24"/>
              </w:rPr>
              <w:t>Sản phẩm đúng đặc tả, mã nguồn đạt quy chuẩn mã nguồn và tiêu chí hoàn thành công việc</w:t>
            </w:r>
          </w:p>
        </w:tc>
        <w:tc>
          <w:tcPr>
            <w:tcW w:type="dxa" w:w="2500"/>
          </w:tcPr>
          <w:p>
            <w:pPr>
              <w:spacing w:before="0" w:after="40"/>
              <w:jc w:val="left"/>
            </w:pPr>
            <w:r>
              <w:rPr>
                <w:rFonts w:ascii="Times New Roman" w:hAnsi="Times New Roman" w:eastAsia="Times New Roman" w:cs="Times New Roman"/>
                <w:b w:val="0"/>
                <w:i w:val="0"/>
                <w:caps w:val="0"/>
                <w:color w:val="000000"/>
                <w:sz w:val="24"/>
              </w:rPr>
              <w:t>Rà soát mã nguồn, xem xét tài liệu theo kế hoạch bảo đảm chất lượng (gói 2.1.1)</w:t>
            </w:r>
          </w:p>
        </w:tc>
        <w:tc>
          <w:tcPr>
            <w:tcW w:type="dxa" w:w="1600"/>
          </w:tcPr>
          <w:p>
            <w:pPr>
              <w:spacing w:before="0" w:after="40"/>
              <w:jc w:val="left"/>
            </w:pPr>
            <w:r>
              <w:rPr>
                <w:rFonts w:ascii="Times New Roman" w:hAnsi="Times New Roman" w:eastAsia="Times New Roman" w:cs="Times New Roman"/>
                <w:b w:val="0"/>
                <w:i w:val="0"/>
                <w:caps w:val="0"/>
                <w:color w:val="000000"/>
                <w:sz w:val="24"/>
              </w:rPr>
              <w:t>Khi đóng gói</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Sprint</w:t>
            </w:r>
          </w:p>
        </w:tc>
        <w:tc>
          <w:tcPr>
            <w:tcW w:type="dxa" w:w="3200"/>
          </w:tcPr>
          <w:p>
            <w:pPr>
              <w:spacing w:before="0" w:after="40"/>
              <w:jc w:val="left"/>
            </w:pPr>
            <w:r>
              <w:rPr>
                <w:rFonts w:ascii="Times New Roman" w:hAnsi="Times New Roman" w:eastAsia="Times New Roman" w:cs="Times New Roman"/>
                <w:b w:val="0"/>
                <w:i w:val="0"/>
                <w:caps w:val="0"/>
                <w:color w:val="000000"/>
                <w:sz w:val="24"/>
              </w:rPr>
              <w:t>Gói kế hoạch của sprint hoàn thành, sản phẩm trình diễn được đầu mối Chủ đầu tư ghi nhận</w:t>
            </w:r>
          </w:p>
        </w:tc>
        <w:tc>
          <w:tcPr>
            <w:tcW w:type="dxa" w:w="2500"/>
          </w:tcPr>
          <w:p>
            <w:pPr>
              <w:spacing w:before="0" w:after="40"/>
              <w:jc w:val="left"/>
            </w:pPr>
            <w:r>
              <w:rPr>
                <w:rFonts w:ascii="Times New Roman" w:hAnsi="Times New Roman" w:eastAsia="Times New Roman" w:cs="Times New Roman"/>
                <w:b w:val="0"/>
                <w:i w:val="0"/>
                <w:caps w:val="0"/>
                <w:color w:val="000000"/>
                <w:sz w:val="24"/>
              </w:rPr>
              <w:t>Trình diễn cuối sprint, báo cáo tiến độ</w:t>
            </w:r>
          </w:p>
        </w:tc>
        <w:tc>
          <w:tcPr>
            <w:tcW w:type="dxa" w:w="1600"/>
          </w:tcPr>
          <w:p>
            <w:pPr>
              <w:spacing w:before="0" w:after="40"/>
              <w:jc w:val="left"/>
            </w:pPr>
            <w:r>
              <w:rPr>
                <w:rFonts w:ascii="Times New Roman" w:hAnsi="Times New Roman" w:eastAsia="Times New Roman" w:cs="Times New Roman"/>
                <w:b w:val="0"/>
                <w:i w:val="0"/>
                <w:caps w:val="0"/>
                <w:color w:val="000000"/>
                <w:sz w:val="24"/>
              </w:rPr>
              <w:t>Cuối mỗi sprint</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Đặc tả và giao diện ưu tiên</w:t>
            </w:r>
          </w:p>
        </w:tc>
        <w:tc>
          <w:tcPr>
            <w:tcW w:type="dxa" w:w="3200"/>
          </w:tcPr>
          <w:p>
            <w:pPr>
              <w:spacing w:before="0" w:after="40"/>
              <w:jc w:val="left"/>
            </w:pPr>
            <w:r>
              <w:rPr>
                <w:rFonts w:ascii="Times New Roman" w:hAnsi="Times New Roman" w:eastAsia="Times New Roman" w:cs="Times New Roman"/>
                <w:b w:val="0"/>
                <w:i w:val="0"/>
                <w:caps w:val="0"/>
                <w:color w:val="000000"/>
                <w:sz w:val="24"/>
              </w:rPr>
              <w:t>Hai bên ký biên bản xác nhận</w:t>
            </w:r>
          </w:p>
        </w:tc>
        <w:tc>
          <w:tcPr>
            <w:tcW w:type="dxa" w:w="2500"/>
          </w:tcPr>
          <w:p>
            <w:pPr>
              <w:spacing w:before="0" w:after="40"/>
              <w:jc w:val="left"/>
            </w:pPr>
            <w:r>
              <w:rPr>
                <w:rFonts w:ascii="Times New Roman" w:hAnsi="Times New Roman" w:eastAsia="Times New Roman" w:cs="Times New Roman"/>
                <w:b w:val="0"/>
                <w:i w:val="0"/>
                <w:caps w:val="0"/>
                <w:color w:val="000000"/>
                <w:sz w:val="24"/>
              </w:rPr>
              <w:t>Họp xem xét đặc tả (gói 3.2.5)</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M2, hạn 10/05/2027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Chức năng chính và tích hợp Main System</w:t>
            </w:r>
          </w:p>
        </w:tc>
        <w:tc>
          <w:tcPr>
            <w:tcW w:type="dxa" w:w="3200"/>
          </w:tcPr>
          <w:p>
            <w:pPr>
              <w:spacing w:before="0" w:after="40"/>
              <w:jc w:val="left"/>
            </w:pPr>
            <w:r>
              <w:rPr>
                <w:rFonts w:ascii="Times New Roman" w:hAnsi="Times New Roman" w:eastAsia="Times New Roman" w:cs="Times New Roman"/>
                <w:b w:val="0"/>
                <w:i w:val="0"/>
                <w:caps w:val="0"/>
                <w:color w:val="000000"/>
                <w:sz w:val="24"/>
              </w:rPr>
              <w:t>Chủ đầu tư kiểm tra đạt, kiểm tra đạt là chấp nhận theo Mục 20.1 E-ĐKCT</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tra chức năng chính (gói 4.4.6)</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M3, hạn 08/07/2027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Hiệu năng</w:t>
            </w:r>
          </w:p>
        </w:tc>
        <w:tc>
          <w:tcPr>
            <w:tcW w:type="dxa" w:w="3200"/>
          </w:tcPr>
          <w:p>
            <w:pPr>
              <w:spacing w:before="0" w:after="40"/>
              <w:jc w:val="left"/>
            </w:pPr>
            <w:r>
              <w:rPr>
                <w:rFonts w:ascii="Times New Roman" w:hAnsi="Times New Roman" w:eastAsia="Times New Roman" w:cs="Times New Roman"/>
                <w:b w:val="0"/>
                <w:i w:val="0"/>
                <w:caps w:val="0"/>
                <w:color w:val="000000"/>
                <w:sz w:val="24"/>
              </w:rPr>
              <w:t>Mọi thao tác cốt lõi (tìm kiếm, xem sản phẩm, đăng nhập, giỏ hàng, đặt hàng) không quá 2 giây, báo cáo kèm phân vị 95. Chịu tải 500 người dùng đồng thời</w:t>
            </w:r>
          </w:p>
        </w:tc>
        <w:tc>
          <w:tcPr>
            <w:tcW w:type="dxa" w:w="2500"/>
          </w:tcPr>
          <w:p>
            <w:pPr>
              <w:spacing w:before="0" w:after="40"/>
              <w:jc w:val="left"/>
            </w:pPr>
            <w:r>
              <w:rPr>
                <w:rFonts w:ascii="Times New Roman" w:hAnsi="Times New Roman" w:eastAsia="Times New Roman" w:cs="Times New Roman"/>
                <w:b w:val="0"/>
                <w:i w:val="0"/>
                <w:caps w:val="0"/>
                <w:color w:val="000000"/>
                <w:sz w:val="24"/>
              </w:rPr>
              <w:t>Gói 1.4.9, 4.4.7</w:t>
            </w:r>
          </w:p>
        </w:tc>
        <w:tc>
          <w:tcPr>
            <w:tcW w:type="dxa" w:w="1600"/>
          </w:tcPr>
          <w:p>
            <w:pPr>
              <w:spacing w:before="0" w:after="40"/>
              <w:jc w:val="left"/>
            </w:pPr>
            <w:r>
              <w:rPr>
                <w:rFonts w:ascii="Times New Roman" w:hAnsi="Times New Roman" w:eastAsia="Times New Roman" w:cs="Times New Roman"/>
                <w:b w:val="0"/>
                <w:i w:val="0"/>
                <w:caps w:val="0"/>
                <w:color w:val="000000"/>
                <w:sz w:val="24"/>
              </w:rPr>
              <w:t>S6, S9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Tính sẵn sàng</w:t>
            </w:r>
          </w:p>
        </w:tc>
        <w:tc>
          <w:tcPr>
            <w:tcW w:type="dxa" w:w="3200"/>
          </w:tcPr>
          <w:p>
            <w:pPr>
              <w:spacing w:before="0" w:after="40"/>
              <w:jc w:val="left"/>
            </w:pPr>
            <w:r>
              <w:rPr>
                <w:rFonts w:ascii="Times New Roman" w:hAnsi="Times New Roman" w:eastAsia="Times New Roman" w:cs="Times New Roman"/>
                <w:b w:val="0"/>
                <w:i w:val="0"/>
                <w:caps w:val="0"/>
                <w:color w:val="000000"/>
                <w:sz w:val="24"/>
              </w:rPr>
              <w:t>Tỷ lệ sẵn sàng từ 99,5% mỗi tháng, không tính khung bảo trì đã thống nhất</w:t>
            </w:r>
          </w:p>
        </w:tc>
        <w:tc>
          <w:tcPr>
            <w:tcW w:type="dxa" w:w="2500"/>
          </w:tcPr>
          <w:p>
            <w:pPr>
              <w:spacing w:before="0" w:after="40"/>
              <w:jc w:val="left"/>
            </w:pPr>
            <w:r>
              <w:rPr>
                <w:rFonts w:ascii="Times New Roman" w:hAnsi="Times New Roman" w:eastAsia="Times New Roman" w:cs="Times New Roman"/>
                <w:b w:val="0"/>
                <w:i w:val="0"/>
                <w:caps w:val="0"/>
                <w:color w:val="000000"/>
                <w:sz w:val="24"/>
              </w:rPr>
              <w:t>Diễn tập chuyển đổi dự phòng trước cut over (gói 4.4.8)</w:t>
            </w:r>
          </w:p>
        </w:tc>
        <w:tc>
          <w:tcPr>
            <w:tcW w:type="dxa" w:w="1600"/>
          </w:tcPr>
          <w:p>
            <w:pPr>
              <w:spacing w:before="0" w:after="40"/>
              <w:jc w:val="left"/>
            </w:pPr>
            <w:r>
              <w:rPr>
                <w:rFonts w:ascii="Times New Roman" w:hAnsi="Times New Roman" w:eastAsia="Times New Roman" w:cs="Times New Roman"/>
                <w:b w:val="0"/>
                <w:i w:val="0"/>
                <w:caps w:val="0"/>
                <w:color w:val="000000"/>
                <w:sz w:val="24"/>
              </w:rPr>
              <w:t>S7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Lỗi kiểm thử hệ thống</w:t>
            </w:r>
          </w:p>
        </w:tc>
        <w:tc>
          <w:tcPr>
            <w:tcW w:type="dxa" w:w="3200"/>
          </w:tcPr>
          <w:p>
            <w:pPr>
              <w:spacing w:before="0" w:after="40"/>
              <w:jc w:val="left"/>
            </w:pPr>
            <w:r>
              <w:rPr>
                <w:rFonts w:ascii="Times New Roman" w:hAnsi="Times New Roman" w:eastAsia="Times New Roman" w:cs="Times New Roman"/>
                <w:b w:val="0"/>
                <w:i w:val="0"/>
                <w:caps w:val="0"/>
                <w:color w:val="000000"/>
                <w:sz w:val="24"/>
              </w:rPr>
              <w:t>Mốc M4 chưa đạt sau 2 ngày làm việc so với ngày dự kiến trong master schedule, hoặc còn từ 4 lỗi nghiêm trọng hoặc cao đang mở ngày 12/07/2027 (ngưỡng đỏ) thì kích hoạt ứng phó RR03</w:t>
            </w:r>
          </w:p>
        </w:tc>
        <w:tc>
          <w:tcPr>
            <w:tcW w:type="dxa" w:w="2500"/>
          </w:tcPr>
          <w:p>
            <w:pPr>
              <w:spacing w:before="0" w:after="40"/>
              <w:jc w:val="left"/>
            </w:pPr>
            <w:r>
              <w:rPr>
                <w:rFonts w:ascii="Times New Roman" w:hAnsi="Times New Roman" w:eastAsia="Times New Roman" w:cs="Times New Roman"/>
                <w:b w:val="0"/>
                <w:i w:val="0"/>
                <w:caps w:val="0"/>
                <w:color w:val="000000"/>
                <w:sz w:val="24"/>
              </w:rPr>
              <w:t>Quản lý lỗi, khắc phục tại gói 4.4.5</w:t>
            </w:r>
          </w:p>
        </w:tc>
        <w:tc>
          <w:tcPr>
            <w:tcW w:type="dxa" w:w="1600"/>
          </w:tcPr>
          <w:p>
            <w:pPr>
              <w:spacing w:before="0" w:after="40"/>
              <w:jc w:val="left"/>
            </w:pPr>
            <w:r>
              <w:rPr>
                <w:rFonts w:ascii="Times New Roman" w:hAnsi="Times New Roman" w:eastAsia="Times New Roman" w:cs="Times New Roman"/>
                <w:b w:val="0"/>
                <w:i w:val="0"/>
                <w:caps w:val="0"/>
                <w:color w:val="000000"/>
                <w:sz w:val="24"/>
              </w:rPr>
              <w:t>Trước mốc M4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Lỗi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Ngày 21/07/2027 còn từ 4 lỗi nghiêm trọng hoặc cao đang mở (ngưỡng đỏ) thì kích hoạt ứng phó RR10</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hồi quy (gói 2.4.11)</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Phần bán hàng trên sàn thương mại điện tử (CR01)</w:t>
            </w:r>
          </w:p>
        </w:tc>
        <w:tc>
          <w:tcPr>
            <w:tcW w:type="dxa" w:w="3200"/>
          </w:tcPr>
          <w:p>
            <w:pPr>
              <w:spacing w:before="0" w:after="40"/>
              <w:jc w:val="left"/>
            </w:pPr>
            <w:r>
              <w:rPr>
                <w:rFonts w:ascii="Times New Roman" w:hAnsi="Times New Roman" w:eastAsia="Times New Roman" w:cs="Times New Roman"/>
                <w:b w:val="0"/>
                <w:i w:val="0"/>
                <w:caps w:val="0"/>
                <w:color w:val="000000"/>
                <w:sz w:val="24"/>
              </w:rPr>
              <w:t>Chủ đầu tư nghiệm thu theo đặc tả bán hàng trên sàn đã xác nhận (gói 5.2.4)</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chấp nhận phần bán hàng trên sàn (gói 5.4.5)</w:t>
            </w:r>
          </w:p>
        </w:tc>
        <w:tc>
          <w:tcPr>
            <w:tcW w:type="dxa" w:w="1600"/>
          </w:tcPr>
          <w:p>
            <w:pPr>
              <w:spacing w:before="0" w:after="40"/>
              <w:jc w:val="left"/>
            </w:pPr>
            <w:r>
              <w:rPr>
                <w:rFonts w:ascii="Times New Roman" w:hAnsi="Times New Roman" w:eastAsia="Times New Roman" w:cs="Times New Roman"/>
                <w:b w:val="0"/>
                <w:i w:val="0"/>
                <w:caps w:val="0"/>
                <w:color w:val="000000"/>
                <w:sz w:val="24"/>
              </w:rPr>
              <w:t>Mốc M9, hạn 27/07/2027</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Quyết định cut over</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chấp nhận đạt, không còn lỗi nghiêm trọng hoặc cao làm gián đoạn luồng đặt hàng, có báo cáo hiệu năng và an toàn thông tin của bản phát hành</w:t>
            </w:r>
          </w:p>
        </w:tc>
        <w:tc>
          <w:tcPr>
            <w:tcW w:type="dxa" w:w="2500"/>
          </w:tcPr>
          <w:p>
            <w:pPr>
              <w:spacing w:before="0" w:after="40"/>
              <w:jc w:val="left"/>
            </w:pPr>
            <w:r>
              <w:rPr>
                <w:rFonts w:ascii="Times New Roman" w:hAnsi="Times New Roman" w:eastAsia="Times New Roman" w:cs="Times New Roman"/>
                <w:b w:val="0"/>
                <w:i w:val="0"/>
                <w:caps w:val="0"/>
                <w:color w:val="000000"/>
                <w:sz w:val="24"/>
              </w:rPr>
              <w:t>Họp quyết định cut over theo kế hoạch cut over (gói 3.5.2)</w:t>
            </w:r>
          </w:p>
        </w:tc>
        <w:tc>
          <w:tcPr>
            <w:tcW w:type="dxa" w:w="1600"/>
          </w:tcPr>
          <w:p>
            <w:pPr>
              <w:spacing w:before="0" w:after="40"/>
              <w:jc w:val="left"/>
            </w:pPr>
            <w:r>
              <w:rPr>
                <w:rFonts w:ascii="Times New Roman" w:hAnsi="Times New Roman" w:eastAsia="Times New Roman" w:cs="Times New Roman"/>
                <w:b w:val="0"/>
                <w:i w:val="0"/>
                <w:caps w:val="0"/>
                <w:color w:val="000000"/>
                <w:sz w:val="24"/>
              </w:rPr>
              <w:t>Sau mốc M5</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9. Truyền thông và kế hoạch họp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400"/>
        <w:gridCol w:w="1500"/>
        <w:gridCol w:w="2700"/>
        <w:gridCol w:w="2700"/>
      </w:tblGrid>
      <w:tr>
        <w:trPr>
          <w:tblHeader w:val="true"/>
        </w:trPr>
        <w:tc>
          <w:tcPr>
            <w:tcW w:type="dxa" w:w="2400"/>
          </w:tcPr>
          <w:p>
            <w:pPr>
              <w:spacing w:before="0" w:after="40"/>
              <w:jc w:val="left"/>
            </w:pPr>
            <w:r>
              <w:rPr>
                <w:rFonts w:ascii="Times New Roman" w:hAnsi="Times New Roman" w:eastAsia="Times New Roman" w:cs="Times New Roman"/>
                <w:b w:val="0"/>
                <w:i w:val="0"/>
                <w:caps w:val="0"/>
                <w:color w:val="000000"/>
                <w:sz w:val="24"/>
              </w:rPr>
              <w:t>Hoạt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Tần suất</w:t>
            </w:r>
          </w:p>
        </w:tc>
        <w:tc>
          <w:tcPr>
            <w:tcW w:type="dxa" w:w="27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27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khởi động</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nhân sự chủ chốt, Yamada, Phòng Kế hoạch, chủ sản phẩm</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họp khởi động (gói 1.1.1)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lập kế hoạch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Đầu mỗi sprint</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và các thành viên nhà thầu</w:t>
            </w:r>
          </w:p>
        </w:tc>
        <w:tc>
          <w:tcPr>
            <w:tcW w:type="dxa" w:w="2700"/>
          </w:tcPr>
          <w:p>
            <w:pPr>
              <w:spacing w:before="0" w:after="40"/>
              <w:jc w:val="left"/>
            </w:pPr>
            <w:r>
              <w:rPr>
                <w:rFonts w:ascii="Times New Roman" w:hAnsi="Times New Roman" w:eastAsia="Times New Roman" w:cs="Times New Roman"/>
                <w:b w:val="0"/>
                <w:i w:val="0"/>
                <w:caps w:val="0"/>
                <w:color w:val="000000"/>
                <w:sz w:val="24"/>
              </w:rPr>
              <w:t>Danh sách công việc của sprint</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hằng ngày</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ngày làm việc</w:t>
            </w:r>
          </w:p>
        </w:tc>
        <w:tc>
          <w:tcPr>
            <w:tcW w:type="dxa" w:w="2700"/>
          </w:tcPr>
          <w:p>
            <w:pPr>
              <w:spacing w:before="0" w:after="40"/>
              <w:jc w:val="left"/>
            </w:pPr>
            <w:r>
              <w:rPr>
                <w:rFonts w:ascii="Times New Roman" w:hAnsi="Times New Roman" w:eastAsia="Times New Roman" w:cs="Times New Roman"/>
                <w:b w:val="0"/>
                <w:i w:val="0"/>
                <w:caps w:val="0"/>
                <w:color w:val="000000"/>
                <w:sz w:val="24"/>
              </w:rPr>
              <w:t>Các thành viên nhà thầu</w:t>
            </w:r>
          </w:p>
        </w:tc>
        <w:tc>
          <w:tcPr>
            <w:tcW w:type="dxa" w:w="2700"/>
          </w:tcPr>
          <w:p>
            <w:pPr>
              <w:spacing w:before="0" w:after="40"/>
              <w:jc w:val="left"/>
            </w:pPr>
            <w:r>
              <w:rPr>
                <w:rFonts w:ascii="Times New Roman" w:hAnsi="Times New Roman" w:eastAsia="Times New Roman" w:cs="Times New Roman"/>
                <w:b w:val="0"/>
                <w:i w:val="0"/>
                <w:caps w:val="0"/>
                <w:color w:val="000000"/>
                <w:sz w:val="24"/>
              </w:rPr>
              <w:t>Vướng mắc được ghi vào sổ vấn đề</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tiến độ</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tuần</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nhà thầu, Yamada, Phòng Kế hoạch</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họp, rà soát rủi ro trên đường găng (gói 1.1.2, 2.1.2, 3.1.3, 4.1.1)</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làm rõ và xem xét đặc tả</w:t>
            </w:r>
          </w:p>
        </w:tc>
        <w:tc>
          <w:tcPr>
            <w:tcW w:type="dxa" w:w="1500"/>
          </w:tcPr>
          <w:p>
            <w:pPr>
              <w:spacing w:before="0" w:after="40"/>
              <w:jc w:val="left"/>
            </w:pPr>
            <w:r>
              <w:rPr>
                <w:rFonts w:ascii="Times New Roman" w:hAnsi="Times New Roman" w:eastAsia="Times New Roman" w:cs="Times New Roman"/>
                <w:b w:val="0"/>
                <w:i w:val="0"/>
                <w:caps w:val="0"/>
                <w:color w:val="000000"/>
                <w:sz w:val="24"/>
              </w:rPr>
              <w:t>Hằng tuần trong giai đoạn đặc tả theo CK5</w:t>
            </w:r>
          </w:p>
        </w:tc>
        <w:tc>
          <w:tcPr>
            <w:tcW w:type="dxa" w:w="2700"/>
          </w:tcPr>
          <w:p>
            <w:pPr>
              <w:spacing w:before="0" w:after="40"/>
              <w:jc w:val="left"/>
            </w:pPr>
            <w:r>
              <w:rPr>
                <w:rFonts w:ascii="Times New Roman" w:hAnsi="Times New Roman" w:eastAsia="Times New Roman" w:cs="Times New Roman"/>
                <w:b w:val="0"/>
                <w:i w:val="0"/>
                <w:caps w:val="0"/>
                <w:color w:val="000000"/>
                <w:sz w:val="24"/>
              </w:rPr>
              <w:t>Phân tích nghiệp vụ, kiến trúc sư, chủ sản phẩm</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thống nhất từng phần, xác nhận đặc tả tại mốc M2</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w:t>
            </w:r>
          </w:p>
        </w:tc>
        <w:tc>
          <w:tcPr>
            <w:tcW w:type="dxa" w:w="2700"/>
          </w:tcPr>
          <w:p>
            <w:pPr>
              <w:spacing w:before="0" w:after="40"/>
              <w:jc w:val="left"/>
            </w:pPr>
            <w:r>
              <w:rPr>
                <w:rFonts w:ascii="Times New Roman" w:hAnsi="Times New Roman" w:eastAsia="Times New Roman" w:cs="Times New Roman"/>
                <w:b w:val="0"/>
                <w:i w:val="0"/>
                <w:caps w:val="0"/>
                <w:color w:val="000000"/>
                <w:sz w:val="24"/>
              </w:rPr>
              <w:t>Nhà thầu, chủ sản phẩm và cán bộ Chủ đầu tư</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trình diễn, báo cáo tiến độ</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cải tiến cuối sprint</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và các thành viên nhà thầu</w:t>
            </w:r>
          </w:p>
        </w:tc>
        <w:tc>
          <w:tcPr>
            <w:tcW w:type="dxa" w:w="2700"/>
          </w:tcPr>
          <w:p>
            <w:pPr>
              <w:spacing w:before="0" w:after="40"/>
              <w:jc w:val="left"/>
            </w:pPr>
            <w:r>
              <w:rPr>
                <w:rFonts w:ascii="Times New Roman" w:hAnsi="Times New Roman" w:eastAsia="Times New Roman" w:cs="Times New Roman"/>
                <w:b w:val="0"/>
                <w:i w:val="0"/>
                <w:caps w:val="0"/>
                <w:color w:val="000000"/>
                <w:sz w:val="24"/>
              </w:rPr>
              <w:t>Ghi chép họp cải tiến</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Rà soát rủi ro</w:t>
            </w:r>
          </w:p>
        </w:tc>
        <w:tc>
          <w:tcPr>
            <w:tcW w:type="dxa" w:w="1500"/>
          </w:tcPr>
          <w:p>
            <w:pPr>
              <w:spacing w:before="0" w:after="40"/>
              <w:jc w:val="left"/>
            </w:pPr>
            <w:r>
              <w:rPr>
                <w:rFonts w:ascii="Times New Roman" w:hAnsi="Times New Roman" w:eastAsia="Times New Roman" w:cs="Times New Roman"/>
                <w:b w:val="0"/>
                <w:i w:val="0"/>
                <w:caps w:val="0"/>
                <w:color w:val="000000"/>
                <w:sz w:val="24"/>
              </w:rPr>
              <w:t>Cuối mỗi sprint, rủi ro trên đường găng hằng tuần</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người phụ trách rủi ro</w:t>
            </w:r>
          </w:p>
        </w:tc>
        <w:tc>
          <w:tcPr>
            <w:tcW w:type="dxa" w:w="2700"/>
          </w:tcPr>
          <w:p>
            <w:pPr>
              <w:spacing w:before="0" w:after="40"/>
              <w:jc w:val="left"/>
            </w:pPr>
            <w:r>
              <w:rPr>
                <w:rFonts w:ascii="Times New Roman" w:hAnsi="Times New Roman" w:eastAsia="Times New Roman" w:cs="Times New Roman"/>
                <w:b w:val="0"/>
                <w:i w:val="0"/>
                <w:caps w:val="0"/>
                <w:color w:val="000000"/>
                <w:sz w:val="24"/>
              </w:rPr>
              <w:t>Sổ rủi ro cập nhật theo kế hoạch quản lý rủi ro</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xác nhận sản phẩm theo mốc</w:t>
            </w:r>
          </w:p>
        </w:tc>
        <w:tc>
          <w:tcPr>
            <w:tcW w:type="dxa" w:w="1500"/>
          </w:tcPr>
          <w:p>
            <w:pPr>
              <w:spacing w:before="0" w:after="40"/>
              <w:jc w:val="left"/>
            </w:pPr>
            <w:r>
              <w:rPr>
                <w:rFonts w:ascii="Times New Roman" w:hAnsi="Times New Roman" w:eastAsia="Times New Roman" w:cs="Times New Roman"/>
                <w:b w:val="0"/>
                <w:i w:val="0"/>
                <w:caps w:val="0"/>
                <w:color w:val="000000"/>
                <w:sz w:val="24"/>
              </w:rPr>
              <w:t>Tại các mốc M1, M2, M3</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Yamada, Phòng Kế hoạch, người đại diện của Chủ đầu tư</w:t>
            </w:r>
          </w:p>
        </w:tc>
        <w:tc>
          <w:tcPr>
            <w:tcW w:type="dxa" w:w="2700"/>
          </w:tcPr>
          <w:p>
            <w:pPr>
              <w:spacing w:before="0" w:after="40"/>
              <w:jc w:val="left"/>
            </w:pPr>
            <w:r>
              <w:rPr>
                <w:rFonts w:ascii="Times New Roman" w:hAnsi="Times New Roman" w:eastAsia="Times New Roman" w:cs="Times New Roman"/>
                <w:b w:val="0"/>
                <w:i w:val="0"/>
                <w:caps w:val="0"/>
                <w:color w:val="000000"/>
                <w:sz w:val="24"/>
              </w:rPr>
              <w:t>Biên bản xác nhận kế hoạch quản lý dự án (gói 3.1.2), đặc tả và giao diện ưu tiên (gói 3.2.5), kết quả kiểm tra chức năng chính và tích hợp (gói 4.4.6). Theo đề nghị của nhà thầu trong hồ sơ dự thầu, Chủ đầu tư xem xét trong 5 ngày làm việc</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ban kiểm soát thay đổi</w:t>
            </w:r>
          </w:p>
        </w:tc>
        <w:tc>
          <w:tcPr>
            <w:tcW w:type="dxa" w:w="1500"/>
          </w:tcPr>
          <w:p>
            <w:pPr>
              <w:spacing w:before="0" w:after="40"/>
              <w:jc w:val="left"/>
            </w:pPr>
            <w:r>
              <w:rPr>
                <w:rFonts w:ascii="Times New Roman" w:hAnsi="Times New Roman" w:eastAsia="Times New Roman" w:cs="Times New Roman"/>
                <w:b w:val="0"/>
                <w:i w:val="0"/>
                <w:caps w:val="0"/>
                <w:color w:val="000000"/>
                <w:sz w:val="24"/>
              </w:rPr>
              <w:t>Khi có yêu cầu thay đổi mức lớn</w:t>
            </w:r>
          </w:p>
        </w:tc>
        <w:tc>
          <w:tcPr>
            <w:tcW w:type="dxa" w:w="2700"/>
          </w:tcPr>
          <w:p>
            <w:pPr>
              <w:spacing w:before="0" w:after="40"/>
              <w:jc w:val="left"/>
            </w:pPr>
            <w:r>
              <w:rPr>
                <w:rFonts w:ascii="Times New Roman" w:hAnsi="Times New Roman" w:eastAsia="Times New Roman" w:cs="Times New Roman"/>
                <w:b w:val="0"/>
                <w:i w:val="0"/>
                <w:caps w:val="0"/>
                <w:color w:val="000000"/>
                <w:sz w:val="24"/>
              </w:rPr>
              <w:t>Thành viên ban theo kế hoạch quản lý thay đổi</w:t>
            </w:r>
          </w:p>
        </w:tc>
        <w:tc>
          <w:tcPr>
            <w:tcW w:type="dxa" w:w="2700"/>
          </w:tcPr>
          <w:p>
            <w:pPr>
              <w:spacing w:before="0" w:after="40"/>
              <w:jc w:val="left"/>
            </w:pPr>
            <w:r>
              <w:rPr>
                <w:rFonts w:ascii="Times New Roman" w:hAnsi="Times New Roman" w:eastAsia="Times New Roman" w:cs="Times New Roman"/>
                <w:b w:val="0"/>
                <w:i w:val="0"/>
                <w:caps w:val="0"/>
                <w:color w:val="000000"/>
                <w:sz w:val="24"/>
              </w:rPr>
              <w:t>Văn bản thống nhất hoặc phụ lục hợp đồng</w:t>
            </w:r>
          </w:p>
        </w:tc>
      </w:tr>
      <w:tr>
        <w:tc>
          <w:tcPr>
            <w:tcW w:type="dxa" w:w="2400"/>
          </w:tcPr>
          <w:p>
            <w:pPr>
              <w:spacing w:before="0" w:after="40"/>
              <w:jc w:val="left"/>
            </w:pPr>
            <w:r>
              <w:rPr>
                <w:rFonts w:ascii="Times New Roman" w:hAnsi="Times New Roman" w:eastAsia="Times New Roman" w:cs="Times New Roman"/>
                <w:b w:val="0"/>
                <w:i w:val="0"/>
                <w:caps w:val="0"/>
                <w:color w:val="000000"/>
                <w:sz w:val="24"/>
              </w:rPr>
              <w:t>Họp quyết định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Một lần, sau mốc M5</w:t>
            </w:r>
          </w:p>
        </w:tc>
        <w:tc>
          <w:tcPr>
            <w:tcW w:type="dxa" w:w="2700"/>
          </w:tcPr>
          <w:p>
            <w:pPr>
              <w:spacing w:before="0" w:after="40"/>
              <w:jc w:val="left"/>
            </w:pPr>
            <w:r>
              <w:rPr>
                <w:rFonts w:ascii="Times New Roman" w:hAnsi="Times New Roman" w:eastAsia="Times New Roman" w:cs="Times New Roman"/>
                <w:b w:val="0"/>
                <w:i w:val="0"/>
                <w:caps w:val="0"/>
                <w:color w:val="000000"/>
                <w:sz w:val="24"/>
              </w:rPr>
              <w:t>Quản trị dự án, nhân sự chủ chốt, Tổng Giám đốc Công ty Cổ phần ABC Wear</w:t>
            </w:r>
          </w:p>
        </w:tc>
        <w:tc>
          <w:tcPr>
            <w:tcW w:type="dxa" w:w="2700"/>
          </w:tcPr>
          <w:p>
            <w:pPr>
              <w:spacing w:before="0" w:after="40"/>
              <w:jc w:val="left"/>
            </w:pPr>
            <w:r>
              <w:rPr>
                <w:rFonts w:ascii="Times New Roman" w:hAnsi="Times New Roman" w:eastAsia="Times New Roman" w:cs="Times New Roman"/>
                <w:b w:val="0"/>
                <w:i w:val="0"/>
                <w:caps w:val="0"/>
                <w:color w:val="000000"/>
                <w:sz w:val="24"/>
              </w:rPr>
              <w:t>Quyết định đưa hệ thống vào vận hành ngày 29/07/2027</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1800"/>
        <w:gridCol w:w="2600"/>
        <w:gridCol w:w="23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Báo cáo</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nhận</w:t>
            </w:r>
          </w:p>
        </w:tc>
        <w:tc>
          <w:tcPr>
            <w:tcW w:type="dxa" w:w="2300"/>
          </w:tcPr>
          <w:p>
            <w:pPr>
              <w:spacing w:before="0" w:after="40"/>
              <w:jc w:val="left"/>
            </w:pPr>
            <w:r>
              <w:rPr>
                <w:rFonts w:ascii="Times New Roman" w:hAnsi="Times New Roman" w:eastAsia="Times New Roman" w:cs="Times New Roman"/>
                <w:b w:val="0"/>
                <w:i w:val="0"/>
                <w:caps w:val="0"/>
                <w:color w:val="000000"/>
                <w:sz w:val="24"/>
              </w:rPr>
              <w:t>Hạn gửi, kênh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tiến độ cuối sprint</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2300"/>
          </w:tcPr>
          <w:p>
            <w:pPr>
              <w:spacing w:before="0" w:after="40"/>
              <w:jc w:val="left"/>
            </w:pPr>
            <w:r>
              <w:rPr>
                <w:rFonts w:ascii="Times New Roman" w:hAnsi="Times New Roman" w:eastAsia="Times New Roman" w:cs="Times New Roman"/>
                <w:b w:val="0"/>
                <w:i w:val="0"/>
                <w:caps w:val="0"/>
                <w:color w:val="000000"/>
                <w:sz w:val="24"/>
              </w:rPr>
              <w:t>Ngày cuối sprint, thư điện tử</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mốc</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Yamada, Phòng Kế hoạch, Tổng Giám đốc Công ty Cổ phần ABC Wear với mốc gắn đợt thanh toán</w:t>
            </w:r>
          </w:p>
        </w:tc>
        <w:tc>
          <w:tcPr>
            <w:tcW w:type="dxa" w:w="2300"/>
          </w:tcPr>
          <w:p>
            <w:pPr>
              <w:spacing w:before="0" w:after="40"/>
              <w:jc w:val="left"/>
            </w:pPr>
            <w:r>
              <w:rPr>
                <w:rFonts w:ascii="Times New Roman" w:hAnsi="Times New Roman" w:eastAsia="Times New Roman" w:cs="Times New Roman"/>
                <w:b w:val="0"/>
                <w:i w:val="0"/>
                <w:caps w:val="0"/>
                <w:color w:val="000000"/>
                <w:sz w:val="24"/>
              </w:rPr>
              <w:t>Tại ngày đạt mốc, văn bản kèm biên bản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rủi ro mức cao</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phụ trách rủi ro</w:t>
            </w:r>
          </w:p>
        </w:tc>
        <w:tc>
          <w:tcPr>
            <w:tcW w:type="dxa" w:w="2600"/>
          </w:tcPr>
          <w:p>
            <w:pPr>
              <w:spacing w:before="0" w:after="40"/>
              <w:jc w:val="left"/>
            </w:pPr>
            <w:r>
              <w:rPr>
                <w:rFonts w:ascii="Times New Roman" w:hAnsi="Times New Roman" w:eastAsia="Times New Roman" w:cs="Times New Roman"/>
                <w:b w:val="0"/>
                <w:i w:val="0"/>
                <w:caps w:val="0"/>
                <w:color w:val="000000"/>
                <w:sz w:val="24"/>
              </w:rPr>
              <w:t>Trần Bá Đạt, Yamada, Phòng Kế hoạch khi ảnh hưởng cam kết</w:t>
            </w:r>
          </w:p>
        </w:tc>
        <w:tc>
          <w:tcPr>
            <w:tcW w:type="dxa" w:w="2300"/>
          </w:tcPr>
          <w:p>
            <w:pPr>
              <w:spacing w:before="0" w:after="40"/>
              <w:jc w:val="left"/>
            </w:pPr>
            <w:r>
              <w:rPr>
                <w:rFonts w:ascii="Times New Roman" w:hAnsi="Times New Roman" w:eastAsia="Times New Roman" w:cs="Times New Roman"/>
                <w:b w:val="0"/>
                <w:i w:val="0"/>
                <w:caps w:val="0"/>
                <w:color w:val="000000"/>
                <w:sz w:val="24"/>
              </w:rPr>
              <w:t>Khi dấu hiệu xuất hiện, thư điện tử</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yêu cầu thay đổi và vấn đề</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Yamada, Phòng Kế hoạch</w:t>
            </w:r>
          </w:p>
        </w:tc>
        <w:tc>
          <w:tcPr>
            <w:tcW w:type="dxa" w:w="2300"/>
          </w:tcPr>
          <w:p>
            <w:pPr>
              <w:spacing w:before="0" w:after="40"/>
              <w:jc w:val="left"/>
            </w:pPr>
            <w:r>
              <w:rPr>
                <w:rFonts w:ascii="Times New Roman" w:hAnsi="Times New Roman" w:eastAsia="Times New Roman" w:cs="Times New Roman"/>
                <w:b w:val="0"/>
                <w:i w:val="0"/>
                <w:caps w:val="0"/>
                <w:color w:val="000000"/>
                <w:sz w:val="24"/>
              </w:rPr>
              <w:t>Kèm báo cáo tiến độ, yêu cầu mức lớn gửi ngay khi hoàn thành đánh giá</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Báo cáo vượt cấp</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600"/>
          </w:tcPr>
          <w:p>
            <w:pPr>
              <w:spacing w:before="0" w:after="40"/>
              <w:jc w:val="left"/>
            </w:pPr>
            <w:r>
              <w:rPr>
                <w:rFonts w:ascii="Times New Roman" w:hAnsi="Times New Roman" w:eastAsia="Times New Roman" w:cs="Times New Roman"/>
                <w:b w:val="0"/>
                <w:i w:val="0"/>
                <w:caps w:val="0"/>
                <w:color w:val="000000"/>
                <w:sz w:val="24"/>
              </w:rPr>
              <w:t>Lê Quốc Bảo, Tổng Giám đốc Công ty Cổ phần ABC Wear</w:t>
            </w:r>
          </w:p>
        </w:tc>
        <w:tc>
          <w:tcPr>
            <w:tcW w:type="dxa" w:w="2300"/>
          </w:tcPr>
          <w:p>
            <w:pPr>
              <w:spacing w:before="0" w:after="40"/>
              <w:jc w:val="left"/>
            </w:pPr>
            <w:r>
              <w:rPr>
                <w:rFonts w:ascii="Times New Roman" w:hAnsi="Times New Roman" w:eastAsia="Times New Roman" w:cs="Times New Roman"/>
                <w:b w:val="0"/>
                <w:i w:val="0"/>
                <w:caps w:val="0"/>
                <w:color w:val="000000"/>
                <w:sz w:val="24"/>
              </w:rPr>
              <w:t>Khi SPI hoặc CPI ở mức đỏ, mốc gắn thanh toán có nguy cơ trễ hoặc dự trữ còn dưới hai ngày làm việc, văn bản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10. Rủi ro</w:t>
      </w:r>
    </w:p>
    <w:p>
      <w:pPr>
        <w:spacing w:before="0" w:after="100" w:line="300" w:lineRule="auto"/>
        <w:jc w:val="both"/>
      </w:pPr>
      <w:r>
        <w:rPr>
          <w:rFonts w:ascii="Times New Roman" w:hAnsi="Times New Roman" w:eastAsia="Times New Roman" w:cs="Times New Roman"/>
          <w:b w:val="0"/>
          <w:i w:val="0"/>
          <w:caps w:val="0"/>
          <w:color w:val="000000"/>
          <w:sz w:val="26"/>
        </w:rPr>
        <w:t>Các rủi ro mức cao trong sổ rủi ro (2 trên 22 rủi ro) và kế hoạch ứng phó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800"/>
        <w:gridCol w:w="2000"/>
        <w:gridCol w:w="28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800"/>
          </w:tcPr>
          <w:p>
            <w:pPr>
              <w:spacing w:before="0" w:after="40"/>
              <w:jc w:val="left"/>
            </w:pPr>
            <w:r>
              <w:rPr>
                <w:rFonts w:ascii="Times New Roman" w:hAnsi="Times New Roman" w:eastAsia="Times New Roman" w:cs="Times New Roman"/>
                <w:b w:val="0"/>
                <w:i w:val="0"/>
                <w:caps w:val="0"/>
                <w:color w:val="000000"/>
                <w:sz w:val="24"/>
              </w:rPr>
              <w:t>Rủi ro</w:t>
            </w:r>
          </w:p>
        </w:tc>
        <w:tc>
          <w:tcPr>
            <w:tcW w:type="dxa" w:w="20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2800"/>
          </w:tcPr>
          <w:p>
            <w:pPr>
              <w:spacing w:before="0" w:after="40"/>
              <w:jc w:val="left"/>
            </w:pPr>
            <w:r>
              <w:rPr>
                <w:rFonts w:ascii="Times New Roman" w:hAnsi="Times New Roman" w:eastAsia="Times New Roman" w:cs="Times New Roman"/>
                <w:b w:val="0"/>
                <w:i w:val="0"/>
                <w:caps w:val="0"/>
                <w:color w:val="000000"/>
                <w:sz w:val="24"/>
              </w:rPr>
              <w:t>Ứng phó</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8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20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8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danh sách thông tin còn thiếu, Trần Bá Đạt gửi văn bản đề nghị Chủ đầu tư trong 1 ngày làm việc. Nhóm tích hợp tiếp tục lập trình trên dịch vụ giả lập. Sau 5 ngày làm việc chưa có phản hồi, trưởng nhóm báo cáo người đại diện của Chủ đầu tư và đề nghị điều chỉnh tiến độ theo Mục 18 E-ĐKC do nguyên nhân thuộc Chủ đầu tư</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8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20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8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phân loại lỗi theo mức độ, Trần Bá Đạt điều thêm kỹ sư phát triển sang khắc phục lỗi nghiêm trọng, lỗi nhỏ đưa vào danh sách khắc phục trong bảo hành khi Chủ đầu tư đồng ý bằng văn bản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rủi ro gồm 22 rủi ro, tổng EMV 151 triệu đồng, khoảng từ 113 đến 189 triệu đồng. EMV còn lại của 18 rủi ro chưa xảy ra, chưa đóng là 115 triệu đồng. Chi tiết tại kế hoạch quản lý rủi ro.</w:t>
      </w:r>
    </w:p>
    <w:p>
      <w:pPr>
        <w:pStyle w:val="Heading1"/>
        <w:keepNext/>
        <w:spacing w:before="240" w:after="120"/>
        <w:jc w:val="left"/>
      </w:pPr>
      <w:r>
        <w:rPr>
          <w:rFonts w:ascii="Times New Roman" w:hAnsi="Times New Roman" w:eastAsia="Times New Roman" w:cs="Times New Roman"/>
          <w:b w:val="0"/>
          <w:i w:val="0"/>
          <w:caps w:val="0"/>
          <w:color w:val="000000"/>
          <w:sz w:val="30"/>
        </w:rPr>
        <w:t>11. Quản lý vấn đề</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1800"/>
        <w:gridCol w:w="1300"/>
        <w:gridCol w:w="1900"/>
      </w:tblGrid>
      <w:tr>
        <w:trPr>
          <w:tblHeader w:val="true"/>
        </w:trPr>
        <w:tc>
          <w:tcPr>
            <w:tcW w:type="dxa" w:w="700"/>
          </w:tcPr>
          <w:p>
            <w:pPr>
              <w:spacing w:before="0" w:after="40"/>
              <w:jc w:val="left"/>
            </w:pPr>
            <w:r>
              <w:rPr>
                <w:rFonts w:ascii="Times New Roman" w:hAnsi="Times New Roman" w:eastAsia="Times New Roman" w:cs="Times New Roman"/>
                <w:b w:val="0"/>
                <w:i w:val="0"/>
                <w:caps w:val="0"/>
                <w:color w:val="000000"/>
                <w:sz w:val="24"/>
              </w:rPr>
              <w:t>Bước</w:t>
            </w:r>
          </w:p>
        </w:tc>
        <w:tc>
          <w:tcPr>
            <w:tcW w:type="dxa" w:w="3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300"/>
          </w:tcPr>
          <w:p>
            <w:pPr>
              <w:spacing w:before="0" w:after="40"/>
              <w:jc w:val="left"/>
            </w:pPr>
            <w:r>
              <w:rPr>
                <w:rFonts w:ascii="Times New Roman" w:hAnsi="Times New Roman" w:eastAsia="Times New Roman" w:cs="Times New Roman"/>
                <w:b w:val="0"/>
                <w:i w:val="0"/>
                <w:caps w:val="0"/>
                <w:color w:val="000000"/>
                <w:sz w:val="24"/>
              </w:rPr>
              <w:t>Thời hạn</w:t>
            </w:r>
          </w:p>
        </w:tc>
        <w:tc>
          <w:tcPr>
            <w:tcW w:type="dxa" w:w="19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1</w:t>
            </w:r>
          </w:p>
        </w:tc>
        <w:tc>
          <w:tcPr>
            <w:tcW w:type="dxa" w:w="3600"/>
          </w:tcPr>
          <w:p>
            <w:pPr>
              <w:spacing w:before="0" w:after="40"/>
              <w:jc w:val="left"/>
            </w:pPr>
            <w:r>
              <w:rPr>
                <w:rFonts w:ascii="Times New Roman" w:hAnsi="Times New Roman" w:eastAsia="Times New Roman" w:cs="Times New Roman"/>
                <w:b w:val="0"/>
                <w:i w:val="0"/>
                <w:caps w:val="0"/>
                <w:color w:val="000000"/>
                <w:sz w:val="24"/>
              </w:rPr>
              <w:t>Nhận diện vấn đề phát sinh trong họp hằng ngày, họp tiến độ hoặc trao đổi với Chủ đầu tư</w:t>
            </w:r>
          </w:p>
        </w:tc>
        <w:tc>
          <w:tcPr>
            <w:tcW w:type="dxa" w:w="1800"/>
          </w:tcPr>
          <w:p>
            <w:pPr>
              <w:spacing w:before="0" w:after="40"/>
              <w:jc w:val="left"/>
            </w:pPr>
            <w:r>
              <w:rPr>
                <w:rFonts w:ascii="Times New Roman" w:hAnsi="Times New Roman" w:eastAsia="Times New Roman" w:cs="Times New Roman"/>
                <w:b w:val="0"/>
                <w:i w:val="0"/>
                <w:caps w:val="0"/>
                <w:color w:val="000000"/>
                <w:sz w:val="24"/>
              </w:rPr>
              <w:t>Mọi thành viên</w:t>
            </w:r>
          </w:p>
        </w:tc>
        <w:tc>
          <w:tcPr>
            <w:tcW w:type="dxa" w:w="1300"/>
          </w:tcPr>
          <w:p>
            <w:pPr>
              <w:spacing w:before="0" w:after="40"/>
              <w:jc w:val="left"/>
            </w:pPr>
            <w:r>
              <w:rPr>
                <w:rFonts w:ascii="Times New Roman" w:hAnsi="Times New Roman" w:eastAsia="Times New Roman" w:cs="Times New Roman"/>
                <w:b w:val="0"/>
                <w:i w:val="0"/>
                <w:caps w:val="0"/>
                <w:color w:val="000000"/>
                <w:sz w:val="24"/>
              </w:rPr>
              <w:t>Trong ngày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Thông tin vấn đề</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2</w:t>
            </w:r>
          </w:p>
        </w:tc>
        <w:tc>
          <w:tcPr>
            <w:tcW w:type="dxa" w:w="3600"/>
          </w:tcPr>
          <w:p>
            <w:pPr>
              <w:spacing w:before="0" w:after="40"/>
              <w:jc w:val="left"/>
            </w:pPr>
            <w:r>
              <w:rPr>
                <w:rFonts w:ascii="Times New Roman" w:hAnsi="Times New Roman" w:eastAsia="Times New Roman" w:cs="Times New Roman"/>
                <w:b w:val="0"/>
                <w:i w:val="0"/>
                <w:caps w:val="0"/>
                <w:color w:val="000000"/>
                <w:sz w:val="24"/>
              </w:rPr>
              <w:t>Ghi sổ vấn đề, ghi mã rủi ro khi vấn đề là rủi ro đã xảy ra (ví dụ RR02)</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Trong ngày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Dòng sổ vấn đề</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3</w:t>
            </w:r>
          </w:p>
        </w:tc>
        <w:tc>
          <w:tcPr>
            <w:tcW w:type="dxa" w:w="3600"/>
          </w:tcPr>
          <w:p>
            <w:pPr>
              <w:spacing w:before="0" w:after="40"/>
              <w:jc w:val="left"/>
            </w:pPr>
            <w:r>
              <w:rPr>
                <w:rFonts w:ascii="Times New Roman" w:hAnsi="Times New Roman" w:eastAsia="Times New Roman" w:cs="Times New Roman"/>
                <w:b w:val="0"/>
                <w:i w:val="0"/>
                <w:caps w:val="0"/>
                <w:color w:val="000000"/>
                <w:sz w:val="24"/>
              </w:rPr>
              <w:t>Giao người rà soát theo nhóm công việc liên quan</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Họp tiến độ gần nhất</w:t>
            </w:r>
          </w:p>
        </w:tc>
        <w:tc>
          <w:tcPr>
            <w:tcW w:type="dxa" w:w="19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4</w:t>
            </w:r>
          </w:p>
        </w:tc>
        <w:tc>
          <w:tcPr>
            <w:tcW w:type="dxa" w:w="3600"/>
          </w:tcPr>
          <w:p>
            <w:pPr>
              <w:spacing w:before="0" w:after="40"/>
              <w:jc w:val="left"/>
            </w:pPr>
            <w:r>
              <w:rPr>
                <w:rFonts w:ascii="Times New Roman" w:hAnsi="Times New Roman" w:eastAsia="Times New Roman" w:cs="Times New Roman"/>
                <w:b w:val="0"/>
                <w:i w:val="0"/>
                <w:caps w:val="0"/>
                <w:color w:val="000000"/>
                <w:sz w:val="24"/>
              </w:rPr>
              <w:t>Đánh giá ảnh hưởng và phân cấp: nhóm tự xử lý khi không ảnh hưởng gói khác, quản trị dự án xử lý khi ảnh hưởng sprint hoặc nguồn lực, chuyển thành yêu cầu thay đổi khi cần đổi phạm vi, mốc, chi phí</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phụ trách</w:t>
            </w:r>
          </w:p>
        </w:tc>
        <w:tc>
          <w:tcPr>
            <w:tcW w:type="dxa" w:w="1300"/>
          </w:tcPr>
          <w:p>
            <w:pPr>
              <w:spacing w:before="0" w:after="40"/>
              <w:jc w:val="left"/>
            </w:pPr>
            <w:r>
              <w:rPr>
                <w:rFonts w:ascii="Times New Roman" w:hAnsi="Times New Roman" w:eastAsia="Times New Roman" w:cs="Times New Roman"/>
                <w:b w:val="0"/>
                <w:i w:val="0"/>
                <w:caps w:val="0"/>
                <w:color w:val="000000"/>
                <w:sz w:val="24"/>
              </w:rPr>
              <w:t>Theo thời hạn đánh giá của mức yêu cầu thay đổi tương ứng</w:t>
            </w:r>
          </w:p>
        </w:tc>
        <w:tc>
          <w:tcPr>
            <w:tcW w:type="dxa" w:w="1900"/>
          </w:tcPr>
          <w:p>
            <w:pPr>
              <w:spacing w:before="0" w:after="40"/>
              <w:jc w:val="left"/>
            </w:pPr>
            <w:r>
              <w:rPr>
                <w:rFonts w:ascii="Times New Roman" w:hAnsi="Times New Roman" w:eastAsia="Times New Roman" w:cs="Times New Roman"/>
                <w:b w:val="0"/>
                <w:i w:val="0"/>
                <w:caps w:val="0"/>
                <w:color w:val="000000"/>
                <w:sz w:val="24"/>
              </w:rPr>
              <w:t>Cấp xử lý</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5</w:t>
            </w:r>
          </w:p>
        </w:tc>
        <w:tc>
          <w:tcPr>
            <w:tcW w:type="dxa" w:w="3600"/>
          </w:tcPr>
          <w:p>
            <w:pPr>
              <w:spacing w:before="0" w:after="40"/>
              <w:jc w:val="left"/>
            </w:pPr>
            <w:r>
              <w:rPr>
                <w:rFonts w:ascii="Times New Roman" w:hAnsi="Times New Roman" w:eastAsia="Times New Roman" w:cs="Times New Roman"/>
                <w:b w:val="0"/>
                <w:i w:val="0"/>
                <w:caps w:val="0"/>
                <w:color w:val="000000"/>
                <w:sz w:val="24"/>
              </w:rPr>
              <w:t>Giao hành động, người thực hiện, hạn</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 cấp cao hơn theo thẩm quyền</w:t>
            </w:r>
          </w:p>
        </w:tc>
        <w:tc>
          <w:tcPr>
            <w:tcW w:type="dxa" w:w="1300"/>
          </w:tcPr>
          <w:p>
            <w:pPr>
              <w:spacing w:before="0" w:after="40"/>
              <w:jc w:val="left"/>
            </w:pPr>
            <w:r>
              <w:rPr>
                <w:rFonts w:ascii="Times New Roman" w:hAnsi="Times New Roman" w:eastAsia="Times New Roman" w:cs="Times New Roman"/>
                <w:b w:val="0"/>
                <w:i w:val="0"/>
                <w:caps w:val="0"/>
                <w:color w:val="000000"/>
                <w:sz w:val="24"/>
              </w:rPr>
              <w:t>Ngay sau đánh giá</w:t>
            </w:r>
          </w:p>
        </w:tc>
        <w:tc>
          <w:tcPr>
            <w:tcW w:type="dxa" w:w="1900"/>
          </w:tcPr>
          <w:p>
            <w:pPr>
              <w:spacing w:before="0" w:after="40"/>
              <w:jc w:val="left"/>
            </w:pPr>
            <w:r>
              <w:rPr>
                <w:rFonts w:ascii="Times New Roman" w:hAnsi="Times New Roman" w:eastAsia="Times New Roman" w:cs="Times New Roman"/>
                <w:b w:val="0"/>
                <w:i w:val="0"/>
                <w:caps w:val="0"/>
                <w:color w:val="000000"/>
                <w:sz w:val="24"/>
              </w:rPr>
              <w:t>Danh sách hành động</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6</w:t>
            </w:r>
          </w:p>
        </w:tc>
        <w:tc>
          <w:tcPr>
            <w:tcW w:type="dxa" w:w="3600"/>
          </w:tcPr>
          <w:p>
            <w:pPr>
              <w:spacing w:before="0" w:after="40"/>
              <w:jc w:val="left"/>
            </w:pPr>
            <w:r>
              <w:rPr>
                <w:rFonts w:ascii="Times New Roman" w:hAnsi="Times New Roman" w:eastAsia="Times New Roman" w:cs="Times New Roman"/>
                <w:b w:val="0"/>
                <w:i w:val="0"/>
                <w:caps w:val="0"/>
                <w:color w:val="000000"/>
                <w:sz w:val="24"/>
              </w:rPr>
              <w:t>Thực hiện hành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được giao</w:t>
            </w:r>
          </w:p>
        </w:tc>
        <w:tc>
          <w:tcPr>
            <w:tcW w:type="dxa" w:w="1300"/>
          </w:tcPr>
          <w:p>
            <w:pPr>
              <w:spacing w:before="0" w:after="40"/>
              <w:jc w:val="left"/>
            </w:pPr>
            <w:r>
              <w:rPr>
                <w:rFonts w:ascii="Times New Roman" w:hAnsi="Times New Roman" w:eastAsia="Times New Roman" w:cs="Times New Roman"/>
                <w:b w:val="0"/>
                <w:i w:val="0"/>
                <w:caps w:val="0"/>
                <w:color w:val="000000"/>
                <w:sz w:val="24"/>
              </w:rPr>
              <w:t>Theo hạn của hành động</w:t>
            </w:r>
          </w:p>
        </w:tc>
        <w:tc>
          <w:tcPr>
            <w:tcW w:type="dxa" w:w="1900"/>
          </w:tcPr>
          <w:p>
            <w:pPr>
              <w:spacing w:before="0" w:after="40"/>
              <w:jc w:val="left"/>
            </w:pPr>
            <w:r>
              <w:rPr>
                <w:rFonts w:ascii="Times New Roman" w:hAnsi="Times New Roman" w:eastAsia="Times New Roman" w:cs="Times New Roman"/>
                <w:b w:val="0"/>
                <w:i w:val="0"/>
                <w:caps w:val="0"/>
                <w:color w:val="000000"/>
                <w:sz w:val="24"/>
              </w:rPr>
              <w:t>Kết quả thực hiện</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7</w:t>
            </w:r>
          </w:p>
        </w:tc>
        <w:tc>
          <w:tcPr>
            <w:tcW w:type="dxa" w:w="3600"/>
          </w:tcPr>
          <w:p>
            <w:pPr>
              <w:spacing w:before="0" w:after="40"/>
              <w:jc w:val="left"/>
            </w:pPr>
            <w:r>
              <w:rPr>
                <w:rFonts w:ascii="Times New Roman" w:hAnsi="Times New Roman" w:eastAsia="Times New Roman" w:cs="Times New Roman"/>
                <w:b w:val="0"/>
                <w:i w:val="0"/>
                <w:caps w:val="0"/>
                <w:color w:val="000000"/>
                <w:sz w:val="24"/>
              </w:rPr>
              <w:t>Rà soát hành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Họp tiến độ hằng tuần</w:t>
            </w:r>
          </w:p>
        </w:tc>
        <w:tc>
          <w:tcPr>
            <w:tcW w:type="dxa" w:w="1900"/>
          </w:tcPr>
          <w:p>
            <w:pPr>
              <w:spacing w:before="0" w:after="40"/>
              <w:jc w:val="left"/>
            </w:pPr>
            <w:r>
              <w:rPr>
                <w:rFonts w:ascii="Times New Roman" w:hAnsi="Times New Roman" w:eastAsia="Times New Roman" w:cs="Times New Roman"/>
                <w:b w:val="0"/>
                <w:i w:val="0"/>
                <w:caps w:val="0"/>
                <w:color w:val="000000"/>
                <w:sz w:val="24"/>
              </w:rPr>
              <w:t>Trạng thái cập nhật</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8</w:t>
            </w:r>
          </w:p>
        </w:tc>
        <w:tc>
          <w:tcPr>
            <w:tcW w:type="dxa" w:w="3600"/>
          </w:tcPr>
          <w:p>
            <w:pPr>
              <w:spacing w:before="0" w:after="40"/>
              <w:jc w:val="left"/>
            </w:pPr>
            <w:r>
              <w:rPr>
                <w:rFonts w:ascii="Times New Roman" w:hAnsi="Times New Roman" w:eastAsia="Times New Roman" w:cs="Times New Roman"/>
                <w:b w:val="0"/>
                <w:i w:val="0"/>
                <w:caps w:val="0"/>
                <w:color w:val="000000"/>
                <w:sz w:val="24"/>
              </w:rPr>
              <w:t>Thống nhất đóng vấn đề với người báo, với vấn đề do Chủ đầu tư nêu thì thống nhất với đầu mối</w:t>
            </w:r>
          </w:p>
        </w:tc>
        <w:tc>
          <w:tcPr>
            <w:tcW w:type="dxa" w:w="1800"/>
          </w:tcPr>
          <w:p>
            <w:pPr>
              <w:spacing w:before="0" w:after="40"/>
              <w:jc w:val="left"/>
            </w:pPr>
            <w:r>
              <w:rPr>
                <w:rFonts w:ascii="Times New Roman" w:hAnsi="Times New Roman" w:eastAsia="Times New Roman" w:cs="Times New Roman"/>
                <w:b w:val="0"/>
                <w:i w:val="0"/>
                <w:caps w:val="0"/>
                <w:color w:val="000000"/>
                <w:sz w:val="24"/>
              </w:rPr>
              <w:t>Trần Bá Đạt, Yamada, Phòng Kế hoạch</w:t>
            </w:r>
          </w:p>
        </w:tc>
        <w:tc>
          <w:tcPr>
            <w:tcW w:type="dxa" w:w="1300"/>
          </w:tcPr>
          <w:p>
            <w:pPr>
              <w:spacing w:before="0" w:after="40"/>
              <w:jc w:val="left"/>
            </w:pPr>
            <w:r>
              <w:rPr>
                <w:rFonts w:ascii="Times New Roman" w:hAnsi="Times New Roman" w:eastAsia="Times New Roman" w:cs="Times New Roman"/>
                <w:b w:val="0"/>
                <w:i w:val="0"/>
                <w:caps w:val="0"/>
                <w:color w:val="000000"/>
                <w:sz w:val="24"/>
              </w:rPr>
              <w:t>Rà soát cuối sprint</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đóng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(so_van_de.csv) và danh sách hành động (hanh_dong.csv) trong thư mục dữ liệu thực tế của dự án được mở từ ngày khởi động 18/03/2027. Mỗi vấn đề có mã, người báo, mức ưu tiên, người phụ trách, hạn, trạng thái, mã rủi ro và mã yêu cầu thay đổi liên quan, báo cáo tiến độ lấy bảng vấn đề từ sổ.</w:t>
      </w:r>
    </w:p>
    <w:p>
      <w:pPr>
        <w:pStyle w:val="Heading1"/>
        <w:keepNext/>
        <w:spacing w:before="240" w:after="120"/>
        <w:jc w:val="left"/>
      </w:pPr>
      <w:r>
        <w:rPr>
          <w:rFonts w:ascii="Times New Roman" w:hAnsi="Times New Roman" w:eastAsia="Times New Roman" w:cs="Times New Roman"/>
          <w:b w:val="0"/>
          <w:i w:val="0"/>
          <w:caps w:val="0"/>
          <w:color w:val="000000"/>
          <w:sz w:val="30"/>
        </w:rPr>
        <w:t>12. Quản lý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2600"/>
        <w:gridCol w:w="1500"/>
        <w:gridCol w:w="2000"/>
        <w:gridCol w:w="23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Mức</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1500"/>
          </w:tcPr>
          <w:p>
            <w:pPr>
              <w:spacing w:before="0" w:after="40"/>
              <w:jc w:val="left"/>
            </w:pPr>
            <w:r>
              <w:rPr>
                <w:rFonts w:ascii="Times New Roman" w:hAnsi="Times New Roman" w:eastAsia="Times New Roman" w:cs="Times New Roman"/>
                <w:b w:val="0"/>
                <w:i w:val="0"/>
                <w:caps w:val="0"/>
                <w:color w:val="000000"/>
                <w:sz w:val="24"/>
              </w:rPr>
              <w:t>Thời hạn đánh giá</w:t>
            </w:r>
          </w:p>
        </w:tc>
        <w:tc>
          <w:tcPr>
            <w:tcW w:type="dxa" w:w="2000"/>
          </w:tcPr>
          <w:p>
            <w:pPr>
              <w:spacing w:before="0" w:after="40"/>
              <w:jc w:val="left"/>
            </w:pPr>
            <w:r>
              <w:rPr>
                <w:rFonts w:ascii="Times New Roman" w:hAnsi="Times New Roman" w:eastAsia="Times New Roman" w:cs="Times New Roman"/>
                <w:b w:val="0"/>
                <w:i w:val="0"/>
                <w:caps w:val="0"/>
                <w:color w:val="000000"/>
                <w:sz w:val="24"/>
              </w:rPr>
              <w:t>Thời hạn quyết định</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Nhỏ</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500"/>
          </w:tcPr>
          <w:p>
            <w:pPr>
              <w:spacing w:before="0" w:after="40"/>
              <w:jc w:val="left"/>
            </w:pPr>
            <w:r>
              <w:rPr>
                <w:rFonts w:ascii="Times New Roman" w:hAnsi="Times New Roman" w:eastAsia="Times New Roman" w:cs="Times New Roman"/>
                <w:b w:val="0"/>
                <w:i w:val="0"/>
                <w:caps w:val="0"/>
                <w:color w:val="000000"/>
                <w:sz w:val="24"/>
              </w:rPr>
              <w:t>1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1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Ghi sổ yêu cầu thay đổi, nêu trong báo cáo tiến độ</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và đầu mối Chủ đầu tư</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của đầu mối hai bên (thư điện tử hoặc biên bản họp)</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Lớn</w:t>
            </w:r>
          </w:p>
        </w:tc>
        <w:tc>
          <w:tcPr>
            <w:tcW w:type="dxa" w:w="2600"/>
          </w:tcPr>
          <w:p>
            <w:pPr>
              <w:spacing w:before="0" w:after="40"/>
              <w:jc w:val="left"/>
            </w:pPr>
            <w:r>
              <w:rPr>
                <w:rFonts w:ascii="Times New Roman" w:hAnsi="Times New Roman" w:eastAsia="Times New Roman" w:cs="Times New Roman"/>
                <w:b w:val="0"/>
                <w:i w:val="0"/>
                <w:caps w:val="0"/>
                <w:color w:val="000000"/>
                <w:sz w:val="24"/>
              </w:rPr>
              <w:t>Ban kiểm soát thay đổi xem xét, người đại diện ký hợp đồng của hai bên quyết định và ký văn bản thống nhất hoặc phụ lục hợp đồng</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Họp ban kiểm soát thay đổi trong 3 ngày làm việc từ khi nhận yêu cầu, quyết định 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thay đổi đặc tả, phụ lục hợp đồng khi đổi phạm vi, giá, thời gian thực hiện hoặc mốc thanh toán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Mọi đề xuất đổi phạm vi, đặc tả, mốc, chi phí hoặc nhân sự được lập phiếu yêu cầu thay đổi, ghi sổ, đánh giá tác động và phân loại theo điểm tác động thành mức nhỏ, trung bình, lớn. Thẩm quyền và thời hạn của từng mức theo bảng trên, thay đổi chạm ngày cut over, mốc gắn đợt thanh toán, đặc tả đã xác nhận, phạm vi hoặc giá luôn ở mức lớn và do người đại diện ký hợp đồng của hai bên quyết định.</w:t>
      </w:r>
    </w:p>
    <w:p>
      <w:pPr>
        <w:spacing w:before="0" w:after="100" w:line="300" w:lineRule="auto"/>
        <w:jc w:val="both"/>
      </w:pPr>
      <w:r>
        <w:rPr>
          <w:rFonts w:ascii="Times New Roman" w:hAnsi="Times New Roman" w:eastAsia="Times New Roman" w:cs="Times New Roman"/>
          <w:b w:val="0"/>
          <w:i w:val="0"/>
          <w:caps w:val="0"/>
          <w:color w:val="000000"/>
          <w:sz w:val="26"/>
        </w:rPr>
        <w:t>Mỗi yêu cầu thay đổi nêu chi phí nội bộ và giá đề nghị Chủ đầu tư tính theo đơn giá suy từ giá dự thầu. Thay đổi được duyệt được lan truyền theo ma trận cập nhật tài liệu, mỗi tài liệu cập nhật có phiên bản mới liên kết với mã yêu cầu thay đổi trong sổ phiên bản. Chi tiết tại kế hoạch quản lý thay đổi.</w:t>
      </w:r>
    </w:p>
    <w:p>
      <w:pPr>
        <w:pStyle w:val="Heading1"/>
        <w:keepNext/>
        <w:spacing w:before="240" w:after="120"/>
        <w:jc w:val="left"/>
      </w:pPr>
      <w:r>
        <w:rPr>
          <w:rFonts w:ascii="Times New Roman" w:hAnsi="Times New Roman" w:eastAsia="Times New Roman" w:cs="Times New Roman"/>
          <w:b w:val="0"/>
          <w:i w:val="0"/>
          <w:caps w:val="0"/>
          <w:color w:val="000000"/>
          <w:sz w:val="30"/>
        </w:rPr>
        <w:t>13. Quản lý cấu hình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100"/>
        <w:gridCol w:w="1800"/>
        <w:gridCol w:w="1700"/>
        <w:gridCol w:w="1700"/>
      </w:tblGrid>
      <w:tr>
        <w:trPr>
          <w:tblHeader w:val="true"/>
        </w:trPr>
        <w:tc>
          <w:tcPr>
            <w:tcW w:type="dxa" w:w="4100"/>
          </w:tcPr>
          <w:p>
            <w:pPr>
              <w:spacing w:before="0" w:after="40"/>
              <w:jc w:val="left"/>
            </w:pPr>
            <w:r>
              <w:rPr>
                <w:rFonts w:ascii="Times New Roman" w:hAnsi="Times New Roman" w:eastAsia="Times New Roman" w:cs="Times New Roman"/>
                <w:b w:val="0"/>
                <w:i w:val="0"/>
                <w:caps w:val="0"/>
                <w:color w:val="000000"/>
                <w:sz w:val="24"/>
              </w:rPr>
              <w:t>Hạng mục cấu hình</w:t>
            </w:r>
          </w:p>
        </w:tc>
        <w:tc>
          <w:tcPr>
            <w:tcW w:type="dxa" w:w="1800"/>
          </w:tcPr>
          <w:p>
            <w:pPr>
              <w:spacing w:before="0" w:after="40"/>
              <w:jc w:val="center"/>
            </w:pPr>
            <w:r>
              <w:rPr>
                <w:rFonts w:ascii="Times New Roman" w:hAnsi="Times New Roman" w:eastAsia="Times New Roman" w:cs="Times New Roman"/>
                <w:b w:val="0"/>
                <w:i w:val="0"/>
                <w:caps w:val="0"/>
                <w:color w:val="000000"/>
                <w:sz w:val="24"/>
              </w:rPr>
              <w:t>Nhóm WBS tạo ra</w:t>
            </w:r>
          </w:p>
        </w:tc>
        <w:tc>
          <w:tcPr>
            <w:tcW w:type="dxa" w:w="1700"/>
          </w:tcPr>
          <w:p>
            <w:pPr>
              <w:spacing w:before="0" w:after="40"/>
              <w:jc w:val="center"/>
            </w:pPr>
            <w:r>
              <w:rPr>
                <w:rFonts w:ascii="Times New Roman" w:hAnsi="Times New Roman" w:eastAsia="Times New Roman" w:cs="Times New Roman"/>
                <w:b w:val="0"/>
                <w:i w:val="0"/>
                <w:caps w:val="0"/>
                <w:color w:val="000000"/>
                <w:sz w:val="24"/>
              </w:rPr>
              <w:t>Đường cơ sở tại mốc</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Kế hoạch dự án: WBS, master schedule, cost estimate (đường cơ sở phạm vi, tiến độ, chi phí)</w:t>
            </w:r>
          </w:p>
        </w:tc>
        <w:tc>
          <w:tcPr>
            <w:tcW w:type="dxa" w:w="1800"/>
          </w:tcPr>
          <w:p>
            <w:pPr>
              <w:spacing w:before="0" w:after="40"/>
              <w:jc w:val="center"/>
            </w:pPr>
            <w:r>
              <w:rPr>
                <w:rFonts w:ascii="Times New Roman" w:hAnsi="Times New Roman" w:eastAsia="Times New Roman" w:cs="Times New Roman"/>
                <w:b w:val="0"/>
                <w:i w:val="0"/>
                <w:caps w:val="0"/>
                <w:color w:val="000000"/>
                <w:sz w:val="24"/>
              </w:rPr>
              <w:t>1.1, 2.1, 3.1, 4.1</w:t>
            </w:r>
          </w:p>
        </w:tc>
        <w:tc>
          <w:tcPr>
            <w:tcW w:type="dxa" w:w="1700"/>
          </w:tcPr>
          <w:p>
            <w:pPr>
              <w:spacing w:before="0" w:after="40"/>
              <w:jc w:val="center"/>
            </w:pPr>
            <w:r>
              <w:rPr>
                <w:rFonts w:ascii="Times New Roman" w:hAnsi="Times New Roman" w:eastAsia="Times New Roman" w:cs="Times New Roman"/>
                <w:b w:val="0"/>
                <w:i w:val="0"/>
                <w:caps w:val="0"/>
                <w:color w:val="000000"/>
                <w:sz w:val="24"/>
              </w:rPr>
              <w:t>Ký hợp đồng</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 Phân tích hệ thống và lập đặc tả hệ thống (Specification)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1.2, 2.2, 3.2, 4.2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2. Thiết kế quy trình vận hành mới (New Operational Flow)</w:t>
            </w:r>
          </w:p>
        </w:tc>
        <w:tc>
          <w:tcPr>
            <w:tcW w:type="dxa" w:w="1800"/>
          </w:tcPr>
          <w:p>
            <w:pPr>
              <w:spacing w:before="0" w:after="40"/>
              <w:jc w:val="center"/>
            </w:pPr>
            <w:r>
              <w:rPr>
                <w:rFonts w:ascii="Times New Roman" w:hAnsi="Times New Roman" w:eastAsia="Times New Roman" w:cs="Times New Roman"/>
                <w:b w:val="0"/>
                <w:i w:val="0"/>
                <w:caps w:val="0"/>
                <w:color w:val="000000"/>
                <w:sz w:val="24"/>
              </w:rPr>
              <w:t>3.2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3. Thiết kế cấu trúc cơ sở dữ liệu (Database Structure) của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3.2, 4.2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Hoàng Nam</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4. Thiết kế sơ đồ phân cấp menu (Menu Layer) và giao diện ưu tiên</w:t>
            </w:r>
          </w:p>
        </w:tc>
        <w:tc>
          <w:tcPr>
            <w:tcW w:type="dxa" w:w="1800"/>
          </w:tcPr>
          <w:p>
            <w:pPr>
              <w:spacing w:before="0" w:after="40"/>
              <w:jc w:val="center"/>
            </w:pPr>
            <w:r>
              <w:rPr>
                <w:rFonts w:ascii="Times New Roman" w:hAnsi="Times New Roman" w:eastAsia="Times New Roman" w:cs="Times New Roman"/>
                <w:b w:val="0"/>
                <w:i w:val="0"/>
                <w:caps w:val="0"/>
                <w:color w:val="000000"/>
                <w:sz w:val="24"/>
              </w:rPr>
              <w:t>1.2, 2.2, 3.2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5. Xây dựng chức năng tìm kiếm sản phẩm (Product Search)</w:t>
            </w:r>
          </w:p>
        </w:tc>
        <w:tc>
          <w:tcPr>
            <w:tcW w:type="dxa" w:w="1800"/>
          </w:tcPr>
          <w:p>
            <w:pPr>
              <w:spacing w:before="0" w:after="40"/>
              <w:jc w:val="center"/>
            </w:pPr>
            <w:r>
              <w:rPr>
                <w:rFonts w:ascii="Times New Roman" w:hAnsi="Times New Roman" w:eastAsia="Times New Roman" w:cs="Times New Roman"/>
                <w:b w:val="0"/>
                <w:i w:val="0"/>
                <w:caps w:val="0"/>
                <w:color w:val="000000"/>
                <w:sz w:val="24"/>
              </w:rPr>
              <w:t>1.2, 1.3, 1.4, 1.5, 3.3, 4.3, 4.4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6. Xây dựng chức năng quản lý thành viên (Member Administration)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1.2, 1.5, 2.2, 2.3, 2.4, 3.3, 4.3, 4.4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7. Xây dựng chức năng đặt hàng (Order)</w:t>
            </w:r>
          </w:p>
        </w:tc>
        <w:tc>
          <w:tcPr>
            <w:tcW w:type="dxa" w:w="1800"/>
          </w:tcPr>
          <w:p>
            <w:pPr>
              <w:spacing w:before="0" w:after="40"/>
              <w:jc w:val="center"/>
            </w:pPr>
            <w:r>
              <w:rPr>
                <w:rFonts w:ascii="Times New Roman" w:hAnsi="Times New Roman" w:eastAsia="Times New Roman" w:cs="Times New Roman"/>
                <w:b w:val="0"/>
                <w:i w:val="0"/>
                <w:caps w:val="0"/>
                <w:color w:val="000000"/>
                <w:sz w:val="24"/>
              </w:rPr>
              <w:t>1.2, 1.5, 3.2, 3.3, 3.4, 4.3, 4.4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8. Xây dựng cơ sở dữ liệu bán hàng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1.5, 4.3, 4.4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9. Tích hợp với hệ thống chính (Main System)</w:t>
            </w:r>
          </w:p>
        </w:tc>
        <w:tc>
          <w:tcPr>
            <w:tcW w:type="dxa" w:w="1800"/>
          </w:tcPr>
          <w:p>
            <w:pPr>
              <w:spacing w:before="0" w:after="40"/>
              <w:jc w:val="center"/>
            </w:pPr>
            <w:r>
              <w:rPr>
                <w:rFonts w:ascii="Times New Roman" w:hAnsi="Times New Roman" w:eastAsia="Times New Roman" w:cs="Times New Roman"/>
                <w:b w:val="0"/>
                <w:i w:val="0"/>
                <w:caps w:val="0"/>
                <w:color w:val="000000"/>
                <w:sz w:val="24"/>
              </w:rPr>
              <w:t>1.5, 4.2, 4.3, 4.4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10. Kiểm thử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1.4, 2.4, 3.4, 4.4</w:t>
            </w:r>
          </w:p>
        </w:tc>
        <w:tc>
          <w:tcPr>
            <w:tcW w:type="dxa" w:w="1700"/>
          </w:tcPr>
          <w:p>
            <w:pPr>
              <w:spacing w:before="0" w:after="40"/>
              <w:jc w:val="center"/>
            </w:pPr>
            <w:r>
              <w:rPr>
                <w:rFonts w:ascii="Times New Roman" w:hAnsi="Times New Roman" w:eastAsia="Times New Roman" w:cs="Times New Roman"/>
                <w:b w:val="0"/>
                <w:i w:val="0"/>
                <w:caps w:val="0"/>
                <w:color w:val="000000"/>
                <w:sz w:val="24"/>
              </w:rPr>
              <w:t>M4,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11. Kiểm thử vận hành (Operation Test)</w:t>
            </w:r>
          </w:p>
        </w:tc>
        <w:tc>
          <w:tcPr>
            <w:tcW w:type="dxa" w:w="1800"/>
          </w:tcPr>
          <w:p>
            <w:pPr>
              <w:spacing w:before="0" w:after="40"/>
              <w:jc w:val="center"/>
            </w:pPr>
            <w:r>
              <w:rPr>
                <w:rFonts w:ascii="Times New Roman" w:hAnsi="Times New Roman" w:eastAsia="Times New Roman" w:cs="Times New Roman"/>
                <w:b w:val="0"/>
                <w:i w:val="0"/>
                <w:caps w:val="0"/>
                <w:color w:val="000000"/>
                <w:sz w:val="24"/>
              </w:rPr>
              <w:t>1.4, 2.4, 3.4, 4.4</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12. Chuyển giao và hướng dẫn vận hành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1.5, 2.5, 3.2, 3.5, 4.5</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13. Hỗ trợ đưa hệ thống vào vận hành (cut over)</w:t>
            </w:r>
          </w:p>
        </w:tc>
        <w:tc>
          <w:tcPr>
            <w:tcW w:type="dxa" w:w="1800"/>
          </w:tcPr>
          <w:p>
            <w:pPr>
              <w:spacing w:before="0" w:after="40"/>
              <w:jc w:val="center"/>
            </w:pPr>
            <w:r>
              <w:rPr>
                <w:rFonts w:ascii="Times New Roman" w:hAnsi="Times New Roman" w:eastAsia="Times New Roman" w:cs="Times New Roman"/>
                <w:b w:val="0"/>
                <w:i w:val="0"/>
                <w:caps w:val="0"/>
                <w:color w:val="000000"/>
                <w:sz w:val="24"/>
              </w:rPr>
              <w:t>1.5, 3.5, 4.3, 4.5</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Phần thay đổi CR01: Bán hàng trên sàn thương mại điện tử</w:t>
            </w:r>
          </w:p>
        </w:tc>
        <w:tc>
          <w:tcPr>
            <w:tcW w:type="dxa" w:w="1800"/>
          </w:tcPr>
          <w:p>
            <w:pPr>
              <w:spacing w:before="0" w:after="40"/>
              <w:jc w:val="center"/>
            </w:pPr>
            <w:r>
              <w:rPr>
                <w:rFonts w:ascii="Times New Roman" w:hAnsi="Times New Roman" w:eastAsia="Times New Roman" w:cs="Times New Roman"/>
                <w:b w:val="0"/>
                <w:i w:val="0"/>
                <w:caps w:val="0"/>
                <w:color w:val="000000"/>
                <w:sz w:val="24"/>
              </w:rPr>
              <w:t>5.1, 5.2, 5.3, 5.4, 5.5</w:t>
            </w:r>
          </w:p>
        </w:tc>
        <w:tc>
          <w:tcPr>
            <w:tcW w:type="dxa" w:w="1700"/>
          </w:tcPr>
          <w:p>
            <w:pPr>
              <w:spacing w:before="0" w:after="40"/>
              <w:jc w:val="center"/>
            </w:pPr>
            <w:r>
              <w:rPr>
                <w:rFonts w:ascii="Times New Roman" w:hAnsi="Times New Roman" w:eastAsia="Times New Roman" w:cs="Times New Roman"/>
                <w:b w:val="0"/>
                <w:i w:val="0"/>
                <w:caps w:val="0"/>
                <w:color w:val="000000"/>
                <w:sz w:val="24"/>
              </w:rPr>
              <w:t>BL2, 27/05/2027 (phụ lục 01/2027/PL-ABCW), đặc tả tại gói 5.2.4, 17/06/2027</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Quy tắc nhánh mã nguồn, nhãn phiên bản phát hành, kiểm tra cấu hình và báo cáo trạng thái cấu hình theo kế hoạch quản lý thay đổi. Phiên bản tài liệu theo tài liệu quản lý phiên bản.</w:t>
      </w:r>
    </w:p>
    <w:p>
      <w:pPr>
        <w:pStyle w:val="Heading1"/>
        <w:keepNext/>
        <w:spacing w:before="240" w:after="120"/>
        <w:jc w:val="left"/>
      </w:pPr>
      <w:r>
        <w:rPr>
          <w:rFonts w:ascii="Times New Roman" w:hAnsi="Times New Roman" w:eastAsia="Times New Roman" w:cs="Times New Roman"/>
          <w:b w:val="0"/>
          <w:i w:val="0"/>
          <w:caps w:val="0"/>
          <w:color w:val="000000"/>
          <w:sz w:val="30"/>
        </w:rPr>
        <w:t>14. Lịch rà soát</w:t>
      </w:r>
    </w:p>
    <w:p>
      <w:pPr>
        <w:spacing w:before="0" w:after="100" w:line="300" w:lineRule="auto"/>
        <w:jc w:val="both"/>
      </w:pPr>
      <w:r>
        <w:rPr>
          <w:rFonts w:ascii="Times New Roman" w:hAnsi="Times New Roman" w:eastAsia="Times New Roman" w:cs="Times New Roman"/>
          <w:b w:val="0"/>
          <w:i w:val="0"/>
          <w:caps w:val="0"/>
          <w:color w:val="000000"/>
          <w:sz w:val="26"/>
        </w:rPr>
        <w:t>Dự án được rà soát cuối mỗi sprint, tại mỗi mốc và khi kết thúc, vấn đề còn mở và quyết định đang chờ được xử lý tại các lần rà soát này.</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200"/>
        <w:gridCol w:w="3300"/>
        <w:gridCol w:w="2400"/>
        <w:gridCol w:w="2400"/>
      </w:tblGrid>
      <w:tr>
        <w:trPr>
          <w:tblHeader w:val="true"/>
        </w:trPr>
        <w:tc>
          <w:tcPr>
            <w:tcW w:type="dxa" w:w="1200"/>
          </w:tcPr>
          <w:p>
            <w:pPr>
              <w:spacing w:before="0" w:after="40"/>
              <w:jc w:val="center"/>
            </w:pPr>
            <w:r>
              <w:rPr>
                <w:rFonts w:ascii="Times New Roman" w:hAnsi="Times New Roman" w:eastAsia="Times New Roman" w:cs="Times New Roman"/>
                <w:b w:val="0"/>
                <w:i w:val="0"/>
                <w:caps w:val="0"/>
                <w:color w:val="000000"/>
                <w:sz w:val="24"/>
              </w:rPr>
              <w:t>Thời điểm</w:t>
            </w:r>
          </w:p>
        </w:tc>
        <w:tc>
          <w:tcPr>
            <w:tcW w:type="dxa" w:w="3300"/>
          </w:tcPr>
          <w:p>
            <w:pPr>
              <w:spacing w:before="0" w:after="40"/>
              <w:jc w:val="left"/>
            </w:pPr>
            <w:r>
              <w:rPr>
                <w:rFonts w:ascii="Times New Roman" w:hAnsi="Times New Roman" w:eastAsia="Times New Roman" w:cs="Times New Roman"/>
                <w:b w:val="0"/>
                <w:i w:val="0"/>
                <w:caps w:val="0"/>
                <w:color w:val="000000"/>
                <w:sz w:val="24"/>
              </w:rPr>
              <w:t>Hoạt động rà soát</w:t>
            </w:r>
          </w:p>
        </w:tc>
        <w:tc>
          <w:tcPr>
            <w:tcW w:type="dxa" w:w="2400"/>
          </w:tcPr>
          <w:p>
            <w:pPr>
              <w:spacing w:before="0" w:after="40"/>
              <w:jc w:val="left"/>
            </w:pPr>
            <w:r>
              <w:rPr>
                <w:rFonts w:ascii="Times New Roman" w:hAnsi="Times New Roman" w:eastAsia="Times New Roman" w:cs="Times New Roman"/>
                <w:b w:val="0"/>
                <w:i w:val="0"/>
                <w:caps w:val="0"/>
                <w:color w:val="000000"/>
                <w:sz w:val="24"/>
              </w:rPr>
              <w:t>Thành phần</w:t>
            </w:r>
          </w:p>
        </w:tc>
        <w:tc>
          <w:tcPr>
            <w:tcW w:type="dxa" w:w="24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S1: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S2: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M1: Kế hoạch quản lý dự án được Chủ đầu tư xác nhận</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S3: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M2: Đặc tả yêu cầu và giao diện ưu tiên được hai bên xác nhận</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S4: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S5: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S6: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S7: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M3: Chủ đầu tư kiểm tra đạt các chức năng chính và tích hợp với Main System</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M4: Hoàn thành kiểm thử hệ thống, bản phát hành sẵn sàng kiểm thử chấp nhận</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S8: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M9: Chủ đầu tư nghiệm thu phần bán hàng trên sàn thương mại điện tử theo yêu cầu thay đổi CR01</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M5: Hoàn thành kiểm thử chấp nhận và kiểm thử vận hành cùng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cuối sprint S9: trình diễn sản phẩm, họp cải tiến, báo cáo tiến độ, rà soát rủi ro, yêu cầu thay đổi, vấn đề</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đầu mối Chủ đầu tư, nhóm thực hiện</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tiến độ, biên bản trình diễn, ghi chép họp cải tiến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M6: Hệ thống đưa vào vận hành (cut over) và được nghiệm thu</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M7: Nhà thầu nộp bảo lãnh bảo hành, bàn giao mã nguồn và hệ thống</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giai đoạn tại mốc M8: Đóng dự án, báo cáo tổng kết và bài học kinh nghiệm được lập, hồ sơ dự án được lưu trữ</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Biên bản rà soát mốc, quyết định chuyển giai đoạn, bài học của giai đoạn</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3300"/>
          </w:tcPr>
          <w:p>
            <w:pPr>
              <w:spacing w:before="0" w:after="40"/>
              <w:jc w:val="left"/>
            </w:pPr>
            <w:r>
              <w:rPr>
                <w:rFonts w:ascii="Times New Roman" w:hAnsi="Times New Roman" w:eastAsia="Times New Roman" w:cs="Times New Roman"/>
                <w:b w:val="0"/>
                <w:i w:val="0"/>
                <w:caps w:val="0"/>
                <w:color w:val="000000"/>
                <w:sz w:val="24"/>
              </w:rPr>
              <w:t>Rà soát kết thúc dự án tại ngày đóng dự án, khi kết thúc hỗ trợ tăng cường sau cut over</w:t>
            </w:r>
          </w:p>
        </w:tc>
        <w:tc>
          <w:tcPr>
            <w:tcW w:type="dxa" w:w="2400"/>
          </w:tcPr>
          <w:p>
            <w:pPr>
              <w:spacing w:before="0" w:after="40"/>
              <w:jc w:val="left"/>
            </w:pPr>
            <w:r>
              <w:rPr>
                <w:rFonts w:ascii="Times New Roman" w:hAnsi="Times New Roman" w:eastAsia="Times New Roman" w:cs="Times New Roman"/>
                <w:b w:val="0"/>
                <w:i w:val="0"/>
                <w:caps w:val="0"/>
                <w:color w:val="000000"/>
                <w:sz w:val="24"/>
              </w:rPr>
              <w:t>quản trị dự án, người đại diện ký hợp đồng của nhà thầu, đầu mối Chủ đầu tư</w:t>
            </w:r>
          </w:p>
        </w:tc>
        <w:tc>
          <w:tcPr>
            <w:tcW w:type="dxa" w:w="2400"/>
          </w:tcPr>
          <w:p>
            <w:pPr>
              <w:spacing w:before="0" w:after="40"/>
              <w:jc w:val="left"/>
            </w:pPr>
            <w:r>
              <w:rPr>
                <w:rFonts w:ascii="Times New Roman" w:hAnsi="Times New Roman" w:eastAsia="Times New Roman" w:cs="Times New Roman"/>
                <w:b w:val="0"/>
                <w:i w:val="0"/>
                <w:caps w:val="0"/>
                <w:color w:val="000000"/>
                <w:sz w:val="24"/>
              </w:rPr>
              <w:t>Báo cáo tổng kết, báo cáo đánh giá, báo cáo bài học kinh nghiệm</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15. Chuyển giao và kết thúc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2900"/>
        <w:gridCol w:w="21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Việc</w:t>
            </w:r>
          </w:p>
        </w:tc>
        <w:tc>
          <w:tcPr>
            <w:tcW w:type="dxa" w:w="2900"/>
          </w:tcPr>
          <w:p>
            <w:pPr>
              <w:spacing w:before="0" w:after="40"/>
              <w:jc w:val="center"/>
            </w:pPr>
            <w:r>
              <w:rPr>
                <w:rFonts w:ascii="Times New Roman" w:hAnsi="Times New Roman" w:eastAsia="Times New Roman" w:cs="Times New Roman"/>
                <w:b w:val="0"/>
                <w:i w:val="0"/>
                <w:caps w:val="0"/>
                <w:color w:val="000000"/>
                <w:sz w:val="24"/>
              </w:rPr>
              <w:t>Thời điểm</w:t>
            </w:r>
          </w:p>
        </w:tc>
        <w:tc>
          <w:tcPr>
            <w:tcW w:type="dxa" w:w="21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Đạt mốc M6: Hệ thống đưa vào vận hành (cut over) và được nghiệm thu</w:t>
            </w:r>
          </w:p>
        </w:tc>
        <w:tc>
          <w:tcPr>
            <w:tcW w:type="dxa" w:w="29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100"/>
          </w:tcPr>
          <w:p>
            <w:pPr>
              <w:spacing w:before="0" w:after="40"/>
              <w:jc w:val="left"/>
            </w:pPr>
            <w:r>
              <w:rPr>
                <w:rFonts w:ascii="Times New Roman" w:hAnsi="Times New Roman" w:eastAsia="Times New Roman" w:cs="Times New Roman"/>
                <w:b w:val="0"/>
                <w:i w:val="0"/>
                <w:caps w:val="0"/>
                <w:color w:val="000000"/>
                <w:sz w:val="24"/>
              </w:rPr>
              <w:t>Đợt 4, 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Đạt mốc M7: Nhà thầu nộp bảo lãnh bảo hành, bàn giao mã nguồn và hệ thống</w:t>
            </w:r>
          </w:p>
        </w:tc>
        <w:tc>
          <w:tcPr>
            <w:tcW w:type="dxa" w:w="29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100"/>
          </w:tcPr>
          <w:p>
            <w:pPr>
              <w:spacing w:before="0" w:after="40"/>
              <w:jc w:val="left"/>
            </w:pPr>
            <w:r>
              <w:rPr>
                <w:rFonts w:ascii="Times New Roman" w:hAnsi="Times New Roman" w:eastAsia="Times New Roman" w:cs="Times New Roman"/>
                <w:b w:val="0"/>
                <w:i w:val="0"/>
                <w:caps w:val="0"/>
                <w:color w:val="000000"/>
                <w:sz w:val="24"/>
              </w:rPr>
              <w:t>Đợt 5, 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Hỗ trợ tăng cường sau cut over</w:t>
            </w:r>
          </w:p>
        </w:tc>
        <w:tc>
          <w:tcPr>
            <w:tcW w:type="dxa" w:w="2900"/>
          </w:tcPr>
          <w:p>
            <w:pPr>
              <w:spacing w:before="0" w:after="40"/>
              <w:jc w:val="center"/>
            </w:pPr>
            <w:r>
              <w:rPr>
                <w:rFonts w:ascii="Times New Roman" w:hAnsi="Times New Roman" w:eastAsia="Times New Roman" w:cs="Times New Roman"/>
                <w:b w:val="0"/>
                <w:i w:val="0"/>
                <w:caps w:val="0"/>
                <w:color w:val="000000"/>
                <w:sz w:val="24"/>
              </w:rPr>
              <w:t>30/07/2027 đến 12/08/2027</w:t>
            </w:r>
          </w:p>
        </w:tc>
        <w:tc>
          <w:tcPr>
            <w:tcW w:type="dxa" w:w="2100"/>
          </w:tcPr>
          <w:p>
            <w:pPr>
              <w:spacing w:before="0" w:after="40"/>
              <w:jc w:val="left"/>
            </w:pPr>
            <w:r>
              <w:rPr>
                <w:rFonts w:ascii="Times New Roman" w:hAnsi="Times New Roman" w:eastAsia="Times New Roman" w:cs="Times New Roman"/>
                <w:b w:val="0"/>
                <w:i w:val="0"/>
                <w:caps w:val="0"/>
                <w:color w:val="000000"/>
                <w:sz w:val="24"/>
              </w:rPr>
              <w:t>Cam kết bảo hành của nhà thầu</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Đạt mốc M8: Đóng dự án, báo cáo tổng kết và bài học kinh nghiệm được lập, hồ sơ dự án được lưu trữ</w:t>
            </w:r>
          </w:p>
        </w:tc>
        <w:tc>
          <w:tcPr>
            <w:tcW w:type="dxa" w:w="29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2100"/>
          </w:tcPr>
          <w:p>
            <w:pPr>
              <w:spacing w:before="0" w:after="40"/>
              <w:jc w:val="left"/>
            </w:pPr>
            <w:r>
              <w:rPr>
                <w:rFonts w:ascii="Times New Roman" w:hAnsi="Times New Roman" w:eastAsia="Times New Roman" w:cs="Times New Roman"/>
                <w:b w:val="0"/>
                <w:i w:val="0"/>
                <w:caps w:val="0"/>
                <w:color w:val="000000"/>
                <w:sz w:val="24"/>
              </w:rPr>
              <w:t>Lịch dự án</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Hồ sơ thanh toán Đợt 6, 199.024.682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Dự kiến nhận 11/08/2027</w:t>
            </w:r>
          </w:p>
        </w:tc>
        <w:tc>
          <w:tcPr>
            <w:tcW w:type="dxa" w:w="2100"/>
          </w:tcPr>
          <w:p>
            <w:pPr>
              <w:spacing w:before="0" w:after="40"/>
              <w:jc w:val="left"/>
            </w:pPr>
            <w:r>
              <w:rPr>
                <w:rFonts w:ascii="Times New Roman" w:hAnsi="Times New Roman" w:eastAsia="Times New Roman" w:cs="Times New Roman"/>
                <w:b w:val="0"/>
                <w:i w:val="0"/>
                <w:caps w:val="0"/>
                <w:color w:val="000000"/>
                <w:sz w:val="24"/>
              </w:rPr>
              <w:t>Phụ lục hợp đồng 01/2027/PL-ABCW</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Rà soát kết thúc dự án, báo cáo tổng kết, đánh giá, bài học kinh nghiệm</w:t>
            </w:r>
          </w:p>
        </w:tc>
        <w:tc>
          <w:tcPr>
            <w:tcW w:type="dxa" w:w="2900"/>
          </w:tcPr>
          <w:p>
            <w:pPr>
              <w:spacing w:before="0" w:after="40"/>
              <w:jc w:val="center"/>
            </w:pPr>
            <w:r>
              <w:rPr>
                <w:rFonts w:ascii="Times New Roman" w:hAnsi="Times New Roman" w:eastAsia="Times New Roman" w:cs="Times New Roman"/>
                <w:b w:val="0"/>
                <w:i w:val="0"/>
                <w:caps w:val="0"/>
                <w:color w:val="000000"/>
                <w:sz w:val="24"/>
              </w:rPr>
              <w:t>Ngày đóng dự án 12/08/2027</w:t>
            </w:r>
          </w:p>
        </w:tc>
        <w:tc>
          <w:tcPr>
            <w:tcW w:type="dxa" w:w="2100"/>
          </w:tcPr>
          <w:p>
            <w:pPr>
              <w:spacing w:before="0" w:after="40"/>
              <w:jc w:val="left"/>
            </w:pPr>
            <w:r>
              <w:rPr>
                <w:rFonts w:ascii="Times New Roman" w:hAnsi="Times New Roman" w:eastAsia="Times New Roman" w:cs="Times New Roman"/>
                <w:b w:val="0"/>
                <w:i w:val="0"/>
                <w:caps w:val="0"/>
                <w:color w:val="000000"/>
                <w:sz w:val="24"/>
              </w:rPr>
              <w:t>Lịch rà soát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Hồ sơ thanh toán Đợt 4, 437.500.000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Dự kiến nhận 13/08/2027</w:t>
            </w:r>
          </w:p>
        </w:tc>
        <w:tc>
          <w:tcPr>
            <w:tcW w:type="dxa" w:w="2100"/>
          </w:tcPr>
          <w:p>
            <w:pPr>
              <w:spacing w:before="0" w:after="40"/>
              <w:jc w:val="left"/>
            </w:pPr>
            <w:r>
              <w:rPr>
                <w:rFonts w:ascii="Times New Roman" w:hAnsi="Times New Roman" w:eastAsia="Times New Roman" w:cs="Times New Roman"/>
                <w:b w:val="0"/>
                <w:i w:val="0"/>
                <w:caps w:val="0"/>
                <w:color w:val="000000"/>
                <w:sz w:val="24"/>
              </w:rPr>
              <w:t>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Hồ sơ thanh toán Đợt 5, 87.500.000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Dự kiến nhận 13/08/2027</w:t>
            </w:r>
          </w:p>
        </w:tc>
        <w:tc>
          <w:tcPr>
            <w:tcW w:type="dxa" w:w="2100"/>
          </w:tcPr>
          <w:p>
            <w:pPr>
              <w:spacing w:before="0" w:after="40"/>
              <w:jc w:val="left"/>
            </w:pPr>
            <w:r>
              <w:rPr>
                <w:rFonts w:ascii="Times New Roman" w:hAnsi="Times New Roman" w:eastAsia="Times New Roman" w:cs="Times New Roman"/>
                <w:b w:val="0"/>
                <w:i w:val="0"/>
                <w:caps w:val="0"/>
                <w:color w:val="000000"/>
                <w:sz w:val="24"/>
              </w:rPr>
              <w:t>Mục 13.1 E-ĐKCT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Bảo hành, bảo lãnh bảo hành 5% giá hợp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29/07/2027 đến 29/07/2028</w:t>
            </w:r>
          </w:p>
        </w:tc>
        <w:tc>
          <w:tcPr>
            <w:tcW w:type="dxa" w:w="2100"/>
          </w:tcPr>
          <w:p>
            <w:pPr>
              <w:spacing w:before="0" w:after="40"/>
              <w:jc w:val="left"/>
            </w:pPr>
            <w:r>
              <w:rPr>
                <w:rFonts w:ascii="Times New Roman" w:hAnsi="Times New Roman" w:eastAsia="Times New Roman" w:cs="Times New Roman"/>
                <w:b w:val="0"/>
                <w:i w:val="0"/>
                <w:caps w:val="0"/>
                <w:color w:val="000000"/>
                <w:sz w:val="24"/>
              </w:rPr>
              <w:t>12 tháng theo HSMT</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Nhận lại bảo đảm thực hiện hợp đồng 3% giá hợp đồng</w:t>
            </w:r>
          </w:p>
        </w:tc>
        <w:tc>
          <w:tcPr>
            <w:tcW w:type="dxa" w:w="2900"/>
          </w:tcPr>
          <w:p>
            <w:pPr>
              <w:spacing w:before="0" w:after="40"/>
              <w:jc w:val="center"/>
            </w:pPr>
            <w:r>
              <w:rPr>
                <w:rFonts w:ascii="Times New Roman" w:hAnsi="Times New Roman" w:eastAsia="Times New Roman" w:cs="Times New Roman"/>
                <w:b w:val="0"/>
                <w:i w:val="0"/>
                <w:caps w:val="0"/>
                <w:color w:val="000000"/>
                <w:sz w:val="24"/>
              </w:rPr>
              <w:t>Trong 14 ngày sau khi hoàn thành nghĩa vụ hợp đồng, bảo đảm có hiệu lực đến 31/08/2027</w:t>
            </w:r>
          </w:p>
        </w:tc>
        <w:tc>
          <w:tcPr>
            <w:tcW w:type="dxa" w:w="2100"/>
          </w:tcPr>
          <w:p>
            <w:pPr>
              <w:spacing w:before="0" w:after="40"/>
              <w:jc w:val="left"/>
            </w:pPr>
            <w:r>
              <w:rPr>
                <w:rFonts w:ascii="Times New Roman" w:hAnsi="Times New Roman" w:eastAsia="Times New Roman" w:cs="Times New Roman"/>
                <w:b w:val="0"/>
                <w:i w:val="0"/>
                <w:caps w:val="0"/>
                <w:color w:val="000000"/>
                <w:sz w:val="24"/>
              </w:rPr>
              <w:t>Mục 5.2, 5.4 E-ĐKCT, phụ lục hợp đồng 01/2027/PL-ABCW</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Chuẩn bị cut over gồm kế hoạch cut over, danh sách kiểm tra và phương án khôi phục (gói 3.5.2), diễn tập triển khai và chuyển đổi dữ liệu (gói 3.5.3), đối chiếu dữ liệu chuyển đổi trước khi triển khai chính thức (gói 1.5.2). Cán bộ Chủ đầu tư được hướng dẫn vận hành theo quy trình vận hành mới (gói 3.5.1). Mã nguồn, tài liệu kỹ thuật và danh mục thư viện được bàn giao tại gói 1.5.3, quyền sở hữu thuộc Chủ đầu tư theo Mục 14 E-ĐKCT. Nhà thầu bảo hành 12 tháng kể từ ngày cut over theo HSMT.</w:t>
      </w:r>
    </w:p>
    <w:p>
      <w:pPr>
        <w:spacing w:before="0" w:after="100" w:line="300" w:lineRule="auto"/>
        <w:jc w:val="both"/>
      </w:pPr>
      <w:r>
        <w:rPr>
          <w:rFonts w:ascii="Times New Roman" w:hAnsi="Times New Roman" w:eastAsia="Times New Roman" w:cs="Times New Roman"/>
          <w:b w:val="0"/>
          <w:i w:val="0"/>
          <w:caps w:val="0"/>
          <w:color w:val="000000"/>
          <w:sz w:val="26"/>
        </w:rPr>
        <w:t>Đóng dự án gồm giải phóng nhân sự huy động sau hỗ trợ tăng cường, lập hồ sơ thanh toán đợt cuối, nộp bảo lãnh bảo hành và nhận lại bảo đảm thực hiện hợp đồng, lưu trữ hồ sơ dự án. Ngày đóng dự án 12/08/2027 sau cut over điều chỉnh muộn hơn hiệu lực bảo đảm thực hiện hợp đồng theo HSMT, phụ lục hợp đồng của yêu cầu thay đổi CR01 ghi gia hạn hiệu lực bảo đảm thực hiện hợp đồng đến sau ngày đóng dự án. Quản trị dự án Trần Bá Đạt lập báo cáo tổng kết, báo cáo đánh giá và báo cáo bài học kinh nghiệm, thời điểm theo bảng trên.</w:t>
      </w:r>
    </w:p>
    <w:p>
      <w:pPr>
        <w:pStyle w:val="Heading1"/>
        <w:keepNext/>
        <w:spacing w:before="240" w:after="120"/>
        <w:jc w:val="left"/>
      </w:pPr>
      <w:r>
        <w:rPr>
          <w:rFonts w:ascii="Times New Roman" w:hAnsi="Times New Roman" w:eastAsia="Times New Roman" w:cs="Times New Roman"/>
          <w:b w:val="0"/>
          <w:i w:val="0"/>
          <w:caps w:val="0"/>
          <w:color w:val="000000"/>
          <w:sz w:val="30"/>
        </w:rPr>
        <w:t>16. Đường cơ sở của dự án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2900"/>
        <w:gridCol w:w="2100"/>
        <w:gridCol w:w="2800"/>
      </w:tblGrid>
      <w:tr>
        <w:trPr>
          <w:tblHeader w:val="true"/>
        </w:trPr>
        <w:tc>
          <w:tcPr>
            <w:tcW w:type="dxa" w:w="15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29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2100"/>
          </w:tcPr>
          <w:p>
            <w:pPr>
              <w:spacing w:before="0" w:after="40"/>
              <w:jc w:val="left"/>
            </w:pPr>
            <w:r>
              <w:rPr>
                <w:rFonts w:ascii="Times New Roman" w:hAnsi="Times New Roman" w:eastAsia="Times New Roman" w:cs="Times New Roman"/>
                <w:b w:val="0"/>
                <w:i w:val="0"/>
                <w:caps w:val="0"/>
                <w:color w:val="000000"/>
                <w:sz w:val="24"/>
              </w:rPr>
              <w:t>Tài liệu gốc</w:t>
            </w:r>
          </w:p>
        </w:tc>
        <w:tc>
          <w:tcPr>
            <w:tcW w:type="dxa" w:w="2800"/>
          </w:tcPr>
          <w:p>
            <w:pPr>
              <w:spacing w:before="0" w:after="40"/>
              <w:jc w:val="left"/>
            </w:pPr>
            <w:r>
              <w:rPr>
                <w:rFonts w:ascii="Times New Roman" w:hAnsi="Times New Roman" w:eastAsia="Times New Roman" w:cs="Times New Roman"/>
                <w:b w:val="0"/>
                <w:i w:val="0"/>
                <w:caps w:val="0"/>
                <w:color w:val="000000"/>
                <w:sz w:val="24"/>
              </w:rPr>
              <w:t>Cách kiểm soát</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Phạm vi</w:t>
            </w:r>
          </w:p>
        </w:tc>
        <w:tc>
          <w:tcPr>
            <w:tcW w:type="dxa" w:w="2900"/>
          </w:tcPr>
          <w:p>
            <w:pPr>
              <w:spacing w:before="0" w:after="40"/>
              <w:jc w:val="left"/>
            </w:pPr>
            <w:r>
              <w:rPr>
                <w:rFonts w:ascii="Times New Roman" w:hAnsi="Times New Roman" w:eastAsia="Times New Roman" w:cs="Times New Roman"/>
                <w:b w:val="0"/>
                <w:i w:val="0"/>
                <w:caps w:val="0"/>
                <w:color w:val="000000"/>
                <w:sz w:val="24"/>
              </w:rPr>
              <w:t>733 MD, 173 gói công việc</w:t>
            </w:r>
          </w:p>
        </w:tc>
        <w:tc>
          <w:tcPr>
            <w:tcW w:type="dxa" w:w="2100"/>
          </w:tcPr>
          <w:p>
            <w:pPr>
              <w:spacing w:before="0" w:after="40"/>
              <w:jc w:val="left"/>
            </w:pPr>
            <w:r>
              <w:rPr>
                <w:rFonts w:ascii="Times New Roman" w:hAnsi="Times New Roman" w:eastAsia="Times New Roman" w:cs="Times New Roman"/>
                <w:b w:val="0"/>
                <w:i w:val="0"/>
                <w:caps w:val="0"/>
                <w:color w:val="000000"/>
                <w:sz w:val="24"/>
              </w:rPr>
              <w:t>WBS, biên bản xác nhận đặc tả, phụ lục hợp đồng 01/2027/PL-ABCW</w:t>
            </w:r>
          </w:p>
        </w:tc>
        <w:tc>
          <w:tcPr>
            <w:tcW w:type="dxa" w:w="2800"/>
          </w:tcPr>
          <w:p>
            <w:pPr>
              <w:spacing w:before="0" w:after="40"/>
              <w:jc w:val="left"/>
            </w:pPr>
            <w:r>
              <w:rPr>
                <w:rFonts w:ascii="Times New Roman" w:hAnsi="Times New Roman" w:eastAsia="Times New Roman" w:cs="Times New Roman"/>
                <w:b w:val="0"/>
                <w:i w:val="0"/>
                <w:caps w:val="0"/>
                <w:color w:val="000000"/>
                <w:sz w:val="24"/>
              </w:rPr>
              <w:t>Yêu cầu thay đổi theo mức, ma trận lan truyền</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2900"/>
          </w:tcPr>
          <w:p>
            <w:pPr>
              <w:spacing w:before="0" w:after="40"/>
              <w:jc w:val="left"/>
            </w:pPr>
            <w:r>
              <w:rPr>
                <w:rFonts w:ascii="Times New Roman" w:hAnsi="Times New Roman" w:eastAsia="Times New Roman" w:cs="Times New Roman"/>
                <w:b w:val="0"/>
                <w:i w:val="0"/>
                <w:caps w:val="0"/>
                <w:color w:val="000000"/>
                <w:sz w:val="24"/>
              </w:rPr>
              <w:t>Cut over 29/07/2027, 9 sprint</w:t>
            </w:r>
          </w:p>
        </w:tc>
        <w:tc>
          <w:tcPr>
            <w:tcW w:type="dxa" w:w="2100"/>
          </w:tcPr>
          <w:p>
            <w:pPr>
              <w:spacing w:before="0" w:after="40"/>
              <w:jc w:val="left"/>
            </w:pPr>
            <w:r>
              <w:rPr>
                <w:rFonts w:ascii="Times New Roman" w:hAnsi="Times New Roman" w:eastAsia="Times New Roman" w:cs="Times New Roman"/>
                <w:b w:val="0"/>
                <w:i w:val="0"/>
                <w:caps w:val="0"/>
                <w:color w:val="000000"/>
                <w:sz w:val="24"/>
              </w:rPr>
              <w:t>Master schedule, phụ lục hợp đồng 01/2027/PL-ABCW</w:t>
            </w:r>
          </w:p>
        </w:tc>
        <w:tc>
          <w:tcPr>
            <w:tcW w:type="dxa" w:w="2800"/>
          </w:tcPr>
          <w:p>
            <w:pPr>
              <w:spacing w:before="0" w:after="40"/>
              <w:jc w:val="left"/>
            </w:pPr>
            <w:r>
              <w:rPr>
                <w:rFonts w:ascii="Times New Roman" w:hAnsi="Times New Roman" w:eastAsia="Times New Roman" w:cs="Times New Roman"/>
                <w:b w:val="0"/>
                <w:i w:val="0"/>
                <w:caps w:val="0"/>
                <w:color w:val="000000"/>
                <w:sz w:val="24"/>
              </w:rPr>
              <w:t>SPI cuối sprint, mốc so với hạn, dự trữ 7 ngày</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Chi phí</w:t>
            </w:r>
          </w:p>
        </w:tc>
        <w:tc>
          <w:tcPr>
            <w:tcW w:type="dxa" w:w="2900"/>
          </w:tcPr>
          <w:p>
            <w:pPr>
              <w:spacing w:before="0" w:after="40"/>
              <w:jc w:val="left"/>
            </w:pPr>
            <w:r>
              <w:rPr>
                <w:rFonts w:ascii="Times New Roman" w:hAnsi="Times New Roman" w:eastAsia="Times New Roman" w:cs="Times New Roman"/>
                <w:b w:val="0"/>
                <w:i w:val="0"/>
                <w:caps w:val="0"/>
                <w:color w:val="000000"/>
                <w:sz w:val="24"/>
              </w:rPr>
              <w:t>BAC 1.581.550.000 đồng (khoản A)</w:t>
            </w:r>
          </w:p>
        </w:tc>
        <w:tc>
          <w:tcPr>
            <w:tcW w:type="dxa" w:w="2100"/>
          </w:tcPr>
          <w:p>
            <w:pPr>
              <w:spacing w:before="0" w:after="40"/>
              <w:jc w:val="left"/>
            </w:pPr>
            <w:r>
              <w:rPr>
                <w:rFonts w:ascii="Times New Roman" w:hAnsi="Times New Roman" w:eastAsia="Times New Roman" w:cs="Times New Roman"/>
                <w:b w:val="0"/>
                <w:i w:val="0"/>
                <w:caps w:val="0"/>
                <w:color w:val="000000"/>
                <w:sz w:val="24"/>
              </w:rPr>
              <w:t>Cost estimate, phụ lục hợp đồng 01/2027/PL-ABCW</w:t>
            </w:r>
          </w:p>
        </w:tc>
        <w:tc>
          <w:tcPr>
            <w:tcW w:type="dxa" w:w="2800"/>
          </w:tcPr>
          <w:p>
            <w:pPr>
              <w:spacing w:before="0" w:after="40"/>
              <w:jc w:val="left"/>
            </w:pPr>
            <w:r>
              <w:rPr>
                <w:rFonts w:ascii="Times New Roman" w:hAnsi="Times New Roman" w:eastAsia="Times New Roman" w:cs="Times New Roman"/>
                <w:b w:val="0"/>
                <w:i w:val="0"/>
                <w:caps w:val="0"/>
                <w:color w:val="000000"/>
                <w:sz w:val="24"/>
              </w:rPr>
              <w:t>CPI cuối sprint, theo dõi khoản B và chi phí lương theo quỹ huy động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 đường cơ sở đã lập theo sổ phiên bản, đường cơ sở hiện hành là BL2:</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1200"/>
        <w:gridCol w:w="3000"/>
        <w:gridCol w:w="8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6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w:t>
            </w:r>
          </w:p>
        </w:tc>
        <w:tc>
          <w:tcPr>
            <w:tcW w:type="dxa" w:w="30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800"/>
          </w:tcPr>
          <w:p>
            <w:pPr>
              <w:spacing w:before="0" w:after="40"/>
              <w:jc w:val="center"/>
            </w:pPr>
            <w:r>
              <w:rPr>
                <w:rFonts w:ascii="Times New Roman" w:hAnsi="Times New Roman" w:eastAsia="Times New Roman" w:cs="Times New Roman"/>
                <w:b w:val="0"/>
                <w:i w:val="0"/>
                <w:caps w:val="0"/>
                <w:color w:val="000000"/>
                <w:sz w:val="24"/>
              </w:rPr>
              <w:t>Số tài liệu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BL1</w:t>
            </w:r>
          </w:p>
        </w:tc>
        <w:tc>
          <w:tcPr>
            <w:tcW w:type="dxa" w:w="3600"/>
          </w:tcPr>
          <w:p>
            <w:pPr>
              <w:spacing w:before="0" w:after="40"/>
              <w:jc w:val="left"/>
            </w:pPr>
            <w:r>
              <w:rPr>
                <w:rFonts w:ascii="Times New Roman" w:hAnsi="Times New Roman" w:eastAsia="Times New Roman" w:cs="Times New Roman"/>
                <w:b w:val="0"/>
                <w:i w:val="0"/>
                <w:caps w:val="0"/>
                <w:color w:val="000000"/>
                <w:sz w:val="24"/>
              </w:rPr>
              <w:t>Đường cơ sở hợp đồng</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3000"/>
          </w:tcPr>
          <w:p>
            <w:pPr>
              <w:spacing w:before="0" w:after="40"/>
              <w:jc w:val="left"/>
            </w:pPr>
            <w:r>
              <w:rPr>
                <w:rFonts w:ascii="Times New Roman" w:hAnsi="Times New Roman" w:eastAsia="Times New Roman" w:cs="Times New Roman"/>
                <w:b w:val="0"/>
                <w:i w:val="0"/>
                <w:caps w:val="0"/>
                <w:color w:val="000000"/>
                <w:sz w:val="24"/>
              </w:rPr>
              <w:t>Ký hợp đồng</w:t>
            </w:r>
          </w:p>
        </w:tc>
        <w:tc>
          <w:tcPr>
            <w:tcW w:type="dxa" w:w="800"/>
          </w:tcPr>
          <w:p>
            <w:pPr>
              <w:spacing w:before="0" w:after="40"/>
              <w:jc w:val="center"/>
            </w:pPr>
            <w:r>
              <w:rPr>
                <w:rFonts w:ascii="Times New Roman" w:hAnsi="Times New Roman" w:eastAsia="Times New Roman" w:cs="Times New Roman"/>
                <w:b w:val="0"/>
                <w:i w:val="0"/>
                <w:caps w:val="0"/>
                <w:color w:val="000000"/>
                <w:sz w:val="24"/>
              </w:rPr>
              <w:t>14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BL2</w:t>
            </w:r>
          </w:p>
        </w:tc>
        <w:tc>
          <w:tcPr>
            <w:tcW w:type="dxa" w:w="3600"/>
          </w:tcPr>
          <w:p>
            <w:pPr>
              <w:spacing w:before="0" w:after="40"/>
              <w:jc w:val="left"/>
            </w:pPr>
            <w:r>
              <w:rPr>
                <w:rFonts w:ascii="Times New Roman" w:hAnsi="Times New Roman" w:eastAsia="Times New Roman" w:cs="Times New Roman"/>
                <w:b w:val="0"/>
                <w:i w:val="0"/>
                <w:caps w:val="0"/>
                <w:color w:val="000000"/>
                <w:sz w:val="24"/>
              </w:rPr>
              <w:t>Đường cơ sở sau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 CR01, phụ lục hợp đồng 01/2027/PL-ABCW</w:t>
            </w:r>
          </w:p>
        </w:tc>
        <w:tc>
          <w:tcPr>
            <w:tcW w:type="dxa" w:w="800"/>
          </w:tcPr>
          <w:p>
            <w:pPr>
              <w:spacing w:before="0" w:after="40"/>
              <w:jc w:val="center"/>
            </w:pPr>
            <w:r>
              <w:rPr>
                <w:rFonts w:ascii="Times New Roman" w:hAnsi="Times New Roman" w:eastAsia="Times New Roman" w:cs="Times New Roman"/>
                <w:b w:val="0"/>
                <w:i w:val="0"/>
                <w:caps w:val="0"/>
                <w:color w:val="000000"/>
                <w:sz w:val="24"/>
              </w:rPr>
              <w:t>15</w:t>
            </w:r>
          </w:p>
        </w:tc>
      </w:tr>
    </w:tbl>
    <w:p>
      <w:pPr>
        <w:spacing w:after="40"/>
      </w:pP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tổng thể dự án</dc:title>
  <dc:subject/>
  <dc:creator>Trần Bá Đạt</dc:creator>
  <cp:keywords/>
  <dc:description/>
  <cp:lastModifiedBy>Trần Bá Đạt</cp:lastModifiedBy>
  <cp:revision>1</cp:revision>
  <dcterms:created xsi:type="dcterms:W3CDTF">2026-10-25T17:48:45Z</dcterms:created>
  <dcterms:modified xsi:type="dcterms:W3CDTF">2026-10-25T17:48:45Z</dcterms:modified>
  <cp:category/>
</cp:coreProperties>
</file>