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Bán hàng trên sàn thương mại điện tử, mã WBS 5</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1.1,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75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vi bổ sung theo yêu cầu thay đổi CR01 gồm kết nối sàn, đồng bộ sản phẩm và giá, đồng bộ tồn kho, nhận đơn hàng từ sàn, cập nhật trạng thái đơn hàng lên sàn, đối soát đơn hàng và thanh toán, giao diện quản trị kênh sàn, kiểm thử và hướng dẫn sử dụng, phần quản lý yêu cầu thay đổi. Ước lượng theo từng gói của phần bổ sung bằng cùng thư viện định mức với bốn phân hệ của hợp đồng, dùng lại tầng tích hợp, dịch vụ đơn hàng và dịch vụ tồn kho đã xây dựng. Ngoài nhóm này, yêu cầu thay đổi tăng khối lượng một gói hiện có là kiểm thử hồi quy 2.4.11 thuộc nhóm 2, chuyển đổi dữ liệu và triển khai chính thức 1.5.2, bàn giao mã nguồn 1.5.3 chỉ thêm phụ thuộc vào các gói của nhóm này, không tăng khối lượng. Các gói tích hợp với sàn được gán hạng mục 9 của Mẫu 01A là hạng mục tích hợp gần nhất, phần này thuộc phụ lục hợp đồng của yêu cầu thay đổi, không thuộc phạm vi hạng mục 9 khi ký hợp đồng. Tổng các gói của nhóm là 75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20 gói mới 5.1.1 đến 5.5.3.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21/05/2027 - 29/07/2027 (giai đoạn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1.2.4 (Thư viện thành phần giao diện dùng chung, tương thích thiết bị di động), 3.3.5 (Dịch vụ đặt hàng, xác nhận đơn và thư điện tử xác nhận), 4.2.7 (Thiết kế tích hợp gồm ánh xạ dữ liệu, xử lý lỗi và gửi lại), 4.3.5 (Đồng bộ danh mục sản phẩm và giá từ Main System), 4.3.6 (Đồng bộ tồn kho từ Main System), 4.3.8 (Nhận trạng thái vận chuyển từ Main System), 4.5.1 (Môi trường vận hành gồm hai nút ứng dụng, cân bằng tải, cơ sở dữ liệu chính và dự phòng)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5. Bán hàng trên sàn thương mại điện tử</w:t>
      </w:r>
    </w:p>
    <w:p>
      <w:pPr>
        <w:spacing w:before="0" w:after="40" w:line="300" w:lineRule="auto"/>
        <w:ind w:left="360"/>
        <w:jc w:val="left"/>
      </w:pPr>
      <w:r>
        <w:rPr>
          <w:rFonts w:ascii="Times New Roman" w:hAnsi="Times New Roman" w:eastAsia="Times New Roman" w:cs="Times New Roman"/>
          <w:b/>
          <w:i w:val="0"/>
          <w:caps w:val="0"/>
          <w:color w:val="000000"/>
          <w:sz w:val="26"/>
        </w:rPr>
        <w:t>5.1. Quản lý dự án, phần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5.1.1. Quản lý yêu cầu thay đổi, phụ lục hợp đồng, theo dõi tiến độ và hồ sơ nghiệm thu phần bán hàng trên sàn thương mại điện tử</w:t>
      </w:r>
    </w:p>
    <w:p>
      <w:pPr>
        <w:spacing w:before="0" w:after="40" w:line="300" w:lineRule="auto"/>
        <w:ind w:left="360"/>
        <w:jc w:val="left"/>
      </w:pPr>
      <w:r>
        <w:rPr>
          <w:rFonts w:ascii="Times New Roman" w:hAnsi="Times New Roman" w:eastAsia="Times New Roman" w:cs="Times New Roman"/>
          <w:b/>
          <w:i w:val="0"/>
          <w:caps w:val="0"/>
          <w:color w:val="000000"/>
          <w:sz w:val="26"/>
        </w:rPr>
        <w:t>5.2. Phân tích và thiết kế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5.2.1. Khảo sát quy trình bán hàng trên sàn thương mại điện tử và giao diện lập trình của sàn</w:t>
      </w:r>
    </w:p>
    <w:p>
      <w:pPr>
        <w:spacing w:before="0" w:after="40" w:line="300" w:lineRule="auto"/>
        <w:ind w:left="720"/>
        <w:jc w:val="left"/>
      </w:pPr>
      <w:r>
        <w:rPr>
          <w:rFonts w:ascii="Times New Roman" w:hAnsi="Times New Roman" w:eastAsia="Times New Roman" w:cs="Times New Roman"/>
          <w:b w:val="0"/>
          <w:i w:val="0"/>
          <w:caps w:val="0"/>
          <w:color w:val="000000"/>
          <w:sz w:val="26"/>
        </w:rPr>
        <w:t>5.2.2. Đặc tả chức năng và use case đồng bộ sản phẩm, tồn kho, giá, nhận đơn, cập nhật trạng thái và đối soát với sàn</w:t>
      </w:r>
    </w:p>
    <w:p>
      <w:pPr>
        <w:spacing w:before="0" w:after="40" w:line="300" w:lineRule="auto"/>
        <w:ind w:left="720"/>
        <w:jc w:val="left"/>
      </w:pPr>
      <w:r>
        <w:rPr>
          <w:rFonts w:ascii="Times New Roman" w:hAnsi="Times New Roman" w:eastAsia="Times New Roman" w:cs="Times New Roman"/>
          <w:b w:val="0"/>
          <w:i w:val="0"/>
          <w:caps w:val="0"/>
          <w:color w:val="000000"/>
          <w:sz w:val="26"/>
        </w:rPr>
        <w:t>5.2.3. Thiết kế tích hợp với sàn gồm xác thực, ánh xạ dữ liệu, xử lý lỗi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5.2.4. Xác nhận đặc tả bán hàng trên sàn thương mại điện tử của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5.3. Xây dựng chức năng bán hàng trên sàn thương mại điện tử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5.3.1. Kết nối sàn gồm xác thực, cấu hình cửa hàng và quản lý khóa truy cập</w:t>
      </w:r>
    </w:p>
    <w:p>
      <w:pPr>
        <w:spacing w:before="0" w:after="40" w:line="300" w:lineRule="auto"/>
        <w:ind w:left="720"/>
        <w:jc w:val="left"/>
      </w:pPr>
      <w:r>
        <w:rPr>
          <w:rFonts w:ascii="Times New Roman" w:hAnsi="Times New Roman" w:eastAsia="Times New Roman" w:cs="Times New Roman"/>
          <w:b w:val="0"/>
          <w:i w:val="0"/>
          <w:caps w:val="0"/>
          <w:color w:val="000000"/>
          <w:sz w:val="26"/>
        </w:rPr>
        <w:t>5.3.2. Đồng bộ sản phẩm và giá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5.3.3. Đồng bộ tồn kho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5.3.4. Nhận đơn hàng từ sàn vào luồng xử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5.3.5. Cập nhật trạng thái đơn hàng và vận chuyển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5.3.6. Đối soát đơn hàng và thanh toán với sàn</w:t>
      </w:r>
    </w:p>
    <w:p>
      <w:pPr>
        <w:spacing w:before="0" w:after="40" w:line="300" w:lineRule="auto"/>
        <w:ind w:left="720"/>
        <w:jc w:val="left"/>
      </w:pPr>
      <w:r>
        <w:rPr>
          <w:rFonts w:ascii="Times New Roman" w:hAnsi="Times New Roman" w:eastAsia="Times New Roman" w:cs="Times New Roman"/>
          <w:b w:val="0"/>
          <w:i w:val="0"/>
          <w:caps w:val="0"/>
          <w:color w:val="000000"/>
          <w:sz w:val="26"/>
        </w:rPr>
        <w:t>5.3.7. Giao diện quản trị kênh sàn gồm ánh xạ sản phẩm, theo dõi đồng bộ và kết quả đối soát</w:t>
      </w:r>
    </w:p>
    <w:p>
      <w:pPr>
        <w:spacing w:before="0" w:after="40" w:line="300" w:lineRule="auto"/>
        <w:ind w:left="360"/>
        <w:jc w:val="left"/>
      </w:pPr>
      <w:r>
        <w:rPr>
          <w:rFonts w:ascii="Times New Roman" w:hAnsi="Times New Roman" w:eastAsia="Times New Roman" w:cs="Times New Roman"/>
          <w:b/>
          <w:i w:val="0"/>
          <w:caps w:val="0"/>
          <w:color w:val="000000"/>
          <w:sz w:val="26"/>
        </w:rPr>
        <w:t>5.4. Kiểm thử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5.4.1. Kịch bản kiểm thử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5.4.2. Kiểm thử tích hợp với môi trường thử của sàn</w:t>
      </w:r>
    </w:p>
    <w:p>
      <w:pPr>
        <w:spacing w:before="0" w:after="40" w:line="300" w:lineRule="auto"/>
        <w:ind w:left="720"/>
        <w:jc w:val="left"/>
      </w:pPr>
      <w:r>
        <w:rPr>
          <w:rFonts w:ascii="Times New Roman" w:hAnsi="Times New Roman" w:eastAsia="Times New Roman" w:cs="Times New Roman"/>
          <w:b w:val="0"/>
          <w:i w:val="0"/>
          <w:caps w:val="0"/>
          <w:color w:val="000000"/>
          <w:sz w:val="26"/>
        </w:rPr>
        <w:t>5.4.3. Kiểm thử hệ thống luồng bán hàng trên sàn gồm đồng bộ, nhận đơn, trạng thái và đối soát</w:t>
      </w:r>
    </w:p>
    <w:p>
      <w:pPr>
        <w:spacing w:before="0" w:after="40" w:line="300" w:lineRule="auto"/>
        <w:ind w:left="720"/>
        <w:jc w:val="left"/>
      </w:pPr>
      <w:r>
        <w:rPr>
          <w:rFonts w:ascii="Times New Roman" w:hAnsi="Times New Roman" w:eastAsia="Times New Roman" w:cs="Times New Roman"/>
          <w:b w:val="0"/>
          <w:i w:val="0"/>
          <w:caps w:val="0"/>
          <w:color w:val="000000"/>
          <w:sz w:val="26"/>
        </w:rPr>
        <w:t>5.4.4. Khắc phục lỗi và kiểm thử lại sau kiểm thử bán hàng trên sàn</w:t>
      </w:r>
    </w:p>
    <w:p>
      <w:pPr>
        <w:spacing w:before="0" w:after="40" w:line="300" w:lineRule="auto"/>
        <w:ind w:left="720"/>
        <w:jc w:val="left"/>
      </w:pPr>
      <w:r>
        <w:rPr>
          <w:rFonts w:ascii="Times New Roman" w:hAnsi="Times New Roman" w:eastAsia="Times New Roman" w:cs="Times New Roman"/>
          <w:b w:val="0"/>
          <w:i w:val="0"/>
          <w:caps w:val="0"/>
          <w:color w:val="000000"/>
          <w:sz w:val="26"/>
        </w:rPr>
        <w:t>5.4.5. Tổ chức và hỗ trợ kiểm thử chấp nhận bán hàng trên sàn cùng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5.5. Triển khai và hướng dẫn sử dụng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5.5.1. Cấu hình kết nối sàn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5.5.2. Tài liệu và buổi hướng dẫn sử dụng bán hàng trên sàn cho cán bộ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5.5.3. Bàn giao mã nguồn, tài liệu kỹ thuật và danh mục thư viện phần bán hàng trên sàn thương mại điện tử</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5.1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5.1.1</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yêu cầu thay đổi, phụ lục hợp đồng, theo dõi tiến độ và hồ sơ nghiệm thu phần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Phiếu yêu cầu thay đổi, phụ lục hợp đồng, báo cáo tiến độ và biên bản nghiệm thu phần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S5-S6</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quy trình bán hàng trên sàn thương mại điện tử và giao diện lập trình của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quy trình và giao diện lập trình của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và use case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tích hợp với sàn gồm xác thực, ánh xạ dữ liệu, xử lý lỗi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tích hợp với sàn thương mại điện tử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5.2.4</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bán hàng trên sàn thương mại điện tử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chức năng bán hàng trên sàn thương mại điện tử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33</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5.3.1</w:t>
            </w:r>
          </w:p>
        </w:tc>
        <w:tc>
          <w:tcPr>
            <w:tcW w:type="dxa" w:w="3000"/>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kết nối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5.3.2</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sản phẩm và giá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sản phẩm và giá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5.3.3</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tồn kho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tồn kho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5.3.4</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nhận đơn hàng từ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5.3.5</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trạng thái đơn hàng và vận chuyển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cập nhật trạng thái lên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5.3.6</w:t>
            </w:r>
          </w:p>
        </w:tc>
        <w:tc>
          <w:tcPr>
            <w:tcW w:type="dxa" w:w="3000"/>
          </w:tcPr>
          <w:p>
            <w:pPr>
              <w:spacing w:before="0" w:after="40"/>
              <w:jc w:val="left"/>
            </w:pPr>
            <w:r>
              <w:rPr>
                <w:rFonts w:ascii="Times New Roman" w:hAnsi="Times New Roman" w:eastAsia="Times New Roman" w:cs="Times New Roman"/>
                <w:b w:val="0"/>
                <w:i w:val="0"/>
                <w:caps w:val="0"/>
                <w:color w:val="000000"/>
                <w:sz w:val="24"/>
              </w:rPr>
              <w:t>Đối soát đơn hàng và thanh toán với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đối soát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quản trị kênh sàn gồm ánh xạ sản phẩm, theo dõi đồng bộ và kết quả đối soát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Giao diện quản trị kênh sàn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5.4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tích hợp với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S7-S8</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hệ thống luồng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kiểm thử lại sau kiểm thử bán hàng trên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đã khắc phục lỗi kiểm thử bán hàng trên sàn và kết quả kiểm thử lại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5.4.5</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phần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hướng dẫn sử dụng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S7-S8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5.5.1</w:t>
            </w:r>
          </w:p>
        </w:tc>
        <w:tc>
          <w:tcPr>
            <w:tcW w:type="dxa" w:w="3000"/>
          </w:tcPr>
          <w:p>
            <w:pPr>
              <w:spacing w:before="0" w:after="40"/>
              <w:jc w:val="left"/>
            </w:pPr>
            <w:r>
              <w:rPr>
                <w:rFonts w:ascii="Times New Roman" w:hAnsi="Times New Roman" w:eastAsia="Times New Roman" w:cs="Times New Roman"/>
                <w:b w:val="0"/>
                <w:i w:val="0"/>
                <w:caps w:val="0"/>
                <w:color w:val="000000"/>
                <w:sz w:val="24"/>
              </w:rPr>
              <w:t>Cấu hình kết nối sàn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Kết nối sàn được cấu hình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và buổi hướng dẫn sử dụng bán hàng trên sàn cho cán bộ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và biên bản hướng dẫn sử dụng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 phần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Mã nguồn và tài liệu kỹ thuật phần bán hàng trên sàn được đưa vào bộ hồ sơ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75</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3 cộng 14 cộng 33 cộng 19 cộng 6, bằng 75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5, Bán hàng trên sàn thương mại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5 - Bán hàng trên sàn thương mại điện tử</dc:title>
  <dc:subject/>
  <dc:creator>Trần Bá Đạt</dc:creator>
  <cp:keywords/>
  <dc:description/>
  <cp:lastModifiedBy>Trần Bá Đạt</cp:lastModifiedBy>
  <cp:revision>1</cp:revision>
  <dcterms:created xsi:type="dcterms:W3CDTF">2026-10-25T17:46:11Z</dcterms:created>
  <dcterms:modified xsi:type="dcterms:W3CDTF">2026-10-25T17:46:11Z</dcterms:modified>
  <cp:category/>
</cp:coreProperties>
</file>