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thành viên (Member Administration), mã WBS 4</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0.1,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91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Tổng nhóm 91 MD theo tong_theo_nhom của uoc_luong.json. Chia theo tỷ lệ giải pháp, phát triển, kiểm thử của bước 2 và số chức năng. Đăng nhập và màn hình đăng ký, đăng nhập lớn nhất vì gồm phiên làm việc, giới hạn đăng nhập sai và kiểm soát dữ liệu đầu vào theo chỉ tiêu KT04: phân tích yêu cầu phân hệ thành viên 8 MD (4.1); thiết kế phân hệ thành viên 8 MD (4.2); lập trình và kiểm thử đơn vị phân hệ thành viên 35 MD (4.3); kiểm thử phân hệ thành viên 32 MD (4.4); nghiệm thu nội bộ và hỗ trợ kiểm thử chấp nhận phân hệ thành viên 8 MD (4.5).</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08/04/2027 - 24/06/2027 (sprint S2 đến S7)</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2.1.4 (Đặc tả chức năng (Function) quản lý thành viên), 2.2.3 (Cấu trúc cơ sở dữ liệu (Database Structure) của Selling DB), 2.3.6 (Thư viện thành phần giao diện dùng chung, tương thích thiết bị di động), 6.1.2 (Tạo lập Selling DB theo cấu trúc đã thiết kế và tầng truy cập dữ liệu), 7.2.4 (Khắc phục lỗi sau kiểm thử hệ thống)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4. Phân hệ thành viên (Member Administration)</w:t>
      </w:r>
    </w:p>
    <w:p>
      <w:pPr>
        <w:spacing w:before="0" w:after="40" w:line="300" w:lineRule="auto"/>
        <w:ind w:left="360"/>
        <w:jc w:val="left"/>
      </w:pPr>
      <w:r>
        <w:rPr>
          <w:rFonts w:ascii="Times New Roman" w:hAnsi="Times New Roman" w:eastAsia="Times New Roman" w:cs="Times New Roman"/>
          <w:b/>
          <w:i w:val="0"/>
          <w:caps w:val="0"/>
          <w:color w:val="000000"/>
          <w:sz w:val="26"/>
        </w:rPr>
        <w:t>4.1. Phân tích yêu cầu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4.1.1. Đặc tả use case đăng ký, xác thực thư điện tử,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4.1.2. Đặc tả use case thông tin thành viên, sổ địa chỉ giao hàng và đổi mật khẩu</w:t>
      </w:r>
    </w:p>
    <w:p>
      <w:pPr>
        <w:spacing w:before="0" w:after="40" w:line="300" w:lineRule="auto"/>
        <w:ind w:left="360"/>
        <w:jc w:val="left"/>
      </w:pPr>
      <w:r>
        <w:rPr>
          <w:rFonts w:ascii="Times New Roman" w:hAnsi="Times New Roman" w:eastAsia="Times New Roman" w:cs="Times New Roman"/>
          <w:b/>
          <w:i w:val="0"/>
          <w:caps w:val="0"/>
          <w:color w:val="000000"/>
          <w:sz w:val="26"/>
        </w:rPr>
        <w:t>4.2. Thiết kế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4.2.1. Thiết kế chi tiết đăng ký, đăng nhập, phiên làm việc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4.2.2. Thiết kế chi tiết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4.3. Lập trình và kiểm thử đơn vị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4.3.1. Dịch vụ đăng ký thành viên và xác thực địa chỉ thư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4.3.2. Dịch vụ đăng nhập, phiên làm việc và giới hạn đăng nhập sai</w:t>
      </w:r>
    </w:p>
    <w:p>
      <w:pPr>
        <w:spacing w:before="0" w:after="40" w:line="300" w:lineRule="auto"/>
        <w:ind w:left="720"/>
        <w:jc w:val="left"/>
      </w:pPr>
      <w:r>
        <w:rPr>
          <w:rFonts w:ascii="Times New Roman" w:hAnsi="Times New Roman" w:eastAsia="Times New Roman" w:cs="Times New Roman"/>
          <w:b w:val="0"/>
          <w:i w:val="0"/>
          <w:caps w:val="0"/>
          <w:color w:val="000000"/>
          <w:sz w:val="26"/>
        </w:rPr>
        <w:t>4.3.3. Dịch vụ khôi phục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4.3.4.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4.3.5. Dịch vụ đồng ý điều khoản và bảo vệ dữ liệu cá nhân của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4.3.6. Giao diện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4.3.7. Giao diện trang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4.4. Kiểm thử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4.4.1. Kịch bản kiểm thử và bộ kiểm thử tự động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4.4.2. Kiểm thử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4.4.3. Kiểm thử thông tin thành viên, sổ địa chỉ và đồng ý điều khoản</w:t>
      </w:r>
    </w:p>
    <w:p>
      <w:pPr>
        <w:spacing w:before="0" w:after="40" w:line="300" w:lineRule="auto"/>
        <w:ind w:left="720"/>
        <w:jc w:val="left"/>
      </w:pPr>
      <w:r>
        <w:rPr>
          <w:rFonts w:ascii="Times New Roman" w:hAnsi="Times New Roman" w:eastAsia="Times New Roman" w:cs="Times New Roman"/>
          <w:b w:val="0"/>
          <w:i w:val="0"/>
          <w:caps w:val="0"/>
          <w:color w:val="000000"/>
          <w:sz w:val="26"/>
        </w:rPr>
        <w:t>4.4.4. Sửa lỗi và kiểm thử lại đăng ký, đăng nhập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4.4.5. Kiểm thử bảo mật tài khoản theo OWASP Top 10 và tương thích thiết bị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4.4.6. Sửa lỗi và kiểm thử lại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4.5. Nghiệm thu nội bộ và hỗ trợ kiểm thử chấp nhận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4.5.1. Tài liệu chức năng và nghiệm thu nội bộ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4.5.2. Khắc phục lỗi và điều chỉnh theo kết quả kiểm thử chấp nhận phân hệ thành viên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00"/>
        <w:gridCol w:w="3600"/>
        <w:gridCol w:w="600"/>
        <w:gridCol w:w="1100"/>
        <w:gridCol w:w="1000"/>
        <w:gridCol w:w="2000"/>
      </w:tblGrid>
      <w:tr>
        <w:trPr>
          <w:tblHeader w:val="true"/>
        </w:trPr>
        <w:tc>
          <w:tcPr>
            <w:tcW w:type="dxa" w:w="1000"/>
          </w:tcPr>
          <w:p>
            <w:pPr>
              <w:spacing w:before="0" w:after="40"/>
              <w:jc w:val="left"/>
            </w:pPr>
            <w:r>
              <w:rPr>
                <w:rFonts w:ascii="Times New Roman" w:hAnsi="Times New Roman" w:eastAsia="Times New Roman" w:cs="Times New Roman"/>
                <w:b w:val="0"/>
                <w:i w:val="0"/>
                <w:caps w:val="0"/>
                <w:color w:val="000000"/>
                <w:sz w:val="24"/>
              </w:rPr>
              <w:t>Mã WBS</w:t>
            </w:r>
          </w:p>
        </w:tc>
        <w:tc>
          <w:tcPr>
            <w:tcW w:type="dxa" w:w="36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1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10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20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1000"/>
          </w:tcPr>
          <w:p>
            <w:pPr>
              <w:spacing w:before="0" w:after="40"/>
              <w:jc w:val="left"/>
            </w:pPr>
            <w:r>
              <w:rPr>
                <w:rFonts w:ascii="Times New Roman" w:hAnsi="Times New Roman" w:eastAsia="Times New Roman" w:cs="Times New Roman"/>
                <w:b/>
                <w:i w:val="0"/>
                <w:caps w:val="0"/>
                <w:color w:val="000000"/>
                <w:sz w:val="24"/>
              </w:rPr>
              <w:t>4.1</w:t>
            </w:r>
          </w:p>
        </w:tc>
        <w:tc>
          <w:tcPr>
            <w:tcW w:type="dxa" w:w="3600"/>
          </w:tcPr>
          <w:p>
            <w:pPr>
              <w:spacing w:before="0" w:after="40"/>
              <w:jc w:val="left"/>
            </w:pPr>
            <w:r>
              <w:rPr>
                <w:rFonts w:ascii="Times New Roman" w:hAnsi="Times New Roman" w:eastAsia="Times New Roman" w:cs="Times New Roman"/>
                <w:b/>
                <w:i w:val="0"/>
                <w:caps w:val="0"/>
                <w:color w:val="000000"/>
                <w:sz w:val="24"/>
              </w:rPr>
              <w:t>Phân tích yêu cầu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4.1.1</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đăng ký và đăng nhập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4.1.2</w:t>
            </w:r>
          </w:p>
        </w:tc>
        <w:tc>
          <w:tcPr>
            <w:tcW w:type="dxa" w:w="3600"/>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Đặc tả use case thông tin thành viên</w:t>
            </w:r>
          </w:p>
        </w:tc>
      </w:tr>
      <w:tr>
        <w:tc>
          <w:tcPr>
            <w:tcW w:type="dxa" w:w="1000"/>
          </w:tcPr>
          <w:p>
            <w:pPr>
              <w:spacing w:before="0" w:after="40"/>
              <w:jc w:val="left"/>
            </w:pPr>
            <w:r>
              <w:rPr>
                <w:rFonts w:ascii="Times New Roman" w:hAnsi="Times New Roman" w:eastAsia="Times New Roman" w:cs="Times New Roman"/>
                <w:b/>
                <w:i w:val="0"/>
                <w:caps w:val="0"/>
                <w:color w:val="000000"/>
                <w:sz w:val="24"/>
              </w:rPr>
              <w:t>4.2</w:t>
            </w:r>
          </w:p>
        </w:tc>
        <w:tc>
          <w:tcPr>
            <w:tcW w:type="dxa" w:w="3600"/>
          </w:tcPr>
          <w:p>
            <w:pPr>
              <w:spacing w:before="0" w:after="40"/>
              <w:jc w:val="left"/>
            </w:pPr>
            <w:r>
              <w:rPr>
                <w:rFonts w:ascii="Times New Roman" w:hAnsi="Times New Roman" w:eastAsia="Times New Roman" w:cs="Times New Roman"/>
                <w:b/>
                <w:i w:val="0"/>
                <w:caps w:val="0"/>
                <w:color w:val="000000"/>
                <w:sz w:val="24"/>
              </w:rPr>
              <w:t>Thiết kế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4.2.1</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chức năng đăng ký và đăng nhập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4.2.2</w:t>
            </w:r>
          </w:p>
        </w:tc>
        <w:tc>
          <w:tcPr>
            <w:tcW w:type="dxa" w:w="3600"/>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Thiết kế chi tiết chức năng thông tin thành viên</w:t>
            </w:r>
          </w:p>
        </w:tc>
      </w:tr>
      <w:tr>
        <w:tc>
          <w:tcPr>
            <w:tcW w:type="dxa" w:w="1000"/>
          </w:tcPr>
          <w:p>
            <w:pPr>
              <w:spacing w:before="0" w:after="40"/>
              <w:jc w:val="left"/>
            </w:pPr>
            <w:r>
              <w:rPr>
                <w:rFonts w:ascii="Times New Roman" w:hAnsi="Times New Roman" w:eastAsia="Times New Roman" w:cs="Times New Roman"/>
                <w:b/>
                <w:i w:val="0"/>
                <w:caps w:val="0"/>
                <w:color w:val="000000"/>
                <w:sz w:val="24"/>
              </w:rPr>
              <w:t>4.3</w:t>
            </w:r>
          </w:p>
        </w:tc>
        <w:tc>
          <w:tcPr>
            <w:tcW w:type="dxa" w:w="3600"/>
          </w:tcPr>
          <w:p>
            <w:pPr>
              <w:spacing w:before="0" w:after="40"/>
              <w:jc w:val="left"/>
            </w:pPr>
            <w:r>
              <w:rPr>
                <w:rFonts w:ascii="Times New Roman" w:hAnsi="Times New Roman" w:eastAsia="Times New Roman" w:cs="Times New Roman"/>
                <w:b/>
                <w:i w:val="0"/>
                <w:caps w:val="0"/>
                <w:color w:val="000000"/>
                <w:sz w:val="24"/>
              </w:rPr>
              <w:t>Lập trình và kiểm thử đơn vị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35</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4.3.1</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đăng ký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4.3.2</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đăng nhập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4.3.3</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khôi phục mật khẩu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4.3.4</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thông tin thành viên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4.3.5</w:t>
            </w:r>
          </w:p>
        </w:tc>
        <w:tc>
          <w:tcPr>
            <w:tcW w:type="dxa" w:w="36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Dịch vụ đồng ý điều khoản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4.3.6</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đăng ký, đăng nhập đạt kiểm thử đơn vị</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4.3.7</w:t>
            </w:r>
          </w:p>
        </w:tc>
        <w:tc>
          <w:tcPr>
            <w:tcW w:type="dxa" w:w="36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Màn hình trang thành viên đạt kiểm thử đơn vị</w:t>
            </w:r>
          </w:p>
        </w:tc>
      </w:tr>
      <w:tr>
        <w:tc>
          <w:tcPr>
            <w:tcW w:type="dxa" w:w="1000"/>
          </w:tcPr>
          <w:p>
            <w:pPr>
              <w:spacing w:before="0" w:after="40"/>
              <w:jc w:val="left"/>
            </w:pPr>
            <w:r>
              <w:rPr>
                <w:rFonts w:ascii="Times New Roman" w:hAnsi="Times New Roman" w:eastAsia="Times New Roman" w:cs="Times New Roman"/>
                <w:b/>
                <w:i w:val="0"/>
                <w:caps w:val="0"/>
                <w:color w:val="000000"/>
                <w:sz w:val="24"/>
              </w:rPr>
              <w:t>4.4</w:t>
            </w:r>
          </w:p>
        </w:tc>
        <w:tc>
          <w:tcPr>
            <w:tcW w:type="dxa" w:w="3600"/>
          </w:tcPr>
          <w:p>
            <w:pPr>
              <w:spacing w:before="0" w:after="40"/>
              <w:jc w:val="left"/>
            </w:pPr>
            <w:r>
              <w:rPr>
                <w:rFonts w:ascii="Times New Roman" w:hAnsi="Times New Roman" w:eastAsia="Times New Roman" w:cs="Times New Roman"/>
                <w:b/>
                <w:i w:val="0"/>
                <w:caps w:val="0"/>
                <w:color w:val="000000"/>
                <w:sz w:val="24"/>
              </w:rPr>
              <w:t>Kiểm thử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32</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4.4.1</w:t>
            </w:r>
          </w:p>
        </w:tc>
        <w:tc>
          <w:tcPr>
            <w:tcW w:type="dxa" w:w="36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4.4.2</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7</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đăng ký, đăng nhập</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4.4.3</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thông tin thành viên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4.4.4</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4</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đăng ký, đăng nhập đã khắc phục lỗi kiểm thử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4.4.5</w:t>
            </w:r>
          </w:p>
        </w:tc>
        <w:tc>
          <w:tcPr>
            <w:tcW w:type="dxa" w:w="36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6</w:t>
            </w:r>
          </w:p>
        </w:tc>
        <w:tc>
          <w:tcPr>
            <w:tcW w:type="dxa" w:w="1000"/>
          </w:tcPr>
          <w:p>
            <w:pPr>
              <w:spacing w:before="0" w:after="40"/>
              <w:jc w:val="center"/>
            </w:pPr>
            <w:r>
              <w:rPr>
                <w:rFonts w:ascii="Times New Roman" w:hAnsi="Times New Roman" w:eastAsia="Times New Roman" w:cs="Times New Roman"/>
                <w:b w:val="0"/>
                <w:i w:val="0"/>
                <w:caps w:val="0"/>
                <w:color w:val="000000"/>
                <w:sz w:val="24"/>
              </w:rPr>
              <w:t>QA</w:t>
            </w:r>
          </w:p>
        </w:tc>
        <w:tc>
          <w:tcPr>
            <w:tcW w:type="dxa" w:w="2000"/>
          </w:tcPr>
          <w:p>
            <w:pPr>
              <w:spacing w:before="0" w:after="40"/>
              <w:jc w:val="left"/>
            </w:pPr>
            <w:r>
              <w:rPr>
                <w:rFonts w:ascii="Times New Roman" w:hAnsi="Times New Roman" w:eastAsia="Times New Roman" w:cs="Times New Roman"/>
                <w:b w:val="0"/>
                <w:i w:val="0"/>
                <w:caps w:val="0"/>
                <w:color w:val="000000"/>
                <w:sz w:val="24"/>
              </w:rPr>
              <w:t>Báo cáo kiểm thử bảo mật tài khoản và tương thích</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4.4.6</w:t>
            </w:r>
          </w:p>
        </w:tc>
        <w:tc>
          <w:tcPr>
            <w:tcW w:type="dxa" w:w="3600"/>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Chức năng thông tin thành viên đã khắc phục lỗi kiểm thử phân hệ</w:t>
            </w:r>
          </w:p>
        </w:tc>
      </w:tr>
      <w:tr>
        <w:tc>
          <w:tcPr>
            <w:tcW w:type="dxa" w:w="1000"/>
          </w:tcPr>
          <w:p>
            <w:pPr>
              <w:spacing w:before="0" w:after="40"/>
              <w:jc w:val="left"/>
            </w:pPr>
            <w:r>
              <w:rPr>
                <w:rFonts w:ascii="Times New Roman" w:hAnsi="Times New Roman" w:eastAsia="Times New Roman" w:cs="Times New Roman"/>
                <w:b/>
                <w:i w:val="0"/>
                <w:caps w:val="0"/>
                <w:color w:val="000000"/>
                <w:sz w:val="24"/>
              </w:rPr>
              <w:t>4.5</w:t>
            </w:r>
          </w:p>
        </w:tc>
        <w:tc>
          <w:tcPr>
            <w:tcW w:type="dxa" w:w="3600"/>
          </w:tcPr>
          <w:p>
            <w:pPr>
              <w:spacing w:before="0" w:after="40"/>
              <w:jc w:val="left"/>
            </w:pPr>
            <w:r>
              <w:rPr>
                <w:rFonts w:ascii="Times New Roman" w:hAnsi="Times New Roman" w:eastAsia="Times New Roman" w:cs="Times New Roman"/>
                <w:b/>
                <w:i w:val="0"/>
                <w:caps w:val="0"/>
                <w:color w:val="000000"/>
                <w:sz w:val="24"/>
              </w:rPr>
              <w:t>Nghiệm thu nội bộ và hỗ trợ kiểm thử chấp nhận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100"/>
          </w:tcPr>
          <w:p>
            <w:pPr>
              <w:spacing w:before="0" w:after="40"/>
              <w:jc w:val="right"/>
            </w:pPr>
            <w:r>
              <w:rPr>
                <w:rFonts w:ascii="Times New Roman" w:hAnsi="Times New Roman" w:eastAsia="Times New Roman" w:cs="Times New Roman"/>
                <w:b/>
                <w:i w:val="0"/>
                <w:caps w:val="0"/>
                <w:color w:val="000000"/>
                <w:sz w:val="24"/>
              </w:rPr>
              <w:t>8</w:t>
            </w:r>
          </w:p>
        </w:tc>
        <w:tc>
          <w:tcPr>
            <w:tcW w:type="dxa" w:w="1000"/>
          </w:tcPr>
          <w:p>
            <w:pPr>
              <w:spacing w:before="0" w:after="40"/>
              <w:jc w:val="center"/>
            </w:pPr>
            <w:r>
              <w:rPr>
                <w:rFonts w:ascii="Times New Roman" w:hAnsi="Times New Roman" w:eastAsia="Times New Roman" w:cs="Times New Roman"/>
                <w:b/>
                <w:i w:val="0"/>
                <w:caps w:val="0"/>
                <w:color w:val="000000"/>
                <w:sz w:val="24"/>
              </w:rPr>
            </w:r>
          </w:p>
        </w:tc>
        <w:tc>
          <w:tcPr>
            <w:tcW w:type="dxa" w:w="2000"/>
          </w:tcPr>
          <w:p>
            <w:pPr>
              <w:spacing w:before="0" w:after="40"/>
              <w:jc w:val="left"/>
            </w:pPr>
            <w:r>
              <w:rPr>
                <w:rFonts w:ascii="Times New Roman" w:hAnsi="Times New Roman" w:eastAsia="Times New Roman" w:cs="Times New Roman"/>
                <w:b/>
                <w:i w:val="0"/>
                <w:caps w:val="0"/>
                <w:color w:val="000000"/>
                <w:sz w:val="24"/>
              </w:rPr>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4.5.1</w:t>
            </w:r>
          </w:p>
        </w:tc>
        <w:tc>
          <w:tcPr>
            <w:tcW w:type="dxa" w:w="36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3</w:t>
            </w:r>
          </w:p>
        </w:tc>
        <w:tc>
          <w:tcPr>
            <w:tcW w:type="dxa" w:w="1000"/>
          </w:tcPr>
          <w:p>
            <w:pPr>
              <w:spacing w:before="0" w:after="40"/>
              <w:jc w:val="center"/>
            </w:pPr>
            <w:r>
              <w:rPr>
                <w:rFonts w:ascii="Times New Roman" w:hAnsi="Times New Roman" w:eastAsia="Times New Roman" w:cs="Times New Roman"/>
                <w:b w:val="0"/>
                <w:i w:val="0"/>
                <w:caps w:val="0"/>
                <w:color w:val="000000"/>
                <w:sz w:val="24"/>
              </w:rPr>
              <w:t>BA</w:t>
            </w:r>
          </w:p>
        </w:tc>
        <w:tc>
          <w:tcPr>
            <w:tcW w:type="dxa" w:w="20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t>4.5.2</w:t>
            </w:r>
          </w:p>
        </w:tc>
        <w:tc>
          <w:tcPr>
            <w:tcW w:type="dxa" w:w="36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100"/>
          </w:tcPr>
          <w:p>
            <w:pPr>
              <w:spacing w:before="0" w:after="40"/>
              <w:jc w:val="right"/>
            </w:pPr>
            <w:r>
              <w:rPr>
                <w:rFonts w:ascii="Times New Roman" w:hAnsi="Times New Roman" w:eastAsia="Times New Roman" w:cs="Times New Roman"/>
                <w:b w:val="0"/>
                <w:i w:val="0"/>
                <w:caps w:val="0"/>
                <w:color w:val="000000"/>
                <w:sz w:val="24"/>
              </w:rPr>
              <w:t>5</w:t>
            </w:r>
          </w:p>
        </w:tc>
        <w:tc>
          <w:tcPr>
            <w:tcW w:type="dxa" w:w="1000"/>
          </w:tcPr>
          <w:p>
            <w:pPr>
              <w:spacing w:before="0" w:after="40"/>
              <w:jc w:val="center"/>
            </w:pPr>
            <w:r>
              <w:rPr>
                <w:rFonts w:ascii="Times New Roman" w:hAnsi="Times New Roman" w:eastAsia="Times New Roman" w:cs="Times New Roman"/>
                <w:b w:val="0"/>
                <w:i w:val="0"/>
                <w:caps w:val="0"/>
                <w:color w:val="000000"/>
                <w:sz w:val="24"/>
              </w:rPr>
              <w:t>DEV</w:t>
            </w:r>
          </w:p>
        </w:tc>
        <w:tc>
          <w:tcPr>
            <w:tcW w:type="dxa" w:w="20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1000"/>
          </w:tcPr>
          <w:p>
            <w:pPr>
              <w:spacing w:before="0" w:after="40"/>
              <w:jc w:val="left"/>
            </w:pPr>
            <w:r>
              <w:rPr>
                <w:rFonts w:ascii="Times New Roman" w:hAnsi="Times New Roman" w:eastAsia="Times New Roman" w:cs="Times New Roman"/>
                <w:b w:val="0"/>
                <w:i w:val="0"/>
                <w:caps w:val="0"/>
                <w:color w:val="000000"/>
                <w:sz w:val="24"/>
              </w:rPr>
            </w:r>
          </w:p>
        </w:tc>
        <w:tc>
          <w:tcPr>
            <w:tcW w:type="dxa" w:w="36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100"/>
          </w:tcPr>
          <w:p>
            <w:pPr>
              <w:spacing w:before="0" w:after="40"/>
              <w:jc w:val="right"/>
            </w:pPr>
            <w:r>
              <w:rPr>
                <w:rFonts w:ascii="Times New Roman" w:hAnsi="Times New Roman" w:eastAsia="Times New Roman" w:cs="Times New Roman"/>
                <w:b w:val="0"/>
                <w:i w:val="0"/>
                <w:caps w:val="0"/>
                <w:color w:val="000000"/>
                <w:sz w:val="24"/>
              </w:rPr>
              <w:t>91</w:t>
            </w:r>
          </w:p>
        </w:tc>
        <w:tc>
          <w:tcPr>
            <w:tcW w:type="dxa" w:w="1000"/>
          </w:tcPr>
          <w:p>
            <w:pPr>
              <w:spacing w:before="0" w:after="40"/>
              <w:jc w:val="center"/>
            </w:pPr>
            <w:r>
              <w:rPr>
                <w:rFonts w:ascii="Times New Roman" w:hAnsi="Times New Roman" w:eastAsia="Times New Roman" w:cs="Times New Roman"/>
                <w:b w:val="0"/>
                <w:i w:val="0"/>
                <w:caps w:val="0"/>
                <w:color w:val="000000"/>
                <w:sz w:val="24"/>
              </w:rPr>
            </w:r>
          </w:p>
        </w:tc>
        <w:tc>
          <w:tcPr>
            <w:tcW w:type="dxa" w:w="20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8 cộng 8 cộng 35 cộng 32 cộng 8, bằng 91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4, Phân hệ thành viên (Member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4 - Phân hệ thành viên (Member Administration)</dc:title>
  <dc:subject/>
  <dc:creator>Trần Bá Đạt</dc:creator>
  <cp:keywords/>
  <dc:description/>
  <cp:lastModifiedBy>Trần Bá Đạt</cp:lastModifiedBy>
  <cp:revision>1</cp:revision>
  <dcterms:created xsi:type="dcterms:W3CDTF">2026-10-18T07:29:01Z</dcterms:created>
  <dcterms:modified xsi:type="dcterms:W3CDTF">2026-10-18T07:29:01Z</dcterms:modified>
  <cp:category/>
</cp:coreProperties>
</file>