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Bán hàng trên sàn thương mại điện tử, mã WBS 5</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BL1,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1.0,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75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vi bổ sung theo yêu cầu thay đổi CR01 gồm kết nối sàn, đồng bộ sản phẩm và giá, đồng bộ tồn kho, nhận đơn hàng từ sàn, cập nhật trạng thái đơn hàng lên sàn, đối soát đơn hàng và thanh toán, giao diện quản trị kênh sàn, kiểm thử và hướng dẫn sử dụng, phần quản lý yêu cầu thay đổi. Ước lượng theo từng gói của phần bổ sung bằng cùng thư viện định mức với bốn phân hệ của hợp đồng, dùng lại tầng tích hợp, dịch vụ đơn hàng và dịch vụ tồn kho đã xây dựng. Gói hiện có bị ảnh hưởng gồm chuyển đổi dữ liệu và triển khai chính thức, bàn giao mã nguồn, kiểm thử hồi quy được cộng phần tăng riêng.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6300"/>
          </w:tcPr>
          <w:p>
            <w:pPr>
              <w:spacing w:before="0" w:after="40"/>
              <w:jc w:val="left"/>
            </w:pPr>
            <w:r>
              <w:rPr>
                <w:rFonts w:ascii="Times New Roman" w:hAnsi="Times New Roman" w:eastAsia="Times New Roman" w:cs="Times New Roman"/>
                <w:b w:val="0"/>
                <w:i w:val="0"/>
                <w:caps w:val="0"/>
                <w:color w:val="000000"/>
                <w:sz w:val="24"/>
              </w:rPr>
              <w:t>CR01 bán hàng trên sàn thương mại điện tử, phụ lục hợp đồng 01/2027/PL-ABCW ngày 27/05/2027: 20 gói mới 5.1.1 đến 5.5.3.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01/06/2027 - 22/07/2027 (giai đoạn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1.2.4 (Thư viện thành phần giao diện dùng chung, tương thích thiết bị di động), 3.3.5 (Dịch vụ đặt hàng, xác nhận đơn và thư điện tử xác nhận), 4.2.7 (Thiết kế tích hợp gồm ánh xạ dữ liệu, xử lý lỗi và gửi lại), 4.3.5 (Đồng bộ danh mục sản phẩm và giá từ Main System), 4.3.6 (Đồng bộ tồn kho từ Main System), 4.3.8 (Nhận trạng thái vận chuyển từ Main System), 4.5.1 (Môi trường vận hành gồm hai nút ứng dụng, cân bằng tải, cơ sở dữ liệu chính và dự phòng)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5. Bán hàng trên sàn thương mại điện tử</w:t>
      </w:r>
    </w:p>
    <w:p>
      <w:pPr>
        <w:spacing w:before="0" w:after="40" w:line="300" w:lineRule="auto"/>
        <w:ind w:left="360"/>
        <w:jc w:val="left"/>
      </w:pPr>
      <w:r>
        <w:rPr>
          <w:rFonts w:ascii="Times New Roman" w:hAnsi="Times New Roman" w:eastAsia="Times New Roman" w:cs="Times New Roman"/>
          <w:b/>
          <w:i w:val="0"/>
          <w:caps w:val="0"/>
          <w:color w:val="000000"/>
          <w:sz w:val="26"/>
        </w:rPr>
        <w:t>5.1. Quản lý dự án, phần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5.1.1. Quản lý yêu cầu thay đổi, phụ lục hợp đồng, theo dõi tiến độ và hồ sơ nghiệm thu phần bán hàng trên sàn thương mại điện tử</w:t>
      </w:r>
    </w:p>
    <w:p>
      <w:pPr>
        <w:spacing w:before="0" w:after="40" w:line="300" w:lineRule="auto"/>
        <w:ind w:left="360"/>
        <w:jc w:val="left"/>
      </w:pPr>
      <w:r>
        <w:rPr>
          <w:rFonts w:ascii="Times New Roman" w:hAnsi="Times New Roman" w:eastAsia="Times New Roman" w:cs="Times New Roman"/>
          <w:b/>
          <w:i w:val="0"/>
          <w:caps w:val="0"/>
          <w:color w:val="000000"/>
          <w:sz w:val="26"/>
        </w:rPr>
        <w:t>5.2. Phân tích và thiết kế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5.2.1. Khảo sát quy trình bán hàng trên sàn thương mại điện tử và giao diện lập trình của sàn</w:t>
      </w:r>
    </w:p>
    <w:p>
      <w:pPr>
        <w:spacing w:before="0" w:after="40" w:line="300" w:lineRule="auto"/>
        <w:ind w:left="720"/>
        <w:jc w:val="left"/>
      </w:pPr>
      <w:r>
        <w:rPr>
          <w:rFonts w:ascii="Times New Roman" w:hAnsi="Times New Roman" w:eastAsia="Times New Roman" w:cs="Times New Roman"/>
          <w:b w:val="0"/>
          <w:i w:val="0"/>
          <w:caps w:val="0"/>
          <w:color w:val="000000"/>
          <w:sz w:val="26"/>
        </w:rPr>
        <w:t>5.2.2. Đặc tả chức năng và use case đồng bộ sản phẩm, tồn kho, giá, nhận đơn, cập nhật trạng thái và đối soát với sàn</w:t>
      </w:r>
    </w:p>
    <w:p>
      <w:pPr>
        <w:spacing w:before="0" w:after="40" w:line="300" w:lineRule="auto"/>
        <w:ind w:left="720"/>
        <w:jc w:val="left"/>
      </w:pPr>
      <w:r>
        <w:rPr>
          <w:rFonts w:ascii="Times New Roman" w:hAnsi="Times New Roman" w:eastAsia="Times New Roman" w:cs="Times New Roman"/>
          <w:b w:val="0"/>
          <w:i w:val="0"/>
          <w:caps w:val="0"/>
          <w:color w:val="000000"/>
          <w:sz w:val="26"/>
        </w:rPr>
        <w:t>5.2.3. Thiết kế tích hợp với sàn gồm xác thực, ánh xạ dữ liệu, xử lý lỗi và gửi lại</w:t>
      </w:r>
    </w:p>
    <w:p>
      <w:pPr>
        <w:spacing w:before="0" w:after="40" w:line="300" w:lineRule="auto"/>
        <w:ind w:left="720"/>
        <w:jc w:val="left"/>
      </w:pPr>
      <w:r>
        <w:rPr>
          <w:rFonts w:ascii="Times New Roman" w:hAnsi="Times New Roman" w:eastAsia="Times New Roman" w:cs="Times New Roman"/>
          <w:b w:val="0"/>
          <w:i w:val="0"/>
          <w:caps w:val="0"/>
          <w:color w:val="000000"/>
          <w:sz w:val="26"/>
        </w:rPr>
        <w:t>5.2.4. Xác nhận đặc tả bán hàng trên sàn thương mại điện tử của Chủ đầu tư</w:t>
      </w:r>
    </w:p>
    <w:p>
      <w:pPr>
        <w:spacing w:before="0" w:after="40" w:line="300" w:lineRule="auto"/>
        <w:ind w:left="360"/>
        <w:jc w:val="left"/>
      </w:pPr>
      <w:r>
        <w:rPr>
          <w:rFonts w:ascii="Times New Roman" w:hAnsi="Times New Roman" w:eastAsia="Times New Roman" w:cs="Times New Roman"/>
          <w:b/>
          <w:i w:val="0"/>
          <w:caps w:val="0"/>
          <w:color w:val="000000"/>
          <w:sz w:val="26"/>
        </w:rPr>
        <w:t>5.3. Xây dựng chức năng bán hàng trên sàn thương mại điện tử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5.3.1. Kết nối sàn gồm xác thực, cấu hình cửa hàng và quản lý khóa truy cập</w:t>
      </w:r>
    </w:p>
    <w:p>
      <w:pPr>
        <w:spacing w:before="0" w:after="40" w:line="300" w:lineRule="auto"/>
        <w:ind w:left="720"/>
        <w:jc w:val="left"/>
      </w:pPr>
      <w:r>
        <w:rPr>
          <w:rFonts w:ascii="Times New Roman" w:hAnsi="Times New Roman" w:eastAsia="Times New Roman" w:cs="Times New Roman"/>
          <w:b w:val="0"/>
          <w:i w:val="0"/>
          <w:caps w:val="0"/>
          <w:color w:val="000000"/>
          <w:sz w:val="26"/>
        </w:rPr>
        <w:t>5.3.2. Đồng bộ sản phẩm và giá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5.3.3. Đồng bộ tồn kho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5.3.4. Nhận đơn hàng từ sàn vào luồng xử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5.3.5. Cập nhật trạng thái đơn hàng và vận chuyển lên sàn</w:t>
      </w:r>
    </w:p>
    <w:p>
      <w:pPr>
        <w:spacing w:before="0" w:after="40" w:line="300" w:lineRule="auto"/>
        <w:ind w:left="720"/>
        <w:jc w:val="left"/>
      </w:pPr>
      <w:r>
        <w:rPr>
          <w:rFonts w:ascii="Times New Roman" w:hAnsi="Times New Roman" w:eastAsia="Times New Roman" w:cs="Times New Roman"/>
          <w:b w:val="0"/>
          <w:i w:val="0"/>
          <w:caps w:val="0"/>
          <w:color w:val="000000"/>
          <w:sz w:val="26"/>
        </w:rPr>
        <w:t>5.3.6. Đối soát đơn hàng và thanh toán với sàn</w:t>
      </w:r>
    </w:p>
    <w:p>
      <w:pPr>
        <w:spacing w:before="0" w:after="40" w:line="300" w:lineRule="auto"/>
        <w:ind w:left="720"/>
        <w:jc w:val="left"/>
      </w:pPr>
      <w:r>
        <w:rPr>
          <w:rFonts w:ascii="Times New Roman" w:hAnsi="Times New Roman" w:eastAsia="Times New Roman" w:cs="Times New Roman"/>
          <w:b w:val="0"/>
          <w:i w:val="0"/>
          <w:caps w:val="0"/>
          <w:color w:val="000000"/>
          <w:sz w:val="26"/>
        </w:rPr>
        <w:t>5.3.7. Giao diện quản trị kênh sàn gồm ánh xạ sản phẩm, theo dõi đồng bộ và kết quả đối soát</w:t>
      </w:r>
    </w:p>
    <w:p>
      <w:pPr>
        <w:spacing w:before="0" w:after="40" w:line="300" w:lineRule="auto"/>
        <w:ind w:left="360"/>
        <w:jc w:val="left"/>
      </w:pPr>
      <w:r>
        <w:rPr>
          <w:rFonts w:ascii="Times New Roman" w:hAnsi="Times New Roman" w:eastAsia="Times New Roman" w:cs="Times New Roman"/>
          <w:b/>
          <w:i w:val="0"/>
          <w:caps w:val="0"/>
          <w:color w:val="000000"/>
          <w:sz w:val="26"/>
        </w:rPr>
        <w:t>5.4. Kiểm thử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5.4.1. Kịch bản kiểm thử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5.4.2. Kiểm thử tích hợp với môi trường thử của sàn</w:t>
      </w:r>
    </w:p>
    <w:p>
      <w:pPr>
        <w:spacing w:before="0" w:after="40" w:line="300" w:lineRule="auto"/>
        <w:ind w:left="720"/>
        <w:jc w:val="left"/>
      </w:pPr>
      <w:r>
        <w:rPr>
          <w:rFonts w:ascii="Times New Roman" w:hAnsi="Times New Roman" w:eastAsia="Times New Roman" w:cs="Times New Roman"/>
          <w:b w:val="0"/>
          <w:i w:val="0"/>
          <w:caps w:val="0"/>
          <w:color w:val="000000"/>
          <w:sz w:val="26"/>
        </w:rPr>
        <w:t>5.4.3. Kiểm thử hệ thống luồng bán hàng trên sàn gồm đồng bộ, nhận đơn, trạng thái và đối soát</w:t>
      </w:r>
    </w:p>
    <w:p>
      <w:pPr>
        <w:spacing w:before="0" w:after="40" w:line="300" w:lineRule="auto"/>
        <w:ind w:left="720"/>
        <w:jc w:val="left"/>
      </w:pPr>
      <w:r>
        <w:rPr>
          <w:rFonts w:ascii="Times New Roman" w:hAnsi="Times New Roman" w:eastAsia="Times New Roman" w:cs="Times New Roman"/>
          <w:b w:val="0"/>
          <w:i w:val="0"/>
          <w:caps w:val="0"/>
          <w:color w:val="000000"/>
          <w:sz w:val="26"/>
        </w:rPr>
        <w:t>5.4.4. Khắc phục lỗi sau kiểm thử bán hàng trên sàn</w:t>
      </w:r>
    </w:p>
    <w:p>
      <w:pPr>
        <w:spacing w:before="0" w:after="40" w:line="300" w:lineRule="auto"/>
        <w:ind w:left="720"/>
        <w:jc w:val="left"/>
      </w:pPr>
      <w:r>
        <w:rPr>
          <w:rFonts w:ascii="Times New Roman" w:hAnsi="Times New Roman" w:eastAsia="Times New Roman" w:cs="Times New Roman"/>
          <w:b w:val="0"/>
          <w:i w:val="0"/>
          <w:caps w:val="0"/>
          <w:color w:val="000000"/>
          <w:sz w:val="26"/>
        </w:rPr>
        <w:t>5.4.5. Tổ chức và hỗ trợ kiểm thử chấp nhận bán hàng trên sàn cùng Chủ đầu tư</w:t>
      </w:r>
    </w:p>
    <w:p>
      <w:pPr>
        <w:spacing w:before="0" w:after="40" w:line="300" w:lineRule="auto"/>
        <w:ind w:left="360"/>
        <w:jc w:val="left"/>
      </w:pPr>
      <w:r>
        <w:rPr>
          <w:rFonts w:ascii="Times New Roman" w:hAnsi="Times New Roman" w:eastAsia="Times New Roman" w:cs="Times New Roman"/>
          <w:b/>
          <w:i w:val="0"/>
          <w:caps w:val="0"/>
          <w:color w:val="000000"/>
          <w:sz w:val="26"/>
        </w:rPr>
        <w:t>5.5. Triển khai và hướng dẫn sử dụng bán hàng trên sàn thương mại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5.5.1. Cấu hình kết nối sàn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5.5.2. Tài liệu và buổi hướng dẫn sử dụng bán hàng trên sàn cho cán bộ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5.5.3. Bàn giao mã nguồn, tài liệu kỹ thuật và danh mục thư viện phần bán hàng trên sàn thương mại điện tử</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5.1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5.1.1</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yêu cầu thay đổi, phụ lục hợp đồng, theo dõi tiến độ và hồ sơ nghiệm thu phần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Phiếu yêu cầu thay đổi, phụ lục hợp đồng, báo cáo tiến độ và biên bản nghiệm thu phần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S5-S7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quy trình bán hàng trên sàn thương mại điện tử và giao diện lập trình của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quy trình và giao diện lập trình của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và use case đồng bộ sản phẩm, tồn kho, giá, nhận đơn, cập nhật trạng thái và đối soát với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và use case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5.2.3</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tích hợp với sàn gồm xác thực, ánh xạ dữ liệu, xử lý lỗi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tích hợp với sàn thương mại điện tử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5.2.4</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đặc tả bán hàng trên sàn thương mại điện tử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chức năng bán hàng trên sàn thương mại điện tử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33</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5.3.1</w:t>
            </w:r>
          </w:p>
        </w:tc>
        <w:tc>
          <w:tcPr>
            <w:tcW w:type="dxa" w:w="3000"/>
          </w:tcPr>
          <w:p>
            <w:pPr>
              <w:spacing w:before="0" w:after="40"/>
              <w:jc w:val="left"/>
            </w:pPr>
            <w:r>
              <w:rPr>
                <w:rFonts w:ascii="Times New Roman" w:hAnsi="Times New Roman" w:eastAsia="Times New Roman" w:cs="Times New Roman"/>
                <w:b w:val="0"/>
                <w:i w:val="0"/>
                <w:caps w:val="0"/>
                <w:color w:val="000000"/>
                <w:sz w:val="24"/>
              </w:rPr>
              <w:t>Kết nối sàn gồm xác thực, cấu hình cửa hàng và quản lý khóa truy cập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kết nối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5.3.2</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sản phẩm và giá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sản phẩm và giá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5.3.3</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tồn kho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tồn kho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5.3.4</w:t>
            </w:r>
          </w:p>
        </w:tc>
        <w:tc>
          <w:tcPr>
            <w:tcW w:type="dxa" w:w="3000"/>
          </w:tcPr>
          <w:p>
            <w:pPr>
              <w:spacing w:before="0" w:after="40"/>
              <w:jc w:val="left"/>
            </w:pPr>
            <w:r>
              <w:rPr>
                <w:rFonts w:ascii="Times New Roman" w:hAnsi="Times New Roman" w:eastAsia="Times New Roman" w:cs="Times New Roman"/>
                <w:b w:val="0"/>
                <w:i w:val="0"/>
                <w:caps w:val="0"/>
                <w:color w:val="000000"/>
                <w:sz w:val="24"/>
              </w:rPr>
              <w:t>Nhận đơn hàng từ sàn vào luồng xử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nhận đơn hàng từ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5.3.5</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trạng thái đơn hàng và vận chuyển lên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cập nhật trạng thái lên sàn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5.3.6</w:t>
            </w:r>
          </w:p>
        </w:tc>
        <w:tc>
          <w:tcPr>
            <w:tcW w:type="dxa" w:w="3000"/>
          </w:tcPr>
          <w:p>
            <w:pPr>
              <w:spacing w:before="0" w:after="40"/>
              <w:jc w:val="left"/>
            </w:pPr>
            <w:r>
              <w:rPr>
                <w:rFonts w:ascii="Times New Roman" w:hAnsi="Times New Roman" w:eastAsia="Times New Roman" w:cs="Times New Roman"/>
                <w:b w:val="0"/>
                <w:i w:val="0"/>
                <w:caps w:val="0"/>
                <w:color w:val="000000"/>
                <w:sz w:val="24"/>
              </w:rPr>
              <w:t>Đối soát đơn hàng và thanh toán với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đối soát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quản trị kênh sàn gồm ánh xạ sản phẩm, theo dõi đồng bộ và kết quả đối soát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Giao diện quản trị kênh sàn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5.4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Bộ kịch bản kiểm thử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tích hợp với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hệ thống luồng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5.4.4</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sau kiểm thử bán hàng trên sàn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đã khắc phục lỗi kiểm thử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5.4.5</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bán hàng trên sàn cùng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phần bán hàng trên sàn</w:t>
            </w:r>
          </w:p>
        </w:tc>
      </w:tr>
      <w:tr>
        <w:tc>
          <w:tcPr>
            <w:tcW w:type="dxa" w:w="900"/>
          </w:tcPr>
          <w:p>
            <w:pPr>
              <w:spacing w:before="0" w:after="40"/>
              <w:jc w:val="left"/>
            </w:pPr>
            <w:r>
              <w:rPr>
                <w:rFonts w:ascii="Times New Roman" w:hAnsi="Times New Roman" w:eastAsia="Times New Roman" w:cs="Times New Roman"/>
                <w:b/>
                <w:i w:val="0"/>
                <w:caps w:val="0"/>
                <w:color w:val="000000"/>
                <w:sz w:val="24"/>
              </w:rPr>
              <w:t>5.5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hướng dẫn sử dụng bán hàng trên sàn thương mại điện tử</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6</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S7-S8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5.5.1</w:t>
            </w:r>
          </w:p>
        </w:tc>
        <w:tc>
          <w:tcPr>
            <w:tcW w:type="dxa" w:w="3000"/>
          </w:tcPr>
          <w:p>
            <w:pPr>
              <w:spacing w:before="0" w:after="40"/>
              <w:jc w:val="left"/>
            </w:pPr>
            <w:r>
              <w:rPr>
                <w:rFonts w:ascii="Times New Roman" w:hAnsi="Times New Roman" w:eastAsia="Times New Roman" w:cs="Times New Roman"/>
                <w:b w:val="0"/>
                <w:i w:val="0"/>
                <w:caps w:val="0"/>
                <w:color w:val="000000"/>
                <w:sz w:val="24"/>
              </w:rPr>
              <w:t>Cấu hình kết nối sàn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Kết nối sàn được cấu hình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và buổi hướng dẫn sử dụng bán hàng trên sàn cho cán bộ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và biên bản hướng dẫn sử dụng bán hàng trên sàn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5.5.3</w:t>
            </w:r>
          </w:p>
        </w:tc>
        <w:tc>
          <w:tcPr>
            <w:tcW w:type="dxa" w:w="3000"/>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 phần bán hàng trên sàn thương mại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Mã nguồn và tài liệu kỹ thuật phần bán hàng trên sàn được đưa vào bộ hồ sơ bàn giao</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75</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3 cộng 14 cộng 33 cộng 19 cộng 6, bằng 75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5, Bán hàng trên sàn thương mại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5 - Bán hàng trên sàn thương mại điện tử</dc:title>
  <dc:subject/>
  <dc:creator>Trần Bá Đạt</dc:creator>
  <cp:keywords/>
  <dc:description/>
  <cp:lastModifiedBy>Trần Bá Đạt</cp:lastModifiedBy>
  <cp:revision>1</cp:revision>
  <dcterms:created xsi:type="dcterms:W3CDTF">2026-10-25T13:38:07Z</dcterms:created>
  <dcterms:modified xsi:type="dcterms:W3CDTF">2026-10-25T13:38:07Z</dcterms:modified>
  <cp:category/>
</cp:coreProperties>
</file>