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tổng kết dự án</w:t>
      </w:r>
    </w:p>
    <w:p>
      <w:pPr>
        <w:spacing w:before="0" w:after="120"/>
        <w:jc w:val="center"/>
      </w:pPr>
      <w:r>
        <w:rPr>
          <w:rFonts w:ascii="Times New Roman" w:hAnsi="Times New Roman" w:eastAsia="Times New Roman" w:cs="Times New Roman"/>
          <w:b w:val="0"/>
          <w:i w:val="0"/>
          <w:caps w:val="0"/>
          <w:color w:val="000000"/>
          <w:sz w:val="28"/>
        </w:rPr>
        <w:t>Số liệu tính đến ngày 12/08/2027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0.5</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12/08/2027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Thông tin chung</w:t>
      </w:r>
    </w:p>
    <w:p>
      <w:pPr>
        <w:spacing w:before="0" w:after="40" w:line="276" w:lineRule="auto"/>
        <w:jc w:val="left"/>
      </w:pPr>
      <w:r>
        <w:rPr>
          <w:rFonts w:ascii="Times New Roman" w:hAnsi="Times New Roman" w:eastAsia="Times New Roman" w:cs="Times New Roman"/>
          <w:b w:val="0"/>
          <w:i w:val="0"/>
          <w:caps w:val="0"/>
          <w:color w:val="000000"/>
          <w:sz w:val="26"/>
        </w:rPr>
        <w:t>2. Phạm vi và sản phẩm bàn giao</w:t>
      </w:r>
    </w:p>
    <w:p>
      <w:pPr>
        <w:spacing w:before="0" w:after="40" w:line="276" w:lineRule="auto"/>
        <w:jc w:val="left"/>
      </w:pPr>
      <w:r>
        <w:rPr>
          <w:rFonts w:ascii="Times New Roman" w:hAnsi="Times New Roman" w:eastAsia="Times New Roman" w:cs="Times New Roman"/>
          <w:b w:val="0"/>
          <w:i w:val="0"/>
          <w:caps w:val="0"/>
          <w:color w:val="000000"/>
          <w:sz w:val="26"/>
        </w:rPr>
        <w:t>3. Tiến độ</w:t>
      </w:r>
    </w:p>
    <w:p>
      <w:pPr>
        <w:spacing w:before="0" w:after="40" w:line="276" w:lineRule="auto"/>
        <w:jc w:val="left"/>
      </w:pPr>
      <w:r>
        <w:rPr>
          <w:rFonts w:ascii="Times New Roman" w:hAnsi="Times New Roman" w:eastAsia="Times New Roman" w:cs="Times New Roman"/>
          <w:b w:val="0"/>
          <w:i w:val="0"/>
          <w:caps w:val="0"/>
          <w:color w:val="000000"/>
          <w:sz w:val="26"/>
        </w:rPr>
        <w:t>4. Chi phí và nguồn lực</w:t>
      </w:r>
    </w:p>
    <w:p>
      <w:pPr>
        <w:spacing w:before="0" w:after="40" w:line="276" w:lineRule="auto"/>
        <w:jc w:val="left"/>
      </w:pPr>
      <w:r>
        <w:rPr>
          <w:rFonts w:ascii="Times New Roman" w:hAnsi="Times New Roman" w:eastAsia="Times New Roman" w:cs="Times New Roman"/>
          <w:b w:val="0"/>
          <w:i w:val="0"/>
          <w:caps w:val="0"/>
          <w:color w:val="000000"/>
          <w:sz w:val="26"/>
        </w:rPr>
        <w:t>5. Chất lượng</w:t>
      </w:r>
    </w:p>
    <w:p>
      <w:pPr>
        <w:spacing w:before="0" w:after="40" w:line="276" w:lineRule="auto"/>
        <w:jc w:val="left"/>
      </w:pPr>
      <w:r>
        <w:rPr>
          <w:rFonts w:ascii="Times New Roman" w:hAnsi="Times New Roman" w:eastAsia="Times New Roman" w:cs="Times New Roman"/>
          <w:b w:val="0"/>
          <w:i w:val="0"/>
          <w:caps w:val="0"/>
          <w:color w:val="000000"/>
          <w:sz w:val="26"/>
        </w:rPr>
        <w:t>6. Thay đổi và rủi ro</w:t>
      </w:r>
    </w:p>
    <w:p>
      <w:pPr>
        <w:spacing w:before="0" w:after="40" w:line="276" w:lineRule="auto"/>
        <w:jc w:val="left"/>
      </w:pPr>
      <w:r>
        <w:rPr>
          <w:rFonts w:ascii="Times New Roman" w:hAnsi="Times New Roman" w:eastAsia="Times New Roman" w:cs="Times New Roman"/>
          <w:b w:val="0"/>
          <w:i w:val="0"/>
          <w:caps w:val="0"/>
          <w:color w:val="000000"/>
          <w:sz w:val="26"/>
        </w:rPr>
        <w:t>7. Bàn giao và công việc sau dự án</w:t>
      </w:r>
    </w:p>
    <w:p>
      <w:pPr>
        <w:spacing w:before="0" w:after="40" w:line="276" w:lineRule="auto"/>
        <w:jc w:val="left"/>
      </w:pPr>
      <w:r>
        <w:rPr>
          <w:rFonts w:ascii="Times New Roman" w:hAnsi="Times New Roman" w:eastAsia="Times New Roman" w:cs="Times New Roman"/>
          <w:b w:val="0"/>
          <w:i w:val="0"/>
          <w:caps w:val="0"/>
          <w:color w:val="000000"/>
          <w:sz w:val="26"/>
        </w:rPr>
        <w:t>8. Kết luận</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00"/>
        <w:gridCol w:w="3000"/>
        <w:gridCol w:w="3000"/>
      </w:tblGrid>
      <w:tr>
        <w:trPr>
          <w:tblHeader w:val="true"/>
        </w:trPr>
        <w:tc>
          <w:tcPr>
            <w:tcW w:type="dxa" w:w="33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w:t>
            </w:r>
          </w:p>
        </w:tc>
        <w:tc>
          <w:tcPr>
            <w:tcW w:type="dxa" w:w="3000"/>
          </w:tcPr>
          <w:p>
            <w:pPr>
              <w:spacing w:before="0" w:after="40"/>
              <w:jc w:val="left"/>
            </w:pPr>
            <w:r>
              <w:rPr>
                <w:rFonts w:ascii="Times New Roman" w:hAnsi="Times New Roman" w:eastAsia="Times New Roman" w:cs="Times New Roman"/>
                <w:b w:val="0"/>
                <w:i w:val="0"/>
                <w:caps w:val="0"/>
                <w:color w:val="000000"/>
                <w:sz w:val="24"/>
              </w:rPr>
              <w:t>Thực tế</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3000"/>
          </w:tcPr>
          <w:p>
            <w:pPr>
              <w:spacing w:before="0" w:after="40"/>
              <w:jc w:val="left"/>
            </w:pPr>
            <w:r>
              <w:rPr>
                <w:rFonts w:ascii="Times New Roman" w:hAnsi="Times New Roman" w:eastAsia="Times New Roman" w:cs="Times New Roman"/>
                <w:b w:val="0"/>
                <w:i w:val="0"/>
                <w:caps w:val="0"/>
                <w:color w:val="000000"/>
                <w:sz w:val="24"/>
              </w:rPr>
              <w:t>18/03/2027 đến 04/08/2027</w:t>
            </w:r>
          </w:p>
        </w:tc>
        <w:tc>
          <w:tcPr>
            <w:tcW w:type="dxa" w:w="3000"/>
          </w:tcPr>
          <w:p>
            <w:pPr>
              <w:spacing w:before="0" w:after="40"/>
              <w:jc w:val="left"/>
            </w:pPr>
            <w:r>
              <w:rPr>
                <w:rFonts w:ascii="Times New Roman" w:hAnsi="Times New Roman" w:eastAsia="Times New Roman" w:cs="Times New Roman"/>
                <w:b w:val="0"/>
                <w:i w:val="0"/>
                <w:caps w:val="0"/>
                <w:color w:val="000000"/>
                <w:sz w:val="24"/>
              </w:rPr>
              <w:t>18/03/2027 đến 04/08/2027</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Đưa hệ thống vào vận hành</w:t>
            </w:r>
          </w:p>
        </w:tc>
        <w:tc>
          <w:tcPr>
            <w:tcW w:type="dxa" w:w="3000"/>
          </w:tcPr>
          <w:p>
            <w:pPr>
              <w:spacing w:before="0" w:after="40"/>
              <w:jc w:val="left"/>
            </w:pPr>
            <w:r>
              <w:rPr>
                <w:rFonts w:ascii="Times New Roman" w:hAnsi="Times New Roman" w:eastAsia="Times New Roman" w:cs="Times New Roman"/>
                <w:b w:val="0"/>
                <w:i w:val="0"/>
                <w:caps w:val="0"/>
                <w:color w:val="000000"/>
                <w:sz w:val="24"/>
              </w:rPr>
              <w:t>29/07/2027</w:t>
            </w:r>
          </w:p>
        </w:tc>
        <w:tc>
          <w:tcPr>
            <w:tcW w:type="dxa" w:w="3000"/>
          </w:tcPr>
          <w:p>
            <w:pPr>
              <w:spacing w:before="0" w:after="40"/>
              <w:jc w:val="left"/>
            </w:pPr>
            <w:r>
              <w:rPr>
                <w:rFonts w:ascii="Times New Roman" w:hAnsi="Times New Roman" w:eastAsia="Times New Roman" w:cs="Times New Roman"/>
                <w:b w:val="0"/>
                <w:i w:val="0"/>
                <w:caps w:val="0"/>
                <w:color w:val="000000"/>
                <w:sz w:val="24"/>
              </w:rPr>
              <w:t>29/07/2027</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Giá hợp đồng trước thuế, đồng</w:t>
            </w:r>
          </w:p>
        </w:tc>
        <w:tc>
          <w:tcPr>
            <w:tcW w:type="dxa" w:w="3000"/>
          </w:tcPr>
          <w:p>
            <w:pPr>
              <w:spacing w:before="0" w:after="40"/>
              <w:jc w:val="left"/>
            </w:pPr>
            <w:r>
              <w:rPr>
                <w:rFonts w:ascii="Times New Roman" w:hAnsi="Times New Roman" w:eastAsia="Times New Roman" w:cs="Times New Roman"/>
                <w:b w:val="0"/>
                <w:i w:val="0"/>
                <w:caps w:val="0"/>
                <w:color w:val="000000"/>
                <w:sz w:val="24"/>
              </w:rPr>
              <w:t>1.949.024.682</w:t>
            </w:r>
          </w:p>
        </w:tc>
        <w:tc>
          <w:tcPr>
            <w:tcW w:type="dxa" w:w="3000"/>
          </w:tcPr>
          <w:p>
            <w:pPr>
              <w:spacing w:before="0" w:after="40"/>
              <w:jc w:val="left"/>
            </w:pPr>
            <w:r>
              <w:rPr>
                <w:rFonts w:ascii="Times New Roman" w:hAnsi="Times New Roman" w:eastAsia="Times New Roman" w:cs="Times New Roman"/>
                <w:b w:val="0"/>
                <w:i w:val="0"/>
                <w:caps w:val="0"/>
                <w:color w:val="000000"/>
                <w:sz w:val="24"/>
              </w:rPr>
              <w:t>1.949.024.682</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Công sức, MD</w:t>
            </w:r>
          </w:p>
        </w:tc>
        <w:tc>
          <w:tcPr>
            <w:tcW w:type="dxa" w:w="3000"/>
          </w:tcPr>
          <w:p>
            <w:pPr>
              <w:spacing w:before="0" w:after="40"/>
              <w:jc w:val="left"/>
            </w:pPr>
            <w:r>
              <w:rPr>
                <w:rFonts w:ascii="Times New Roman" w:hAnsi="Times New Roman" w:eastAsia="Times New Roman" w:cs="Times New Roman"/>
                <w:b w:val="0"/>
                <w:i w:val="0"/>
                <w:caps w:val="0"/>
                <w:color w:val="000000"/>
                <w:sz w:val="24"/>
              </w:rPr>
              <w:t>733</w:t>
            </w:r>
          </w:p>
        </w:tc>
        <w:tc>
          <w:tcPr>
            <w:tcW w:type="dxa" w:w="3000"/>
          </w:tcPr>
          <w:p>
            <w:pPr>
              <w:spacing w:before="0" w:after="40"/>
              <w:jc w:val="left"/>
            </w:pPr>
            <w:r>
              <w:rPr>
                <w:rFonts w:ascii="Times New Roman" w:hAnsi="Times New Roman" w:eastAsia="Times New Roman" w:cs="Times New Roman"/>
                <w:b w:val="0"/>
                <w:i w:val="0"/>
                <w:caps w:val="0"/>
                <w:color w:val="000000"/>
                <w:sz w:val="24"/>
              </w:rPr>
              <w:t>736,75</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Ngày huy động nhân sự, MD</w:t>
            </w:r>
          </w:p>
        </w:tc>
        <w:tc>
          <w:tcPr>
            <w:tcW w:type="dxa" w:w="3000"/>
          </w:tcPr>
          <w:p>
            <w:pPr>
              <w:spacing w:before="0" w:after="40"/>
              <w:jc w:val="left"/>
            </w:pPr>
            <w:r>
              <w:rPr>
                <w:rFonts w:ascii="Times New Roman" w:hAnsi="Times New Roman" w:eastAsia="Times New Roman" w:cs="Times New Roman"/>
                <w:b w:val="0"/>
                <w:i w:val="0"/>
                <w:caps w:val="0"/>
                <w:color w:val="000000"/>
                <w:sz w:val="24"/>
              </w:rPr>
              <w:t>908</w:t>
            </w:r>
          </w:p>
        </w:tc>
        <w:tc>
          <w:tcPr>
            <w:tcW w:type="dxa" w:w="3000"/>
          </w:tcPr>
          <w:p>
            <w:pPr>
              <w:spacing w:before="0" w:after="40"/>
              <w:jc w:val="left"/>
            </w:pPr>
            <w:r>
              <w:rPr>
                <w:rFonts w:ascii="Times New Roman" w:hAnsi="Times New Roman" w:eastAsia="Times New Roman" w:cs="Times New Roman"/>
                <w:b w:val="0"/>
                <w:i w:val="0"/>
                <w:caps w:val="0"/>
                <w:color w:val="000000"/>
                <w:sz w:val="24"/>
              </w:rPr>
              <w:t>921</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Số gói công việc hoàn thành</w:t>
            </w:r>
          </w:p>
        </w:tc>
        <w:tc>
          <w:tcPr>
            <w:tcW w:type="dxa" w:w="3000"/>
          </w:tcPr>
          <w:p>
            <w:pPr>
              <w:spacing w:before="0" w:after="40"/>
              <w:jc w:val="left"/>
            </w:pPr>
            <w:r>
              <w:rPr>
                <w:rFonts w:ascii="Times New Roman" w:hAnsi="Times New Roman" w:eastAsia="Times New Roman" w:cs="Times New Roman"/>
                <w:b w:val="0"/>
                <w:i w:val="0"/>
                <w:caps w:val="0"/>
                <w:color w:val="000000"/>
                <w:sz w:val="24"/>
              </w:rPr>
              <w:t>173</w:t>
            </w:r>
          </w:p>
        </w:tc>
        <w:tc>
          <w:tcPr>
            <w:tcW w:type="dxa" w:w="3000"/>
          </w:tcPr>
          <w:p>
            <w:pPr>
              <w:spacing w:before="0" w:after="40"/>
              <w:jc w:val="left"/>
            </w:pPr>
            <w:r>
              <w:rPr>
                <w:rFonts w:ascii="Times New Roman" w:hAnsi="Times New Roman" w:eastAsia="Times New Roman" w:cs="Times New Roman"/>
                <w:b w:val="0"/>
                <w:i w:val="0"/>
                <w:caps w:val="0"/>
                <w:color w:val="000000"/>
                <w:sz w:val="24"/>
              </w:rPr>
              <w:t>173</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Số yêu cầu thay đổi được duyệt</w:t>
            </w:r>
          </w:p>
        </w:tc>
        <w:tc>
          <w:tcPr>
            <w:tcW w:type="dxa" w:w="30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1</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tiêu đánh giá đạt</w:t>
            </w:r>
          </w:p>
        </w:tc>
        <w:tc>
          <w:tcPr>
            <w:tcW w:type="dxa" w:w="3000"/>
          </w:tcPr>
          <w:p>
            <w:pPr>
              <w:spacing w:before="0" w:after="40"/>
              <w:jc w:val="left"/>
            </w:pPr>
            <w:r>
              <w:rPr>
                <w:rFonts w:ascii="Times New Roman" w:hAnsi="Times New Roman" w:eastAsia="Times New Roman" w:cs="Times New Roman"/>
                <w:b w:val="0"/>
                <w:i w:val="0"/>
                <w:caps w:val="0"/>
                <w:color w:val="000000"/>
                <w:sz w:val="24"/>
              </w:rPr>
              <w:t>14</w:t>
            </w:r>
          </w:p>
        </w:tc>
        <w:tc>
          <w:tcPr>
            <w:tcW w:type="dxa" w:w="3000"/>
          </w:tcPr>
          <w:p>
            <w:pPr>
              <w:spacing w:before="0" w:after="40"/>
              <w:jc w:val="left"/>
            </w:pPr>
            <w:r>
              <w:rPr>
                <w:rFonts w:ascii="Times New Roman" w:hAnsi="Times New Roman" w:eastAsia="Times New Roman" w:cs="Times New Roman"/>
                <w:b w:val="0"/>
                <w:i w:val="0"/>
                <w:caps w:val="0"/>
                <w:color w:val="000000"/>
                <w:sz w:val="24"/>
              </w:rPr>
              <w:t>13</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p>
      <w:pPr>
        <w:spacing w:before="0" w:after="100" w:line="300" w:lineRule="auto"/>
        <w:jc w:val="both"/>
      </w:pPr>
      <w:r>
        <w:rPr>
          <w:rFonts w:ascii="Times New Roman" w:hAnsi="Times New Roman" w:eastAsia="Times New Roman" w:cs="Times New Roman"/>
          <w:b w:val="0"/>
          <w:i w:val="0"/>
          <w:caps w:val="0"/>
          <w:color w:val="000000"/>
          <w:sz w:val="26"/>
        </w:rPr>
        <w:t>Dự án xây dựng hệ thống website bán hàng trực tuyến cho Công ty Cổ phần ABC Wear đã hoàn thành mục tiêu theo HSMT và RFP. Hệ thống được đưa vào vận hành ngày 29/07/2027, đúng ngày cut over theo phụ lục hợp đồng, dự án đóng ngày 04/08/2027 tại mốc M8, số liệu được tổng hợp đến ngày 12/08/2027.</w:t>
      </w:r>
    </w:p>
    <w:p>
      <w:pPr>
        <w:spacing w:before="0" w:after="100" w:line="300" w:lineRule="auto"/>
        <w:jc w:val="both"/>
      </w:pPr>
      <w:r>
        <w:rPr>
          <w:rFonts w:ascii="Times New Roman" w:hAnsi="Times New Roman" w:eastAsia="Times New Roman" w:cs="Times New Roman"/>
          <w:b w:val="0"/>
          <w:i w:val="0"/>
          <w:caps w:val="0"/>
          <w:color w:val="000000"/>
          <w:sz w:val="26"/>
        </w:rPr>
        <w:t>Kế hoạch dùng để so sánh trong báo cáo là đường cơ sở BL2 sau phụ lục hợp đồng của yêu cầu thay đổi CR01. So với đường cơ sở hợp đồng BL1, ngày cut over đổi từ 01/07/2027 sang 29/07/2027 (lùi 20 ngày làm việc), giá hợp đồng trước thuế từ 1.750.000.000 đồng lên 1.949.024.682 đồng, khối lượng từ 657 MD lên 733 MD, hạn mốc thanh toán Đợt 3 đổi từ 17/06/2027 sang 08/07/2027.</w:t>
      </w:r>
    </w:p>
    <w:p>
      <w:pPr>
        <w:spacing w:before="0" w:after="100" w:line="300" w:lineRule="auto"/>
        <w:jc w:val="both"/>
      </w:pPr>
      <w:r>
        <w:rPr>
          <w:rFonts w:ascii="Times New Roman" w:hAnsi="Times New Roman" w:eastAsia="Times New Roman" w:cs="Times New Roman"/>
          <w:b w:val="0"/>
          <w:i w:val="0"/>
          <w:caps w:val="0"/>
          <w:color w:val="000000"/>
          <w:sz w:val="26"/>
        </w:rPr>
        <w:t>Về phạm vi, 173 trên 173 gói công việc hoàn thành. Về tiến độ, 10 trên 10 mốc đạt đúng hạn, SPI kỳ cuối 1,00. Về chi phí, công thực tế 736,75 MD so với kế hoạch 733 MD, CPI kỳ cuối 0,99. Về chất lượng, 22 trên 22 tiêu chí nghiệm thu đạt ngay lần đầu, không còn lỗi mở khi kết thúc.</w:t>
      </w:r>
    </w:p>
    <w:p>
      <w:pPr>
        <w:spacing w:before="0" w:after="100" w:line="300" w:lineRule="auto"/>
        <w:jc w:val="both"/>
      </w:pPr>
      <w:r>
        <w:rPr>
          <w:rFonts w:ascii="Times New Roman" w:hAnsi="Times New Roman" w:eastAsia="Times New Roman" w:cs="Times New Roman"/>
          <w:b w:val="0"/>
          <w:i w:val="0"/>
          <w:caps w:val="0"/>
          <w:color w:val="000000"/>
          <w:sz w:val="26"/>
        </w:rPr>
        <w:t>Dự án đạt 13 trên 14 chỉ tiêu KPI, xếp loại Tốt. Chỉ tiêu không đạt là K14 Tỷ lệ sử dụng nhân lực huy động (MD thực tế trên MD huy động) với 79,99%, do phải huy động bổ sung 13 MD ở S8, S9. Số liệu thực hiện của dự án là số liệu mô phỏng theo du_lieu/mo_phong.json.</w:t>
      </w:r>
    </w:p>
    <w:p>
      <w:pPr>
        <w:pStyle w:val="Heading1"/>
        <w:keepNext/>
        <w:spacing w:before="240" w:after="120"/>
        <w:jc w:val="left"/>
      </w:pPr>
      <w:r>
        <w:rPr>
          <w:rFonts w:ascii="Times New Roman" w:hAnsi="Times New Roman" w:eastAsia="Times New Roman" w:cs="Times New Roman"/>
          <w:b w:val="0"/>
          <w:i w:val="0"/>
          <w:caps w:val="0"/>
          <w:color w:val="000000"/>
          <w:sz w:val="30"/>
        </w:rPr>
        <w:t>2. Phạm vi và sản phẩm bàn giao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4700"/>
        <w:gridCol w:w="1300"/>
        <w:gridCol w:w="1000"/>
        <w:gridCol w:w="17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4700"/>
          </w:tcPr>
          <w:p>
            <w:pPr>
              <w:spacing w:before="0" w:after="40"/>
              <w:jc w:val="left"/>
            </w:pPr>
            <w:r>
              <w:rPr>
                <w:rFonts w:ascii="Times New Roman" w:hAnsi="Times New Roman" w:eastAsia="Times New Roman" w:cs="Times New Roman"/>
                <w:b w:val="0"/>
                <w:i w:val="0"/>
                <w:caps w:val="0"/>
                <w:color w:val="000000"/>
                <w:sz w:val="24"/>
              </w:rPr>
              <w:t>Hạng mục theo Mẫu 01A</w:t>
            </w:r>
          </w:p>
        </w:tc>
        <w:tc>
          <w:tcPr>
            <w:tcW w:type="dxa" w:w="1300"/>
          </w:tcPr>
          <w:p>
            <w:pPr>
              <w:spacing w:before="0" w:after="40"/>
              <w:jc w:val="center"/>
            </w:pPr>
            <w:r>
              <w:rPr>
                <w:rFonts w:ascii="Times New Roman" w:hAnsi="Times New Roman" w:eastAsia="Times New Roman" w:cs="Times New Roman"/>
                <w:b w:val="0"/>
                <w:i w:val="0"/>
                <w:caps w:val="0"/>
                <w:color w:val="000000"/>
                <w:sz w:val="24"/>
              </w:rPr>
              <w:t>Số tiêu chí</w:t>
            </w:r>
          </w:p>
        </w:tc>
        <w:tc>
          <w:tcPr>
            <w:tcW w:type="dxa" w:w="1000"/>
          </w:tcPr>
          <w:p>
            <w:pPr>
              <w:spacing w:before="0" w:after="40"/>
              <w:jc w:val="center"/>
            </w:pPr>
            <w:r>
              <w:rPr>
                <w:rFonts w:ascii="Times New Roman" w:hAnsi="Times New Roman" w:eastAsia="Times New Roman" w:cs="Times New Roman"/>
                <w:b w:val="0"/>
                <w:i w:val="0"/>
                <w:caps w:val="0"/>
                <w:color w:val="000000"/>
                <w:sz w:val="24"/>
              </w:rPr>
              <w:t>Đạt</w:t>
            </w:r>
          </w:p>
        </w:tc>
        <w:tc>
          <w:tcPr>
            <w:tcW w:type="dxa" w:w="1700"/>
          </w:tcPr>
          <w:p>
            <w:pPr>
              <w:spacing w:before="0" w:after="40"/>
              <w:jc w:val="center"/>
            </w:pPr>
            <w:r>
              <w:rPr>
                <w:rFonts w:ascii="Times New Roman" w:hAnsi="Times New Roman" w:eastAsia="Times New Roman" w:cs="Times New Roman"/>
                <w:b w:val="0"/>
                <w:i w:val="0"/>
                <w:caps w:val="0"/>
                <w:color w:val="000000"/>
                <w:sz w:val="24"/>
              </w:rPr>
              <w:t>Kết quả</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4700"/>
          </w:tcPr>
          <w:p>
            <w:pPr>
              <w:spacing w:before="0" w:after="40"/>
              <w:jc w:val="left"/>
            </w:pPr>
            <w:r>
              <w:rPr>
                <w:rFonts w:ascii="Times New Roman" w:hAnsi="Times New Roman" w:eastAsia="Times New Roman" w:cs="Times New Roman"/>
                <w:b w:val="0"/>
                <w:i w:val="0"/>
                <w:caps w:val="0"/>
                <w:color w:val="000000"/>
                <w:sz w:val="24"/>
              </w:rPr>
              <w:t>Phân tích hệ thống và lập đặc tả hệ thống (Specification)</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4700"/>
          </w:tcPr>
          <w:p>
            <w:pPr>
              <w:spacing w:before="0" w:after="40"/>
              <w:jc w:val="left"/>
            </w:pPr>
            <w:r>
              <w:rPr>
                <w:rFonts w:ascii="Times New Roman" w:hAnsi="Times New Roman" w:eastAsia="Times New Roman" w:cs="Times New Roman"/>
                <w:b w:val="0"/>
                <w:i w:val="0"/>
                <w:caps w:val="0"/>
                <w:color w:val="000000"/>
                <w:sz w:val="24"/>
              </w:rPr>
              <w:t>Thiết kế quy trình vận hành mới (New Operational Flow)</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4700"/>
          </w:tcPr>
          <w:p>
            <w:pPr>
              <w:spacing w:before="0" w:after="40"/>
              <w:jc w:val="left"/>
            </w:pPr>
            <w:r>
              <w:rPr>
                <w:rFonts w:ascii="Times New Roman" w:hAnsi="Times New Roman" w:eastAsia="Times New Roman" w:cs="Times New Roman"/>
                <w:b w:val="0"/>
                <w:i w:val="0"/>
                <w:caps w:val="0"/>
                <w:color w:val="000000"/>
                <w:sz w:val="24"/>
              </w:rPr>
              <w:t>Thiết kế cấu trúc cơ sở dữ liệu (Database Structure) của Selling DB</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4700"/>
          </w:tcPr>
          <w:p>
            <w:pPr>
              <w:spacing w:before="0" w:after="40"/>
              <w:jc w:val="left"/>
            </w:pPr>
            <w:r>
              <w:rPr>
                <w:rFonts w:ascii="Times New Roman" w:hAnsi="Times New Roman" w:eastAsia="Times New Roman" w:cs="Times New Roman"/>
                <w:b w:val="0"/>
                <w:i w:val="0"/>
                <w:caps w:val="0"/>
                <w:color w:val="000000"/>
                <w:sz w:val="24"/>
              </w:rPr>
              <w:t>Thiết kế sơ đồ phân cấp menu (Menu Layer) và giao diện ưu tiên</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4700"/>
          </w:tcPr>
          <w:p>
            <w:pPr>
              <w:spacing w:before="0" w:after="40"/>
              <w:jc w:val="left"/>
            </w:pPr>
            <w:r>
              <w:rPr>
                <w:rFonts w:ascii="Times New Roman" w:hAnsi="Times New Roman" w:eastAsia="Times New Roman" w:cs="Times New Roman"/>
                <w:b w:val="0"/>
                <w:i w:val="0"/>
                <w:caps w:val="0"/>
                <w:color w:val="000000"/>
                <w:sz w:val="24"/>
              </w:rPr>
              <w:t>Xây dựng chức năng tìm kiếm sản phẩm (Product Search)</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6</w:t>
            </w:r>
          </w:p>
        </w:tc>
        <w:tc>
          <w:tcPr>
            <w:tcW w:type="dxa" w:w="4700"/>
          </w:tcPr>
          <w:p>
            <w:pPr>
              <w:spacing w:before="0" w:after="40"/>
              <w:jc w:val="left"/>
            </w:pPr>
            <w:r>
              <w:rPr>
                <w:rFonts w:ascii="Times New Roman" w:hAnsi="Times New Roman" w:eastAsia="Times New Roman" w:cs="Times New Roman"/>
                <w:b w:val="0"/>
                <w:i w:val="0"/>
                <w:caps w:val="0"/>
                <w:color w:val="000000"/>
                <w:sz w:val="24"/>
              </w:rPr>
              <w:t>Xây dựng chức năng quản lý thành viên (Member Administration)</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7</w:t>
            </w:r>
          </w:p>
        </w:tc>
        <w:tc>
          <w:tcPr>
            <w:tcW w:type="dxa" w:w="4700"/>
          </w:tcPr>
          <w:p>
            <w:pPr>
              <w:spacing w:before="0" w:after="40"/>
              <w:jc w:val="left"/>
            </w:pPr>
            <w:r>
              <w:rPr>
                <w:rFonts w:ascii="Times New Roman" w:hAnsi="Times New Roman" w:eastAsia="Times New Roman" w:cs="Times New Roman"/>
                <w:b w:val="0"/>
                <w:i w:val="0"/>
                <w:caps w:val="0"/>
                <w:color w:val="000000"/>
                <w:sz w:val="24"/>
              </w:rPr>
              <w:t>Xây dựng chức năng đặt hàng (Order)</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8</w:t>
            </w:r>
          </w:p>
        </w:tc>
        <w:tc>
          <w:tcPr>
            <w:tcW w:type="dxa" w:w="4700"/>
          </w:tcPr>
          <w:p>
            <w:pPr>
              <w:spacing w:before="0" w:after="40"/>
              <w:jc w:val="left"/>
            </w:pPr>
            <w:r>
              <w:rPr>
                <w:rFonts w:ascii="Times New Roman" w:hAnsi="Times New Roman" w:eastAsia="Times New Roman" w:cs="Times New Roman"/>
                <w:b w:val="0"/>
                <w:i w:val="0"/>
                <w:caps w:val="0"/>
                <w:color w:val="000000"/>
                <w:sz w:val="24"/>
              </w:rPr>
              <w:t>Xây dựng cơ sở dữ liệu bán hàng (Selling DB)</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9</w:t>
            </w:r>
          </w:p>
        </w:tc>
        <w:tc>
          <w:tcPr>
            <w:tcW w:type="dxa" w:w="4700"/>
          </w:tcPr>
          <w:p>
            <w:pPr>
              <w:spacing w:before="0" w:after="40"/>
              <w:jc w:val="left"/>
            </w:pPr>
            <w:r>
              <w:rPr>
                <w:rFonts w:ascii="Times New Roman" w:hAnsi="Times New Roman" w:eastAsia="Times New Roman" w:cs="Times New Roman"/>
                <w:b w:val="0"/>
                <w:i w:val="0"/>
                <w:caps w:val="0"/>
                <w:color w:val="000000"/>
                <w:sz w:val="24"/>
              </w:rPr>
              <w:t>Tích hợp với hệ thống chính (Main System)</w:t>
            </w:r>
          </w:p>
        </w:tc>
        <w:tc>
          <w:tcPr>
            <w:tcW w:type="dxa" w:w="13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10</w:t>
            </w:r>
          </w:p>
        </w:tc>
        <w:tc>
          <w:tcPr>
            <w:tcW w:type="dxa" w:w="4700"/>
          </w:tcPr>
          <w:p>
            <w:pPr>
              <w:spacing w:before="0" w:after="40"/>
              <w:jc w:val="left"/>
            </w:pPr>
            <w:r>
              <w:rPr>
                <w:rFonts w:ascii="Times New Roman" w:hAnsi="Times New Roman" w:eastAsia="Times New Roman" w:cs="Times New Roman"/>
                <w:b w:val="0"/>
                <w:i w:val="0"/>
                <w:caps w:val="0"/>
                <w:color w:val="000000"/>
                <w:sz w:val="24"/>
              </w:rPr>
              <w:t>Kiểm thử hệ thống</w:t>
            </w:r>
          </w:p>
        </w:tc>
        <w:tc>
          <w:tcPr>
            <w:tcW w:type="dxa" w:w="13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11</w:t>
            </w:r>
          </w:p>
        </w:tc>
        <w:tc>
          <w:tcPr>
            <w:tcW w:type="dxa" w:w="4700"/>
          </w:tcPr>
          <w:p>
            <w:pPr>
              <w:spacing w:before="0" w:after="40"/>
              <w:jc w:val="left"/>
            </w:pPr>
            <w:r>
              <w:rPr>
                <w:rFonts w:ascii="Times New Roman" w:hAnsi="Times New Roman" w:eastAsia="Times New Roman" w:cs="Times New Roman"/>
                <w:b w:val="0"/>
                <w:i w:val="0"/>
                <w:caps w:val="0"/>
                <w:color w:val="000000"/>
                <w:sz w:val="24"/>
              </w:rPr>
              <w:t>Kiểm thử vận hành (Operation Test)</w:t>
            </w:r>
          </w:p>
        </w:tc>
        <w:tc>
          <w:tcPr>
            <w:tcW w:type="dxa" w:w="13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3</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12</w:t>
            </w:r>
          </w:p>
        </w:tc>
        <w:tc>
          <w:tcPr>
            <w:tcW w:type="dxa" w:w="4700"/>
          </w:tcPr>
          <w:p>
            <w:pPr>
              <w:spacing w:before="0" w:after="40"/>
              <w:jc w:val="left"/>
            </w:pPr>
            <w:r>
              <w:rPr>
                <w:rFonts w:ascii="Times New Roman" w:hAnsi="Times New Roman" w:eastAsia="Times New Roman" w:cs="Times New Roman"/>
                <w:b w:val="0"/>
                <w:i w:val="0"/>
                <w:caps w:val="0"/>
                <w:color w:val="000000"/>
                <w:sz w:val="24"/>
              </w:rPr>
              <w:t>Chuyển giao và hướng dẫn vận hành hệ thống</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13</w:t>
            </w:r>
          </w:p>
        </w:tc>
        <w:tc>
          <w:tcPr>
            <w:tcW w:type="dxa" w:w="4700"/>
          </w:tcPr>
          <w:p>
            <w:pPr>
              <w:spacing w:before="0" w:after="40"/>
              <w:jc w:val="left"/>
            </w:pPr>
            <w:r>
              <w:rPr>
                <w:rFonts w:ascii="Times New Roman" w:hAnsi="Times New Roman" w:eastAsia="Times New Roman" w:cs="Times New Roman"/>
                <w:b w:val="0"/>
                <w:i w:val="0"/>
                <w:caps w:val="0"/>
                <w:color w:val="000000"/>
                <w:sz w:val="24"/>
              </w:rPr>
              <w:t>Hỗ trợ đưa hệ thống vào vận hành (cut over)</w:t>
            </w:r>
          </w:p>
        </w:tc>
        <w:tc>
          <w:tcPr>
            <w:tcW w:type="dxa" w:w="1300"/>
          </w:tcPr>
          <w:p>
            <w:pPr>
              <w:spacing w:before="0" w:after="40"/>
              <w:jc w:val="center"/>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2</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Toàn bộ 173 gói công việc lá đã hoàn thành.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4400"/>
        <w:gridCol w:w="1300"/>
        <w:gridCol w:w="1300"/>
        <w:gridCol w:w="1400"/>
      </w:tblGrid>
      <w:tr>
        <w:trPr>
          <w:tblHeader w:val="true"/>
        </w:trPr>
        <w:tc>
          <w:tcPr>
            <w:tcW w:type="dxa" w:w="900"/>
          </w:tcPr>
          <w:p>
            <w:pPr>
              <w:spacing w:before="0" w:after="40"/>
              <w:jc w:val="center"/>
            </w:pPr>
            <w:r>
              <w:rPr>
                <w:rFonts w:ascii="Times New Roman" w:hAnsi="Times New Roman" w:eastAsia="Times New Roman" w:cs="Times New Roman"/>
                <w:b w:val="0"/>
                <w:i w:val="0"/>
                <w:caps w:val="0"/>
                <w:color w:val="000000"/>
                <w:sz w:val="24"/>
              </w:rPr>
              <w:t>Mã</w:t>
            </w:r>
          </w:p>
        </w:tc>
        <w:tc>
          <w:tcPr>
            <w:tcW w:type="dxa" w:w="4400"/>
          </w:tcPr>
          <w:p>
            <w:pPr>
              <w:spacing w:before="0" w:after="40"/>
              <w:jc w:val="left"/>
            </w:pPr>
            <w:r>
              <w:rPr>
                <w:rFonts w:ascii="Times New Roman" w:hAnsi="Times New Roman" w:eastAsia="Times New Roman" w:cs="Times New Roman"/>
                <w:b w:val="0"/>
                <w:i w:val="0"/>
                <w:caps w:val="0"/>
                <w:color w:val="000000"/>
                <w:sz w:val="24"/>
              </w:rPr>
              <w:t>Gói vượt công sức trên 20%</w:t>
            </w:r>
          </w:p>
        </w:tc>
        <w:tc>
          <w:tcPr>
            <w:tcW w:type="dxa" w:w="1300"/>
          </w:tcPr>
          <w:p>
            <w:pPr>
              <w:spacing w:before="0" w:after="40"/>
              <w:jc w:val="right"/>
            </w:pPr>
            <w:r>
              <w:rPr>
                <w:rFonts w:ascii="Times New Roman" w:hAnsi="Times New Roman" w:eastAsia="Times New Roman" w:cs="Times New Roman"/>
                <w:b w:val="0"/>
                <w:i w:val="0"/>
                <w:caps w:val="0"/>
                <w:color w:val="000000"/>
                <w:sz w:val="24"/>
              </w:rPr>
              <w:t>Kế hoạch, MD</w:t>
            </w:r>
          </w:p>
        </w:tc>
        <w:tc>
          <w:tcPr>
            <w:tcW w:type="dxa" w:w="13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400"/>
          </w:tcPr>
          <w:p>
            <w:pPr>
              <w:spacing w:before="0" w:after="40"/>
              <w:jc w:val="right"/>
            </w:pPr>
            <w:r>
              <w:rPr>
                <w:rFonts w:ascii="Times New Roman" w:hAnsi="Times New Roman" w:eastAsia="Times New Roman" w:cs="Times New Roman"/>
                <w:b w:val="0"/>
                <w:i w:val="0"/>
                <w:caps w:val="0"/>
                <w:color w:val="000000"/>
                <w:sz w:val="24"/>
              </w:rPr>
              <w:t>Chênh lệch</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3.3.7</w:t>
            </w:r>
          </w:p>
        </w:tc>
        <w:tc>
          <w:tcPr>
            <w:tcW w:type="dxa" w:w="4400"/>
          </w:tcPr>
          <w:p>
            <w:pPr>
              <w:spacing w:before="0" w:after="40"/>
              <w:jc w:val="left"/>
            </w:pPr>
            <w:r>
              <w:rPr>
                <w:rFonts w:ascii="Times New Roman" w:hAnsi="Times New Roman" w:eastAsia="Times New Roman" w:cs="Times New Roman"/>
                <w:b w:val="0"/>
                <w:i w:val="0"/>
                <w:caps w:val="0"/>
                <w:color w:val="000000"/>
                <w:sz w:val="24"/>
              </w:rPr>
              <w:t>Dịch vụ yêu cầu đổi trả và hoàn tiền</w:t>
            </w:r>
          </w:p>
        </w:tc>
        <w:tc>
          <w:tcPr>
            <w:tcW w:type="dxa" w:w="1300"/>
          </w:tcPr>
          <w:p>
            <w:pPr>
              <w:spacing w:before="0" w:after="40"/>
              <w:jc w:val="right"/>
            </w:pPr>
            <w:r>
              <w:rPr>
                <w:rFonts w:ascii="Times New Roman" w:hAnsi="Times New Roman" w:eastAsia="Times New Roman" w:cs="Times New Roman"/>
                <w:b w:val="0"/>
                <w:i w:val="0"/>
                <w:caps w:val="0"/>
                <w:color w:val="000000"/>
                <w:sz w:val="24"/>
              </w:rPr>
              <w:t>6</w:t>
            </w:r>
          </w:p>
        </w:tc>
        <w:tc>
          <w:tcPr>
            <w:tcW w:type="dxa" w:w="1300"/>
          </w:tcPr>
          <w:p>
            <w:pPr>
              <w:spacing w:before="0" w:after="40"/>
              <w:jc w:val="right"/>
            </w:pPr>
            <w:r>
              <w:rPr>
                <w:rFonts w:ascii="Times New Roman" w:hAnsi="Times New Roman" w:eastAsia="Times New Roman" w:cs="Times New Roman"/>
                <w:b w:val="0"/>
                <w:i w:val="0"/>
                <w:caps w:val="0"/>
                <w:color w:val="000000"/>
                <w:sz w:val="24"/>
              </w:rPr>
              <w:t>7,25</w:t>
            </w:r>
          </w:p>
        </w:tc>
        <w:tc>
          <w:tcPr>
            <w:tcW w:type="dxa" w:w="1400"/>
          </w:tcPr>
          <w:p>
            <w:pPr>
              <w:spacing w:before="0" w:after="40"/>
              <w:jc w:val="right"/>
            </w:pPr>
            <w:r>
              <w:rPr>
                <w:rFonts w:ascii="Times New Roman" w:hAnsi="Times New Roman" w:eastAsia="Times New Roman" w:cs="Times New Roman"/>
                <w:b w:val="0"/>
                <w:i w:val="0"/>
                <w:caps w:val="0"/>
                <w:color w:val="000000"/>
                <w:sz w:val="24"/>
              </w:rPr>
              <w:t>20,8%</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1.4.6</w:t>
            </w:r>
          </w:p>
        </w:tc>
        <w:tc>
          <w:tcPr>
            <w:tcW w:type="dxa" w:w="4400"/>
          </w:tcPr>
          <w:p>
            <w:pPr>
              <w:spacing w:before="0" w:after="40"/>
              <w:jc w:val="left"/>
            </w:pPr>
            <w:r>
              <w:rPr>
                <w:rFonts w:ascii="Times New Roman" w:hAnsi="Times New Roman" w:eastAsia="Times New Roman" w:cs="Times New Roman"/>
                <w:b w:val="0"/>
                <w:i w:val="0"/>
                <w:caps w:val="0"/>
                <w:color w:val="000000"/>
                <w:sz w:val="24"/>
              </w:rPr>
              <w:t>Sửa lỗi và kiểm thử lại trang chủ, danh mục và chi tiết sản phẩm</w:t>
            </w:r>
          </w:p>
        </w:tc>
        <w:tc>
          <w:tcPr>
            <w:tcW w:type="dxa" w:w="1300"/>
          </w:tcPr>
          <w:p>
            <w:pPr>
              <w:spacing w:before="0" w:after="40"/>
              <w:jc w:val="right"/>
            </w:pPr>
            <w:r>
              <w:rPr>
                <w:rFonts w:ascii="Times New Roman" w:hAnsi="Times New Roman" w:eastAsia="Times New Roman" w:cs="Times New Roman"/>
                <w:b w:val="0"/>
                <w:i w:val="0"/>
                <w:caps w:val="0"/>
                <w:color w:val="000000"/>
                <w:sz w:val="24"/>
              </w:rPr>
              <w:t>3</w:t>
            </w:r>
          </w:p>
        </w:tc>
        <w:tc>
          <w:tcPr>
            <w:tcW w:type="dxa" w:w="1300"/>
          </w:tcPr>
          <w:p>
            <w:pPr>
              <w:spacing w:before="0" w:after="40"/>
              <w:jc w:val="right"/>
            </w:pPr>
            <w:r>
              <w:rPr>
                <w:rFonts w:ascii="Times New Roman" w:hAnsi="Times New Roman" w:eastAsia="Times New Roman" w:cs="Times New Roman"/>
                <w:b w:val="0"/>
                <w:i w:val="0"/>
                <w:caps w:val="0"/>
                <w:color w:val="000000"/>
                <w:sz w:val="24"/>
              </w:rPr>
              <w:t>4,00</w:t>
            </w:r>
          </w:p>
        </w:tc>
        <w:tc>
          <w:tcPr>
            <w:tcW w:type="dxa" w:w="1400"/>
          </w:tcPr>
          <w:p>
            <w:pPr>
              <w:spacing w:before="0" w:after="40"/>
              <w:jc w:val="right"/>
            </w:pPr>
            <w:r>
              <w:rPr>
                <w:rFonts w:ascii="Times New Roman" w:hAnsi="Times New Roman" w:eastAsia="Times New Roman" w:cs="Times New Roman"/>
                <w:b w:val="0"/>
                <w:i w:val="0"/>
                <w:caps w:val="0"/>
                <w:color w:val="000000"/>
                <w:sz w:val="24"/>
              </w:rPr>
              <w:t>33,3%</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3.2.3</w:t>
            </w:r>
          </w:p>
        </w:tc>
        <w:tc>
          <w:tcPr>
            <w:tcW w:type="dxa" w:w="4400"/>
          </w:tcPr>
          <w:p>
            <w:pPr>
              <w:spacing w:before="0" w:after="40"/>
              <w:jc w:val="left"/>
            </w:pPr>
            <w:r>
              <w:rPr>
                <w:rFonts w:ascii="Times New Roman" w:hAnsi="Times New Roman" w:eastAsia="Times New Roman" w:cs="Times New Roman"/>
                <w:b w:val="0"/>
                <w:i w:val="0"/>
                <w:caps w:val="0"/>
                <w:color w:val="000000"/>
                <w:sz w:val="24"/>
              </w:rPr>
              <w:t>Quy trình vận hành mới (New Operational Flow) của kênh bán hàng trực tuyến</w:t>
            </w:r>
          </w:p>
        </w:tc>
        <w:tc>
          <w:tcPr>
            <w:tcW w:type="dxa" w:w="1300"/>
          </w:tcPr>
          <w:p>
            <w:pPr>
              <w:spacing w:before="0" w:after="40"/>
              <w:jc w:val="right"/>
            </w:pPr>
            <w:r>
              <w:rPr>
                <w:rFonts w:ascii="Times New Roman" w:hAnsi="Times New Roman" w:eastAsia="Times New Roman" w:cs="Times New Roman"/>
                <w:b w:val="0"/>
                <w:i w:val="0"/>
                <w:caps w:val="0"/>
                <w:color w:val="000000"/>
                <w:sz w:val="24"/>
              </w:rPr>
              <w:t>4</w:t>
            </w:r>
          </w:p>
        </w:tc>
        <w:tc>
          <w:tcPr>
            <w:tcW w:type="dxa" w:w="1300"/>
          </w:tcPr>
          <w:p>
            <w:pPr>
              <w:spacing w:before="0" w:after="40"/>
              <w:jc w:val="right"/>
            </w:pPr>
            <w:r>
              <w:rPr>
                <w:rFonts w:ascii="Times New Roman" w:hAnsi="Times New Roman" w:eastAsia="Times New Roman" w:cs="Times New Roman"/>
                <w:b w:val="0"/>
                <w:i w:val="0"/>
                <w:caps w:val="0"/>
                <w:color w:val="000000"/>
                <w:sz w:val="24"/>
              </w:rPr>
              <w:t>5,00</w:t>
            </w:r>
          </w:p>
        </w:tc>
        <w:tc>
          <w:tcPr>
            <w:tcW w:type="dxa" w:w="1400"/>
          </w:tcPr>
          <w:p>
            <w:pPr>
              <w:spacing w:before="0" w:after="40"/>
              <w:jc w:val="right"/>
            </w:pPr>
            <w:r>
              <w:rPr>
                <w:rFonts w:ascii="Times New Roman" w:hAnsi="Times New Roman" w:eastAsia="Times New Roman" w:cs="Times New Roman"/>
                <w:b w:val="0"/>
                <w:i w:val="0"/>
                <w:caps w:val="0"/>
                <w:color w:val="000000"/>
                <w:sz w:val="24"/>
              </w:rPr>
              <w:t>25,0%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4.2.5</w:t>
            </w:r>
          </w:p>
        </w:tc>
        <w:tc>
          <w:tcPr>
            <w:tcW w:type="dxa" w:w="4400"/>
          </w:tcPr>
          <w:p>
            <w:pPr>
              <w:spacing w:before="0" w:after="40"/>
              <w:jc w:val="left"/>
            </w:pPr>
            <w:r>
              <w:rPr>
                <w:rFonts w:ascii="Times New Roman" w:hAnsi="Times New Roman" w:eastAsia="Times New Roman" w:cs="Times New Roman"/>
                <w:b w:val="0"/>
                <w:i w:val="0"/>
                <w:caps w:val="0"/>
                <w:color w:val="000000"/>
                <w:sz w:val="24"/>
              </w:rPr>
              <w:t>Đặc tả giao diện trao đổi dữ liệu với Main System</w:t>
            </w:r>
          </w:p>
        </w:tc>
        <w:tc>
          <w:tcPr>
            <w:tcW w:type="dxa" w:w="1300"/>
          </w:tcPr>
          <w:p>
            <w:pPr>
              <w:spacing w:before="0" w:after="40"/>
              <w:jc w:val="right"/>
            </w:pPr>
            <w:r>
              <w:rPr>
                <w:rFonts w:ascii="Times New Roman" w:hAnsi="Times New Roman" w:eastAsia="Times New Roman" w:cs="Times New Roman"/>
                <w:b w:val="0"/>
                <w:i w:val="0"/>
                <w:caps w:val="0"/>
                <w:color w:val="000000"/>
                <w:sz w:val="24"/>
              </w:rPr>
              <w:t>4</w:t>
            </w:r>
          </w:p>
        </w:tc>
        <w:tc>
          <w:tcPr>
            <w:tcW w:type="dxa" w:w="1300"/>
          </w:tcPr>
          <w:p>
            <w:pPr>
              <w:spacing w:before="0" w:after="40"/>
              <w:jc w:val="right"/>
            </w:pPr>
            <w:r>
              <w:rPr>
                <w:rFonts w:ascii="Times New Roman" w:hAnsi="Times New Roman" w:eastAsia="Times New Roman" w:cs="Times New Roman"/>
                <w:b w:val="0"/>
                <w:i w:val="0"/>
                <w:caps w:val="0"/>
                <w:color w:val="000000"/>
                <w:sz w:val="24"/>
              </w:rPr>
              <w:t>5,00</w:t>
            </w:r>
          </w:p>
        </w:tc>
        <w:tc>
          <w:tcPr>
            <w:tcW w:type="dxa" w:w="1400"/>
          </w:tcPr>
          <w:p>
            <w:pPr>
              <w:spacing w:before="0" w:after="40"/>
              <w:jc w:val="right"/>
            </w:pPr>
            <w:r>
              <w:rPr>
                <w:rFonts w:ascii="Times New Roman" w:hAnsi="Times New Roman" w:eastAsia="Times New Roman" w:cs="Times New Roman"/>
                <w:b w:val="0"/>
                <w:i w:val="0"/>
                <w:caps w:val="0"/>
                <w:color w:val="000000"/>
                <w:sz w:val="24"/>
              </w:rPr>
              <w:t>25,0%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 sản phẩm theo RFP gồm đặc tả hệ thống, quy trình vận hành mới, cấu trúc cơ sở dữ liệu Selling DB và sơ đồ phân cấp menu đã được bàn giao và nghiệm thu, 16 trên 16 yêu cầu RFP thuộc phạm vi nghiệm thu đạt. Cả 13 hạng mục của Mẫu 01A đều có tiêu chí nghiệm thu đạt, trong đó hạng mục chuyển giao và hướng dẫn vận hành được nghiệm thu tại mốc M7 (NT21).</w:t>
      </w:r>
    </w:p>
    <w:p>
      <w:pPr>
        <w:spacing w:before="0" w:after="100" w:line="300" w:lineRule="auto"/>
        <w:jc w:val="both"/>
      </w:pPr>
      <w:r>
        <w:rPr>
          <w:rFonts w:ascii="Times New Roman" w:hAnsi="Times New Roman" w:eastAsia="Times New Roman" w:cs="Times New Roman"/>
          <w:b w:val="0"/>
          <w:i w:val="0"/>
          <w:caps w:val="0"/>
          <w:color w:val="000000"/>
          <w:sz w:val="26"/>
        </w:rPr>
        <w:t>Phạm vi thay đổi duy nhất là yêu cầu thay đổi CR01 Bán hàng trên sàn thương mại điện tử do Chủ đầu tư đề nghị, tăng 76 MD, được phê duyệt bằng phụ lục hợp đồng 01/2027/PL-ABCW và nghiệm thu tại mốc M9 theo các tiêu chí NT19, NT20. Một số gói vượt công trên 20% so với kế hoạch, như dịch vụ đổi trả và hoàn tiền 3.3.7, do đặc tả có trường hợp nghiệp vụ phức tạp hơn ước lượng, không làm thay đổi phạm vi.</w:t>
      </w:r>
    </w:p>
    <w:p>
      <w:pPr>
        <w:pStyle w:val="Heading1"/>
        <w:keepNext/>
        <w:spacing w:before="240" w:after="120"/>
        <w:jc w:val="left"/>
      </w:pPr>
      <w:r>
        <w:rPr>
          <w:rFonts w:ascii="Times New Roman" w:hAnsi="Times New Roman" w:eastAsia="Times New Roman" w:cs="Times New Roman"/>
          <w:b w:val="0"/>
          <w:i w:val="0"/>
          <w:caps w:val="0"/>
          <w:color w:val="000000"/>
          <w:sz w:val="30"/>
        </w:rPr>
        <w:t>3. Tiến độ</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100"/>
        <w:gridCol w:w="1200"/>
        <w:gridCol w:w="1200"/>
        <w:gridCol w:w="1200"/>
        <w:gridCol w:w="19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31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200"/>
          </w:tcPr>
          <w:p>
            <w:pPr>
              <w:spacing w:before="0" w:after="40"/>
              <w:jc w:val="center"/>
            </w:pPr>
            <w:r>
              <w:rPr>
                <w:rFonts w:ascii="Times New Roman" w:hAnsi="Times New Roman" w:eastAsia="Times New Roman" w:cs="Times New Roman"/>
                <w:b w:val="0"/>
                <w:i w:val="0"/>
                <w:caps w:val="0"/>
                <w:color w:val="000000"/>
                <w:sz w:val="24"/>
              </w:rPr>
              <w:t>Kế hoạch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2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1900"/>
          </w:tcPr>
          <w:p>
            <w:pPr>
              <w:spacing w:before="0" w:after="40"/>
              <w:jc w:val="left"/>
            </w:pPr>
            <w:r>
              <w:rPr>
                <w:rFonts w:ascii="Times New Roman" w:hAnsi="Times New Roman" w:eastAsia="Times New Roman" w:cs="Times New Roman"/>
                <w:b w:val="0"/>
                <w:i w:val="0"/>
                <w:caps w:val="0"/>
                <w:color w:val="000000"/>
                <w:sz w:val="24"/>
              </w:rPr>
              <w:t>Kết quả</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31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31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31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31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31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12/07/2027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 sau kế hoạch 2 ngày làm việc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M9</w:t>
            </w:r>
          </w:p>
        </w:tc>
        <w:tc>
          <w:tcPr>
            <w:tcW w:type="dxa" w:w="3100"/>
          </w:tcPr>
          <w:p>
            <w:pPr>
              <w:spacing w:before="0" w:after="40"/>
              <w:jc w:val="left"/>
            </w:pPr>
            <w:r>
              <w:rPr>
                <w:rFonts w:ascii="Times New Roman" w:hAnsi="Times New Roman" w:eastAsia="Times New Roman" w:cs="Times New Roman"/>
                <w:b w:val="0"/>
                <w:i w:val="0"/>
                <w:caps w:val="0"/>
                <w:color w:val="000000"/>
                <w:sz w:val="24"/>
              </w:rPr>
              <w:t>Chủ đầu tư nghiệm thu phần bán hàng trên sàn thương mại điện tử theo yêu cầu thay đổi CR01</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31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31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31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31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1900"/>
          </w:tcPr>
          <w:p>
            <w:pPr>
              <w:spacing w:before="0" w:after="40"/>
              <w:jc w:val="left"/>
            </w:pPr>
            <w:r>
              <w:rPr>
                <w:rFonts w:ascii="Times New Roman" w:hAnsi="Times New Roman" w:eastAsia="Times New Roman" w:cs="Times New Roman"/>
                <w:b w:val="0"/>
                <w:i w:val="0"/>
                <w:caps w:val="0"/>
                <w:color w:val="000000"/>
                <w:sz w:val="24"/>
              </w:rPr>
              <w:t>Đúng hạn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Kết quả mốc so với hạn của mốc (mốc cut over so với ngày cut over của hợp đồng), cột Kế hoạch là ngày theo lịch hiện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1300"/>
        <w:gridCol w:w="1100"/>
        <w:gridCol w:w="1100"/>
        <w:gridCol w:w="1100"/>
        <w:gridCol w:w="800"/>
        <w:gridCol w:w="800"/>
        <w:gridCol w:w="1000"/>
        <w:gridCol w:w="11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Kỳ</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100"/>
          </w:tcPr>
          <w:p>
            <w:pPr>
              <w:spacing w:before="0" w:after="40"/>
              <w:jc w:val="right"/>
            </w:pPr>
            <w:r>
              <w:rPr>
                <w:rFonts w:ascii="Times New Roman" w:hAnsi="Times New Roman" w:eastAsia="Times New Roman" w:cs="Times New Roman"/>
                <w:b w:val="0"/>
                <w:i w:val="0"/>
                <w:caps w:val="0"/>
                <w:color w:val="000000"/>
                <w:sz w:val="24"/>
              </w:rPr>
              <w:t>PV, MD</w:t>
            </w:r>
          </w:p>
        </w:tc>
        <w:tc>
          <w:tcPr>
            <w:tcW w:type="dxa" w:w="1100"/>
          </w:tcPr>
          <w:p>
            <w:pPr>
              <w:spacing w:before="0" w:after="40"/>
              <w:jc w:val="right"/>
            </w:pPr>
            <w:r>
              <w:rPr>
                <w:rFonts w:ascii="Times New Roman" w:hAnsi="Times New Roman" w:eastAsia="Times New Roman" w:cs="Times New Roman"/>
                <w:b w:val="0"/>
                <w:i w:val="0"/>
                <w:caps w:val="0"/>
                <w:color w:val="000000"/>
                <w:sz w:val="24"/>
              </w:rPr>
              <w:t>EV, MD</w:t>
            </w:r>
          </w:p>
        </w:tc>
        <w:tc>
          <w:tcPr>
            <w:tcW w:type="dxa" w:w="1100"/>
          </w:tcPr>
          <w:p>
            <w:pPr>
              <w:spacing w:before="0" w:after="40"/>
              <w:jc w:val="right"/>
            </w:pPr>
            <w:r>
              <w:rPr>
                <w:rFonts w:ascii="Times New Roman" w:hAnsi="Times New Roman" w:eastAsia="Times New Roman" w:cs="Times New Roman"/>
                <w:b w:val="0"/>
                <w:i w:val="0"/>
                <w:caps w:val="0"/>
                <w:color w:val="000000"/>
                <w:sz w:val="24"/>
              </w:rPr>
              <w:t>AC, MD</w:t>
            </w:r>
          </w:p>
        </w:tc>
        <w:tc>
          <w:tcPr>
            <w:tcW w:type="dxa" w:w="800"/>
          </w:tcPr>
          <w:p>
            <w:pPr>
              <w:spacing w:before="0" w:after="40"/>
              <w:jc w:val="right"/>
            </w:pPr>
            <w:r>
              <w:rPr>
                <w:rFonts w:ascii="Times New Roman" w:hAnsi="Times New Roman" w:eastAsia="Times New Roman" w:cs="Times New Roman"/>
                <w:b w:val="0"/>
                <w:i w:val="0"/>
                <w:caps w:val="0"/>
                <w:color w:val="000000"/>
                <w:sz w:val="24"/>
              </w:rPr>
              <w:t>SPI</w:t>
            </w:r>
          </w:p>
        </w:tc>
        <w:tc>
          <w:tcPr>
            <w:tcW w:type="dxa" w:w="800"/>
          </w:tcPr>
          <w:p>
            <w:pPr>
              <w:spacing w:before="0" w:after="40"/>
              <w:jc w:val="right"/>
            </w:pPr>
            <w:r>
              <w:rPr>
                <w:rFonts w:ascii="Times New Roman" w:hAnsi="Times New Roman" w:eastAsia="Times New Roman" w:cs="Times New Roman"/>
                <w:b w:val="0"/>
                <w:i w:val="0"/>
                <w:caps w:val="0"/>
                <w:color w:val="000000"/>
                <w:sz w:val="24"/>
              </w:rPr>
              <w:t>CPI</w:t>
            </w:r>
          </w:p>
        </w:tc>
        <w:tc>
          <w:tcPr>
            <w:tcW w:type="dxa" w:w="1000"/>
          </w:tcPr>
          <w:p>
            <w:pPr>
              <w:spacing w:before="0" w:after="40"/>
              <w:jc w:val="right"/>
            </w:pPr>
            <w:r>
              <w:rPr>
                <w:rFonts w:ascii="Times New Roman" w:hAnsi="Times New Roman" w:eastAsia="Times New Roman" w:cs="Times New Roman"/>
                <w:b w:val="0"/>
                <w:i w:val="0"/>
                <w:caps w:val="0"/>
                <w:color w:val="000000"/>
                <w:sz w:val="24"/>
              </w:rPr>
              <w:t>CPI thực</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55,50</w:t>
            </w:r>
          </w:p>
        </w:tc>
        <w:tc>
          <w:tcPr>
            <w:tcW w:type="dxa" w:w="1100"/>
          </w:tcPr>
          <w:p>
            <w:pPr>
              <w:spacing w:before="0" w:after="40"/>
              <w:jc w:val="right"/>
            </w:pPr>
            <w:r>
              <w:rPr>
                <w:rFonts w:ascii="Times New Roman" w:hAnsi="Times New Roman" w:eastAsia="Times New Roman" w:cs="Times New Roman"/>
                <w:b w:val="0"/>
                <w:i w:val="0"/>
                <w:caps w:val="0"/>
                <w:color w:val="000000"/>
                <w:sz w:val="24"/>
              </w:rPr>
              <w:t>55,54</w:t>
            </w:r>
          </w:p>
        </w:tc>
        <w:tc>
          <w:tcPr>
            <w:tcW w:type="dxa" w:w="1100"/>
          </w:tcPr>
          <w:p>
            <w:pPr>
              <w:spacing w:before="0" w:after="40"/>
              <w:jc w:val="right"/>
            </w:pPr>
            <w:r>
              <w:rPr>
                <w:rFonts w:ascii="Times New Roman" w:hAnsi="Times New Roman" w:eastAsia="Times New Roman" w:cs="Times New Roman"/>
                <w:b w:val="0"/>
                <w:i w:val="0"/>
                <w:caps w:val="0"/>
                <w:color w:val="000000"/>
                <w:sz w:val="24"/>
              </w:rPr>
              <w:t>55,25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1,01</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right"/>
            </w:pPr>
            <w:r>
              <w:rPr>
                <w:rFonts w:ascii="Times New Roman" w:hAnsi="Times New Roman" w:eastAsia="Times New Roman" w:cs="Times New Roman"/>
                <w:b w:val="0"/>
                <w:i w:val="0"/>
                <w:caps w:val="0"/>
                <w:color w:val="000000"/>
                <w:sz w:val="24"/>
              </w:rPr>
              <w:t>131,50</w:t>
            </w:r>
          </w:p>
        </w:tc>
        <w:tc>
          <w:tcPr>
            <w:tcW w:type="dxa" w:w="1100"/>
          </w:tcPr>
          <w:p>
            <w:pPr>
              <w:spacing w:before="0" w:after="40"/>
              <w:jc w:val="right"/>
            </w:pPr>
            <w:r>
              <w:rPr>
                <w:rFonts w:ascii="Times New Roman" w:hAnsi="Times New Roman" w:eastAsia="Times New Roman" w:cs="Times New Roman"/>
                <w:b w:val="0"/>
                <w:i w:val="0"/>
                <w:caps w:val="0"/>
                <w:color w:val="000000"/>
                <w:sz w:val="24"/>
              </w:rPr>
              <w:t>128,53</w:t>
            </w:r>
          </w:p>
        </w:tc>
        <w:tc>
          <w:tcPr>
            <w:tcW w:type="dxa" w:w="1100"/>
          </w:tcPr>
          <w:p>
            <w:pPr>
              <w:spacing w:before="0" w:after="40"/>
              <w:jc w:val="right"/>
            </w:pPr>
            <w:r>
              <w:rPr>
                <w:rFonts w:ascii="Times New Roman" w:hAnsi="Times New Roman" w:eastAsia="Times New Roman" w:cs="Times New Roman"/>
                <w:b w:val="0"/>
                <w:i w:val="0"/>
                <w:caps w:val="0"/>
                <w:color w:val="000000"/>
                <w:sz w:val="24"/>
              </w:rPr>
              <w:t>129,25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273,50</w:t>
            </w:r>
          </w:p>
        </w:tc>
        <w:tc>
          <w:tcPr>
            <w:tcW w:type="dxa" w:w="1100"/>
          </w:tcPr>
          <w:p>
            <w:pPr>
              <w:spacing w:before="0" w:after="40"/>
              <w:jc w:val="right"/>
            </w:pPr>
            <w:r>
              <w:rPr>
                <w:rFonts w:ascii="Times New Roman" w:hAnsi="Times New Roman" w:eastAsia="Times New Roman" w:cs="Times New Roman"/>
                <w:b w:val="0"/>
                <w:i w:val="0"/>
                <w:caps w:val="0"/>
                <w:color w:val="000000"/>
                <w:sz w:val="24"/>
              </w:rPr>
              <w:t>257,49</w:t>
            </w:r>
          </w:p>
        </w:tc>
        <w:tc>
          <w:tcPr>
            <w:tcW w:type="dxa" w:w="1100"/>
          </w:tcPr>
          <w:p>
            <w:pPr>
              <w:spacing w:before="0" w:after="40"/>
              <w:jc w:val="right"/>
            </w:pPr>
            <w:r>
              <w:rPr>
                <w:rFonts w:ascii="Times New Roman" w:hAnsi="Times New Roman" w:eastAsia="Times New Roman" w:cs="Times New Roman"/>
                <w:b w:val="0"/>
                <w:i w:val="0"/>
                <w:caps w:val="0"/>
                <w:color w:val="000000"/>
                <w:sz w:val="24"/>
              </w:rPr>
              <w:t>260,50</w:t>
            </w:r>
          </w:p>
        </w:tc>
        <w:tc>
          <w:tcPr>
            <w:tcW w:type="dxa" w:w="800"/>
          </w:tcPr>
          <w:p>
            <w:pPr>
              <w:spacing w:before="0" w:after="40"/>
              <w:jc w:val="right"/>
            </w:pPr>
            <w:r>
              <w:rPr>
                <w:rFonts w:ascii="Times New Roman" w:hAnsi="Times New Roman" w:eastAsia="Times New Roman" w:cs="Times New Roman"/>
                <w:b w:val="0"/>
                <w:i w:val="0"/>
                <w:caps w:val="0"/>
                <w:color w:val="000000"/>
                <w:sz w:val="24"/>
              </w:rPr>
              <w:t>0,94</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S4</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389,80</w:t>
            </w:r>
          </w:p>
        </w:tc>
        <w:tc>
          <w:tcPr>
            <w:tcW w:type="dxa" w:w="1100"/>
          </w:tcPr>
          <w:p>
            <w:pPr>
              <w:spacing w:before="0" w:after="40"/>
              <w:jc w:val="right"/>
            </w:pPr>
            <w:r>
              <w:rPr>
                <w:rFonts w:ascii="Times New Roman" w:hAnsi="Times New Roman" w:eastAsia="Times New Roman" w:cs="Times New Roman"/>
                <w:b w:val="0"/>
                <w:i w:val="0"/>
                <w:caps w:val="0"/>
                <w:color w:val="000000"/>
                <w:sz w:val="24"/>
              </w:rPr>
              <w:t>369,33</w:t>
            </w:r>
          </w:p>
        </w:tc>
        <w:tc>
          <w:tcPr>
            <w:tcW w:type="dxa" w:w="1100"/>
          </w:tcPr>
          <w:p>
            <w:pPr>
              <w:spacing w:before="0" w:after="40"/>
              <w:jc w:val="right"/>
            </w:pPr>
            <w:r>
              <w:rPr>
                <w:rFonts w:ascii="Times New Roman" w:hAnsi="Times New Roman" w:eastAsia="Times New Roman" w:cs="Times New Roman"/>
                <w:b w:val="0"/>
                <w:i w:val="0"/>
                <w:caps w:val="0"/>
                <w:color w:val="000000"/>
                <w:sz w:val="24"/>
              </w:rPr>
              <w:t>373,00</w:t>
            </w:r>
          </w:p>
        </w:tc>
        <w:tc>
          <w:tcPr>
            <w:tcW w:type="dxa" w:w="800"/>
          </w:tcPr>
          <w:p>
            <w:pPr>
              <w:spacing w:before="0" w:after="40"/>
              <w:jc w:val="right"/>
            </w:pPr>
            <w:r>
              <w:rPr>
                <w:rFonts w:ascii="Times New Roman" w:hAnsi="Times New Roman" w:eastAsia="Times New Roman" w:cs="Times New Roman"/>
                <w:b w:val="0"/>
                <w:i w:val="0"/>
                <w:caps w:val="0"/>
                <w:color w:val="000000"/>
                <w:sz w:val="24"/>
              </w:rPr>
              <w:t>0,95</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S5</w:t>
            </w:r>
          </w:p>
        </w:tc>
        <w:tc>
          <w:tcPr>
            <w:tcW w:type="dxa" w:w="13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463,62</w:t>
            </w:r>
          </w:p>
        </w:tc>
        <w:tc>
          <w:tcPr>
            <w:tcW w:type="dxa" w:w="1100"/>
          </w:tcPr>
          <w:p>
            <w:pPr>
              <w:spacing w:before="0" w:after="40"/>
              <w:jc w:val="right"/>
            </w:pPr>
            <w:r>
              <w:rPr>
                <w:rFonts w:ascii="Times New Roman" w:hAnsi="Times New Roman" w:eastAsia="Times New Roman" w:cs="Times New Roman"/>
                <w:b w:val="0"/>
                <w:i w:val="0"/>
                <w:caps w:val="0"/>
                <w:color w:val="000000"/>
                <w:sz w:val="24"/>
              </w:rPr>
              <w:t>458,07</w:t>
            </w:r>
          </w:p>
        </w:tc>
        <w:tc>
          <w:tcPr>
            <w:tcW w:type="dxa" w:w="1100"/>
          </w:tcPr>
          <w:p>
            <w:pPr>
              <w:spacing w:before="0" w:after="40"/>
              <w:jc w:val="right"/>
            </w:pPr>
            <w:r>
              <w:rPr>
                <w:rFonts w:ascii="Times New Roman" w:hAnsi="Times New Roman" w:eastAsia="Times New Roman" w:cs="Times New Roman"/>
                <w:b w:val="0"/>
                <w:i w:val="0"/>
                <w:caps w:val="0"/>
                <w:color w:val="000000"/>
                <w:sz w:val="24"/>
              </w:rPr>
              <w:t>462,00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S6</w:t>
            </w:r>
          </w:p>
        </w:tc>
        <w:tc>
          <w:tcPr>
            <w:tcW w:type="dxa" w:w="13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554,76</w:t>
            </w:r>
          </w:p>
        </w:tc>
        <w:tc>
          <w:tcPr>
            <w:tcW w:type="dxa" w:w="1100"/>
          </w:tcPr>
          <w:p>
            <w:pPr>
              <w:spacing w:before="0" w:after="40"/>
              <w:jc w:val="right"/>
            </w:pPr>
            <w:r>
              <w:rPr>
                <w:rFonts w:ascii="Times New Roman" w:hAnsi="Times New Roman" w:eastAsia="Times New Roman" w:cs="Times New Roman"/>
                <w:b w:val="0"/>
                <w:i w:val="0"/>
                <w:caps w:val="0"/>
                <w:color w:val="000000"/>
                <w:sz w:val="24"/>
              </w:rPr>
              <w:t>545,34</w:t>
            </w:r>
          </w:p>
        </w:tc>
        <w:tc>
          <w:tcPr>
            <w:tcW w:type="dxa" w:w="1100"/>
          </w:tcPr>
          <w:p>
            <w:pPr>
              <w:spacing w:before="0" w:after="40"/>
              <w:jc w:val="right"/>
            </w:pPr>
            <w:r>
              <w:rPr>
                <w:rFonts w:ascii="Times New Roman" w:hAnsi="Times New Roman" w:eastAsia="Times New Roman" w:cs="Times New Roman"/>
                <w:b w:val="0"/>
                <w:i w:val="0"/>
                <w:caps w:val="0"/>
                <w:color w:val="000000"/>
                <w:sz w:val="24"/>
              </w:rPr>
              <w:t>549,75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S7</w:t>
            </w:r>
          </w:p>
        </w:tc>
        <w:tc>
          <w:tcPr>
            <w:tcW w:type="dxa" w:w="13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615,95</w:t>
            </w:r>
          </w:p>
        </w:tc>
        <w:tc>
          <w:tcPr>
            <w:tcW w:type="dxa" w:w="1100"/>
          </w:tcPr>
          <w:p>
            <w:pPr>
              <w:spacing w:before="0" w:after="40"/>
              <w:jc w:val="right"/>
            </w:pPr>
            <w:r>
              <w:rPr>
                <w:rFonts w:ascii="Times New Roman" w:hAnsi="Times New Roman" w:eastAsia="Times New Roman" w:cs="Times New Roman"/>
                <w:b w:val="0"/>
                <w:i w:val="0"/>
                <w:caps w:val="0"/>
                <w:color w:val="000000"/>
                <w:sz w:val="24"/>
              </w:rPr>
              <w:t>606,82</w:t>
            </w:r>
          </w:p>
        </w:tc>
        <w:tc>
          <w:tcPr>
            <w:tcW w:type="dxa" w:w="1100"/>
          </w:tcPr>
          <w:p>
            <w:pPr>
              <w:spacing w:before="0" w:after="40"/>
              <w:jc w:val="right"/>
            </w:pPr>
            <w:r>
              <w:rPr>
                <w:rFonts w:ascii="Times New Roman" w:hAnsi="Times New Roman" w:eastAsia="Times New Roman" w:cs="Times New Roman"/>
                <w:b w:val="0"/>
                <w:i w:val="0"/>
                <w:caps w:val="0"/>
                <w:color w:val="000000"/>
                <w:sz w:val="24"/>
              </w:rPr>
              <w:t>610,50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S8</w:t>
            </w:r>
          </w:p>
        </w:tc>
        <w:tc>
          <w:tcPr>
            <w:tcW w:type="dxa" w:w="13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656,48</w:t>
            </w:r>
          </w:p>
        </w:tc>
        <w:tc>
          <w:tcPr>
            <w:tcW w:type="dxa" w:w="1100"/>
          </w:tcPr>
          <w:p>
            <w:pPr>
              <w:spacing w:before="0" w:after="40"/>
              <w:jc w:val="right"/>
            </w:pPr>
            <w:r>
              <w:rPr>
                <w:rFonts w:ascii="Times New Roman" w:hAnsi="Times New Roman" w:eastAsia="Times New Roman" w:cs="Times New Roman"/>
                <w:b w:val="0"/>
                <w:i w:val="0"/>
                <w:caps w:val="0"/>
                <w:color w:val="000000"/>
                <w:sz w:val="24"/>
              </w:rPr>
              <w:t>654,26</w:t>
            </w:r>
          </w:p>
        </w:tc>
        <w:tc>
          <w:tcPr>
            <w:tcW w:type="dxa" w:w="1100"/>
          </w:tcPr>
          <w:p>
            <w:pPr>
              <w:spacing w:before="0" w:after="40"/>
              <w:jc w:val="right"/>
            </w:pPr>
            <w:r>
              <w:rPr>
                <w:rFonts w:ascii="Times New Roman" w:hAnsi="Times New Roman" w:eastAsia="Times New Roman" w:cs="Times New Roman"/>
                <w:b w:val="0"/>
                <w:i w:val="0"/>
                <w:caps w:val="0"/>
                <w:color w:val="000000"/>
                <w:sz w:val="24"/>
              </w:rPr>
              <w:t>658,50</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S9</w:t>
            </w:r>
          </w:p>
        </w:tc>
        <w:tc>
          <w:tcPr>
            <w:tcW w:type="dxa" w:w="13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00"/>
          </w:tcPr>
          <w:p>
            <w:pPr>
              <w:spacing w:before="0" w:after="40"/>
              <w:jc w:val="right"/>
            </w:pPr>
            <w:r>
              <w:rPr>
                <w:rFonts w:ascii="Times New Roman" w:hAnsi="Times New Roman" w:eastAsia="Times New Roman" w:cs="Times New Roman"/>
                <w:b w:val="0"/>
                <w:i w:val="0"/>
                <w:caps w:val="0"/>
                <w:color w:val="000000"/>
                <w:sz w:val="24"/>
              </w:rPr>
              <w:t>731,00</w:t>
            </w:r>
          </w:p>
        </w:tc>
        <w:tc>
          <w:tcPr>
            <w:tcW w:type="dxa" w:w="1100"/>
          </w:tcPr>
          <w:p>
            <w:pPr>
              <w:spacing w:before="0" w:after="40"/>
              <w:jc w:val="right"/>
            </w:pPr>
            <w:r>
              <w:rPr>
                <w:rFonts w:ascii="Times New Roman" w:hAnsi="Times New Roman" w:eastAsia="Times New Roman" w:cs="Times New Roman"/>
                <w:b w:val="0"/>
                <w:i w:val="0"/>
                <w:caps w:val="0"/>
                <w:color w:val="000000"/>
                <w:sz w:val="24"/>
              </w:rPr>
              <w:t>731,00</w:t>
            </w:r>
          </w:p>
        </w:tc>
        <w:tc>
          <w:tcPr>
            <w:tcW w:type="dxa" w:w="1100"/>
          </w:tcPr>
          <w:p>
            <w:pPr>
              <w:spacing w:before="0" w:after="40"/>
              <w:jc w:val="right"/>
            </w:pPr>
            <w:r>
              <w:rPr>
                <w:rFonts w:ascii="Times New Roman" w:hAnsi="Times New Roman" w:eastAsia="Times New Roman" w:cs="Times New Roman"/>
                <w:b w:val="0"/>
                <w:i w:val="0"/>
                <w:caps w:val="0"/>
                <w:color w:val="000000"/>
                <w:sz w:val="24"/>
              </w:rPr>
              <w:t>734,75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KT</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100"/>
          </w:tcPr>
          <w:p>
            <w:pPr>
              <w:spacing w:before="0" w:after="40"/>
              <w:jc w:val="right"/>
            </w:pPr>
            <w:r>
              <w:rPr>
                <w:rFonts w:ascii="Times New Roman" w:hAnsi="Times New Roman" w:eastAsia="Times New Roman" w:cs="Times New Roman"/>
                <w:b w:val="0"/>
                <w:i w:val="0"/>
                <w:caps w:val="0"/>
                <w:color w:val="000000"/>
                <w:sz w:val="24"/>
              </w:rPr>
              <w:t>733,00</w:t>
            </w:r>
          </w:p>
        </w:tc>
        <w:tc>
          <w:tcPr>
            <w:tcW w:type="dxa" w:w="1100"/>
          </w:tcPr>
          <w:p>
            <w:pPr>
              <w:spacing w:before="0" w:after="40"/>
              <w:jc w:val="right"/>
            </w:pPr>
            <w:r>
              <w:rPr>
                <w:rFonts w:ascii="Times New Roman" w:hAnsi="Times New Roman" w:eastAsia="Times New Roman" w:cs="Times New Roman"/>
                <w:b w:val="0"/>
                <w:i w:val="0"/>
                <w:caps w:val="0"/>
                <w:color w:val="000000"/>
                <w:sz w:val="24"/>
              </w:rPr>
              <w:t>733,00</w:t>
            </w:r>
          </w:p>
        </w:tc>
        <w:tc>
          <w:tcPr>
            <w:tcW w:type="dxa" w:w="1100"/>
          </w:tcPr>
          <w:p>
            <w:pPr>
              <w:spacing w:before="0" w:after="40"/>
              <w:jc w:val="right"/>
            </w:pPr>
            <w:r>
              <w:rPr>
                <w:rFonts w:ascii="Times New Roman" w:hAnsi="Times New Roman" w:eastAsia="Times New Roman" w:cs="Times New Roman"/>
                <w:b w:val="0"/>
                <w:i w:val="0"/>
                <w:caps w:val="0"/>
                <w:color w:val="000000"/>
                <w:sz w:val="24"/>
              </w:rPr>
              <w:t>736,75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SPI duy trì ở mức Xanh trong phần lớn các kỳ, giảm xuống mức Vàng ở các kỳ S3, S4 do chuỗi thiết kế chi tiết hoàn thành muộn và tài liệu Main System đến muộn (rủi ro RR02), sau đó phục hồi nhờ làm bù bằng quỹ sẵn sàng và huy động bổ sung theo nhu cầu ở S8, S9. SPI kỳ cuối đạt 1,00.</w:t>
      </w:r>
    </w:p>
    <w:p>
      <w:pPr>
        <w:spacing w:before="0" w:after="100" w:line="300" w:lineRule="auto"/>
        <w:jc w:val="both"/>
      </w:pPr>
      <w:r>
        <w:rPr>
          <w:rFonts w:ascii="Times New Roman" w:hAnsi="Times New Roman" w:eastAsia="Times New Roman" w:cs="Times New Roman"/>
          <w:b w:val="0"/>
          <w:i w:val="0"/>
          <w:caps w:val="0"/>
          <w:color w:val="000000"/>
          <w:sz w:val="26"/>
        </w:rPr>
        <w:t>Mọi mốc đạt trong hạn của đường cơ sở BL2, mốc kiểm thử hệ thống M4 đạt sau ngày dự kiến do khắc phục lỗi kiểm thử hệ thống. Ngày đưa vào vận hành 29/07/2027 trùng ngày cut over 29/07/2027 theo phụ lục, số ngày trễ là 0. Mốc đóng dự án M8 có ngày kế hoạch 04/08/2027 và đạt ngày 04/08/2027.</w:t>
      </w:r>
    </w:p>
    <w:p>
      <w:pPr>
        <w:pStyle w:val="Heading1"/>
        <w:keepNext/>
        <w:spacing w:before="240" w:after="120"/>
        <w:jc w:val="left"/>
      </w:pPr>
      <w:r>
        <w:rPr>
          <w:rFonts w:ascii="Times New Roman" w:hAnsi="Times New Roman" w:eastAsia="Times New Roman" w:cs="Times New Roman"/>
          <w:b w:val="0"/>
          <w:i w:val="0"/>
          <w:caps w:val="0"/>
          <w:color w:val="000000"/>
          <w:sz w:val="30"/>
        </w:rPr>
        <w:t>4. Chi phí và nguồn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700"/>
        <w:gridCol w:w="1900"/>
        <w:gridCol w:w="1900"/>
        <w:gridCol w:w="1800"/>
      </w:tblGrid>
      <w:tr>
        <w:trPr>
          <w:tblHeader w:val="true"/>
        </w:trPr>
        <w:tc>
          <w:tcPr>
            <w:tcW w:type="dxa" w:w="3700"/>
          </w:tcPr>
          <w:p>
            <w:pPr>
              <w:spacing w:before="0" w:after="40"/>
              <w:jc w:val="left"/>
            </w:pPr>
            <w:r>
              <w:rPr>
                <w:rFonts w:ascii="Times New Roman" w:hAnsi="Times New Roman" w:eastAsia="Times New Roman" w:cs="Times New Roman"/>
                <w:b w:val="0"/>
                <w:i w:val="0"/>
                <w:caps w:val="0"/>
                <w:color w:val="000000"/>
                <w:sz w:val="24"/>
              </w:rPr>
              <w:t>Khoản mục</w:t>
            </w:r>
          </w:p>
        </w:tc>
        <w:tc>
          <w:tcPr>
            <w:tcW w:type="dxa" w:w="1900"/>
          </w:tcPr>
          <w:p>
            <w:pPr>
              <w:spacing w:before="0" w:after="40"/>
              <w:jc w:val="right"/>
            </w:pPr>
            <w:r>
              <w:rPr>
                <w:rFonts w:ascii="Times New Roman" w:hAnsi="Times New Roman" w:eastAsia="Times New Roman" w:cs="Times New Roman"/>
                <w:b w:val="0"/>
                <w:i w:val="0"/>
                <w:caps w:val="0"/>
                <w:color w:val="000000"/>
                <w:sz w:val="24"/>
              </w:rPr>
              <w:t>Kế hoạch, đồng</w:t>
            </w:r>
          </w:p>
        </w:tc>
        <w:tc>
          <w:tcPr>
            <w:tcW w:type="dxa" w:w="1900"/>
          </w:tcPr>
          <w:p>
            <w:pPr>
              <w:spacing w:before="0" w:after="40"/>
              <w:jc w:val="right"/>
            </w:pPr>
            <w:r>
              <w:rPr>
                <w:rFonts w:ascii="Times New Roman" w:hAnsi="Times New Roman" w:eastAsia="Times New Roman" w:cs="Times New Roman"/>
                <w:b w:val="0"/>
                <w:i w:val="0"/>
                <w:caps w:val="0"/>
                <w:color w:val="000000"/>
                <w:sz w:val="24"/>
              </w:rPr>
              <w:t>Thực tế, đồng</w:t>
            </w:r>
          </w:p>
        </w:tc>
        <w:tc>
          <w:tcPr>
            <w:tcW w:type="dxa" w:w="1800"/>
          </w:tcPr>
          <w:p>
            <w:pPr>
              <w:spacing w:before="0" w:after="40"/>
              <w:jc w:val="right"/>
            </w:pPr>
            <w:r>
              <w:rPr>
                <w:rFonts w:ascii="Times New Roman" w:hAnsi="Times New Roman" w:eastAsia="Times New Roman" w:cs="Times New Roman"/>
                <w:b w:val="0"/>
                <w:i w:val="0"/>
                <w:caps w:val="0"/>
                <w:color w:val="000000"/>
                <w:sz w:val="24"/>
              </w:rPr>
              <w:t>Chênh lệch, đồng</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Chi phí nhân sự theo MD công việc (lương ngày vai trò x hệ số bảo hiểm x MD)</w:t>
            </w:r>
          </w:p>
        </w:tc>
        <w:tc>
          <w:tcPr>
            <w:tcW w:type="dxa" w:w="1900"/>
          </w:tcPr>
          <w:p>
            <w:pPr>
              <w:spacing w:before="0" w:after="40"/>
              <w:jc w:val="right"/>
            </w:pPr>
            <w:r>
              <w:rPr>
                <w:rFonts w:ascii="Times New Roman" w:hAnsi="Times New Roman" w:eastAsia="Times New Roman" w:cs="Times New Roman"/>
                <w:b w:val="0"/>
                <w:i w:val="0"/>
                <w:caps w:val="0"/>
                <w:color w:val="000000"/>
                <w:sz w:val="24"/>
              </w:rPr>
              <w:t>1.327.839.441</w:t>
            </w:r>
          </w:p>
        </w:tc>
        <w:tc>
          <w:tcPr>
            <w:tcW w:type="dxa" w:w="1900"/>
          </w:tcPr>
          <w:p>
            <w:pPr>
              <w:spacing w:before="0" w:after="40"/>
              <w:jc w:val="right"/>
            </w:pPr>
            <w:r>
              <w:rPr>
                <w:rFonts w:ascii="Times New Roman" w:hAnsi="Times New Roman" w:eastAsia="Times New Roman" w:cs="Times New Roman"/>
                <w:b w:val="0"/>
                <w:i w:val="0"/>
                <w:caps w:val="0"/>
                <w:color w:val="000000"/>
                <w:sz w:val="24"/>
              </w:rPr>
              <w:t>1.336.368.239</w:t>
            </w:r>
          </w:p>
        </w:tc>
        <w:tc>
          <w:tcPr>
            <w:tcW w:type="dxa" w:w="1800"/>
          </w:tcPr>
          <w:p>
            <w:pPr>
              <w:spacing w:before="0" w:after="40"/>
              <w:jc w:val="right"/>
            </w:pPr>
            <w:r>
              <w:rPr>
                <w:rFonts w:ascii="Times New Roman" w:hAnsi="Times New Roman" w:eastAsia="Times New Roman" w:cs="Times New Roman"/>
                <w:b w:val="0"/>
                <w:i w:val="0"/>
                <w:caps w:val="0"/>
                <w:color w:val="000000"/>
                <w:sz w:val="24"/>
              </w:rPr>
              <w:t>8.528.798</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Ngày sẵn sàng không ghi công (175 MD kế hoạch, 184,25 MD thực tế), không tính lương</w:t>
            </w:r>
          </w:p>
        </w:tc>
        <w:tc>
          <w:tcPr>
            <w:tcW w:type="dxa" w:w="1900"/>
          </w:tcPr>
          <w:p>
            <w:pPr>
              <w:spacing w:before="0" w:after="40"/>
              <w:jc w:val="right"/>
            </w:pPr>
            <w:r>
              <w:rPr>
                <w:rFonts w:ascii="Times New Roman" w:hAnsi="Times New Roman" w:eastAsia="Times New Roman" w:cs="Times New Roman"/>
                <w:b w:val="0"/>
                <w:i w:val="0"/>
                <w:caps w:val="0"/>
                <w:color w:val="000000"/>
                <w:sz w:val="24"/>
              </w:rPr>
              <w:t>0</w:t>
            </w:r>
          </w:p>
        </w:tc>
        <w:tc>
          <w:tcPr>
            <w:tcW w:type="dxa" w:w="1900"/>
          </w:tcPr>
          <w:p>
            <w:pPr>
              <w:spacing w:before="0" w:after="40"/>
              <w:jc w:val="right"/>
            </w:pPr>
            <w:r>
              <w:rPr>
                <w:rFonts w:ascii="Times New Roman" w:hAnsi="Times New Roman" w:eastAsia="Times New Roman" w:cs="Times New Roman"/>
                <w:b w:val="0"/>
                <w:i w:val="0"/>
                <w:caps w:val="0"/>
                <w:color w:val="000000"/>
                <w:sz w:val="24"/>
              </w:rPr>
              <w:t>0</w:t>
            </w:r>
          </w:p>
        </w:tc>
        <w:tc>
          <w:tcPr>
            <w:tcW w:type="dxa" w:w="1800"/>
          </w:tcPr>
          <w:p>
            <w:pPr>
              <w:spacing w:before="0" w:after="40"/>
              <w:jc w:val="right"/>
            </w:pPr>
            <w:r>
              <w:rPr>
                <w:rFonts w:ascii="Times New Roman" w:hAnsi="Times New Roman" w:eastAsia="Times New Roman" w:cs="Times New Roman"/>
                <w:b w:val="0"/>
                <w:i w:val="0"/>
                <w:caps w:val="0"/>
                <w:color w:val="000000"/>
                <w:sz w:val="24"/>
              </w:rPr>
              <w:t>0</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Chi phí khác đã chi (khoản B, không gồm dự phòng rủi ro)</w:t>
            </w:r>
          </w:p>
        </w:tc>
        <w:tc>
          <w:tcPr>
            <w:tcW w:type="dxa" w:w="1900"/>
          </w:tcPr>
          <w:p>
            <w:pPr>
              <w:spacing w:before="0" w:after="40"/>
              <w:jc w:val="right"/>
            </w:pPr>
            <w:r>
              <w:rPr>
                <w:rFonts w:ascii="Times New Roman" w:hAnsi="Times New Roman" w:eastAsia="Times New Roman" w:cs="Times New Roman"/>
                <w:b w:val="0"/>
                <w:i w:val="0"/>
                <w:caps w:val="0"/>
                <w:color w:val="000000"/>
                <w:sz w:val="24"/>
              </w:rPr>
              <w:t>100.000.000</w:t>
            </w:r>
          </w:p>
        </w:tc>
        <w:tc>
          <w:tcPr>
            <w:tcW w:type="dxa" w:w="1900"/>
          </w:tcPr>
          <w:p>
            <w:pPr>
              <w:spacing w:before="0" w:after="40"/>
              <w:jc w:val="right"/>
            </w:pPr>
            <w:r>
              <w:rPr>
                <w:rFonts w:ascii="Times New Roman" w:hAnsi="Times New Roman" w:eastAsia="Times New Roman" w:cs="Times New Roman"/>
                <w:b w:val="0"/>
                <w:i w:val="0"/>
                <w:caps w:val="0"/>
                <w:color w:val="000000"/>
                <w:sz w:val="24"/>
              </w:rPr>
              <w:t>60.000.000</w:t>
            </w:r>
          </w:p>
        </w:tc>
        <w:tc>
          <w:tcPr>
            <w:tcW w:type="dxa" w:w="1800"/>
          </w:tcPr>
          <w:p>
            <w:pPr>
              <w:spacing w:before="0" w:after="40"/>
              <w:jc w:val="right"/>
            </w:pPr>
            <w:r>
              <w:rPr>
                <w:rFonts w:ascii="Times New Roman" w:hAnsi="Times New Roman" w:eastAsia="Times New Roman" w:cs="Times New Roman"/>
                <w:b w:val="0"/>
                <w:i w:val="0"/>
                <w:caps w:val="0"/>
                <w:color w:val="000000"/>
                <w:sz w:val="24"/>
              </w:rPr>
              <w:t>âm 40.000.000</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Dự phòng rủi ro (tác động thực tế ở mục 6)</w:t>
            </w:r>
          </w:p>
        </w:tc>
        <w:tc>
          <w:tcPr>
            <w:tcW w:type="dxa" w:w="1900"/>
          </w:tcPr>
          <w:p>
            <w:pPr>
              <w:spacing w:before="0" w:after="40"/>
              <w:jc w:val="right"/>
            </w:pPr>
            <w:r>
              <w:rPr>
                <w:rFonts w:ascii="Times New Roman" w:hAnsi="Times New Roman" w:eastAsia="Times New Roman" w:cs="Times New Roman"/>
                <w:b w:val="0"/>
                <w:i w:val="0"/>
                <w:caps w:val="0"/>
                <w:color w:val="000000"/>
                <w:sz w:val="24"/>
              </w:rPr>
              <w:t>50.000.000</w:t>
            </w:r>
          </w:p>
        </w:tc>
        <w:tc>
          <w:tcPr>
            <w:tcW w:type="dxa" w:w="1900"/>
          </w:tcPr>
          <w:p>
            <w:pPr>
              <w:spacing w:before="0" w:after="40"/>
              <w:jc w:val="right"/>
            </w:pPr>
            <w:r>
              <w:rPr>
                <w:rFonts w:ascii="Times New Roman" w:hAnsi="Times New Roman" w:eastAsia="Times New Roman" w:cs="Times New Roman"/>
                <w:b w:val="0"/>
                <w:i w:val="0"/>
                <w:caps w:val="0"/>
                <w:color w:val="000000"/>
                <w:sz w:val="24"/>
              </w:rPr>
            </w:r>
          </w:p>
        </w:tc>
        <w:tc>
          <w:tcPr>
            <w:tcW w:type="dxa" w:w="1800"/>
          </w:tcPr>
          <w:p>
            <w:pPr>
              <w:spacing w:before="0" w:after="40"/>
              <w:jc w:val="right"/>
            </w:pPr>
            <w:r>
              <w:rPr>
                <w:rFonts w:ascii="Times New Roman" w:hAnsi="Times New Roman" w:eastAsia="Times New Roman" w:cs="Times New Roman"/>
                <w:b w:val="0"/>
                <w:i w:val="0"/>
                <w:caps w:val="0"/>
                <w:color w:val="000000"/>
                <w:sz w:val="24"/>
              </w:rPr>
            </w:r>
          </w:p>
        </w:tc>
      </w:tr>
      <w:tr>
        <w:tc>
          <w:tcPr>
            <w:tcW w:type="dxa" w:w="3700"/>
          </w:tcPr>
          <w:p>
            <w:pPr>
              <w:spacing w:before="0" w:after="40"/>
              <w:jc w:val="left"/>
            </w:pPr>
            <w:r>
              <w:rPr>
                <w:rFonts w:ascii="Times New Roman" w:hAnsi="Times New Roman" w:eastAsia="Times New Roman" w:cs="Times New Roman"/>
                <w:b w:val="0"/>
                <w:i w:val="0"/>
                <w:caps w:val="0"/>
                <w:color w:val="000000"/>
                <w:sz w:val="24"/>
              </w:rPr>
              <w:t>Nghĩa vụ đã cam kết chưa chi (bảo hành)</w:t>
            </w:r>
          </w:p>
        </w:tc>
        <w:tc>
          <w:tcPr>
            <w:tcW w:type="dxa" w:w="1900"/>
          </w:tcPr>
          <w:p>
            <w:pPr>
              <w:spacing w:before="0" w:after="40"/>
              <w:jc w:val="right"/>
            </w:pPr>
            <w:r>
              <w:rPr>
                <w:rFonts w:ascii="Times New Roman" w:hAnsi="Times New Roman" w:eastAsia="Times New Roman" w:cs="Times New Roman"/>
                <w:b w:val="0"/>
                <w:i w:val="0"/>
                <w:caps w:val="0"/>
                <w:color w:val="000000"/>
                <w:sz w:val="24"/>
              </w:rPr>
            </w:r>
          </w:p>
        </w:tc>
        <w:tc>
          <w:tcPr>
            <w:tcW w:type="dxa" w:w="1900"/>
          </w:tcPr>
          <w:p>
            <w:pPr>
              <w:spacing w:before="0" w:after="40"/>
              <w:jc w:val="right"/>
            </w:pPr>
            <w:r>
              <w:rPr>
                <w:rFonts w:ascii="Times New Roman" w:hAnsi="Times New Roman" w:eastAsia="Times New Roman" w:cs="Times New Roman"/>
                <w:b w:val="0"/>
                <w:i w:val="0"/>
                <w:caps w:val="0"/>
                <w:color w:val="000000"/>
                <w:sz w:val="24"/>
              </w:rPr>
              <w:t>40.000.000</w:t>
            </w:r>
          </w:p>
        </w:tc>
        <w:tc>
          <w:tcPr>
            <w:tcW w:type="dxa" w:w="1800"/>
          </w:tcPr>
          <w:p>
            <w:pPr>
              <w:spacing w:before="0" w:after="40"/>
              <w:jc w:val="right"/>
            </w:pPr>
            <w:r>
              <w:rPr>
                <w:rFonts w:ascii="Times New Roman" w:hAnsi="Times New Roman" w:eastAsia="Times New Roman" w:cs="Times New Roman"/>
                <w:b w:val="0"/>
                <w:i w:val="0"/>
                <w:caps w:val="0"/>
                <w:color w:val="000000"/>
                <w:sz w:val="24"/>
              </w:rPr>
            </w:r>
          </w:p>
        </w:tc>
      </w:tr>
      <w:tr>
        <w:tc>
          <w:tcPr>
            <w:tcW w:type="dxa" w:w="3700"/>
          </w:tcPr>
          <w:p>
            <w:pPr>
              <w:spacing w:before="0" w:after="40"/>
              <w:jc w:val="left"/>
            </w:pPr>
            <w:r>
              <w:rPr>
                <w:rFonts w:ascii="Times New Roman" w:hAnsi="Times New Roman" w:eastAsia="Times New Roman" w:cs="Times New Roman"/>
                <w:b w:val="0"/>
                <w:i w:val="0"/>
                <w:caps w:val="0"/>
                <w:color w:val="000000"/>
                <w:sz w:val="24"/>
              </w:rPr>
              <w:t>Tổng chi phí</w:t>
            </w:r>
          </w:p>
        </w:tc>
        <w:tc>
          <w:tcPr>
            <w:tcW w:type="dxa" w:w="1900"/>
          </w:tcPr>
          <w:p>
            <w:pPr>
              <w:spacing w:before="0" w:after="40"/>
              <w:jc w:val="right"/>
            </w:pPr>
            <w:r>
              <w:rPr>
                <w:rFonts w:ascii="Times New Roman" w:hAnsi="Times New Roman" w:eastAsia="Times New Roman" w:cs="Times New Roman"/>
                <w:b w:val="0"/>
                <w:i w:val="0"/>
                <w:caps w:val="0"/>
                <w:color w:val="000000"/>
                <w:sz w:val="24"/>
              </w:rPr>
              <w:t>1.477.839.441</w:t>
            </w:r>
          </w:p>
        </w:tc>
        <w:tc>
          <w:tcPr>
            <w:tcW w:type="dxa" w:w="1900"/>
          </w:tcPr>
          <w:p>
            <w:pPr>
              <w:spacing w:before="0" w:after="40"/>
              <w:jc w:val="right"/>
            </w:pPr>
            <w:r>
              <w:rPr>
                <w:rFonts w:ascii="Times New Roman" w:hAnsi="Times New Roman" w:eastAsia="Times New Roman" w:cs="Times New Roman"/>
                <w:b w:val="0"/>
                <w:i w:val="0"/>
                <w:caps w:val="0"/>
                <w:color w:val="000000"/>
                <w:sz w:val="24"/>
              </w:rPr>
              <w:t>1.436.368.239</w:t>
            </w:r>
          </w:p>
        </w:tc>
        <w:tc>
          <w:tcPr>
            <w:tcW w:type="dxa" w:w="1800"/>
          </w:tcPr>
          <w:p>
            <w:pPr>
              <w:spacing w:before="0" w:after="40"/>
              <w:jc w:val="right"/>
            </w:pPr>
            <w:r>
              <w:rPr>
                <w:rFonts w:ascii="Times New Roman" w:hAnsi="Times New Roman" w:eastAsia="Times New Roman" w:cs="Times New Roman"/>
                <w:b w:val="0"/>
                <w:i w:val="0"/>
                <w:caps w:val="0"/>
                <w:color w:val="000000"/>
                <w:sz w:val="24"/>
              </w:rPr>
              <w:t>âm 41.471.202</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Giá hợp đồng trước thuế</w:t>
            </w:r>
          </w:p>
        </w:tc>
        <w:tc>
          <w:tcPr>
            <w:tcW w:type="dxa" w:w="1900"/>
          </w:tcPr>
          <w:p>
            <w:pPr>
              <w:spacing w:before="0" w:after="40"/>
              <w:jc w:val="right"/>
            </w:pPr>
            <w:r>
              <w:rPr>
                <w:rFonts w:ascii="Times New Roman" w:hAnsi="Times New Roman" w:eastAsia="Times New Roman" w:cs="Times New Roman"/>
                <w:b w:val="0"/>
                <w:i w:val="0"/>
                <w:caps w:val="0"/>
                <w:color w:val="000000"/>
                <w:sz w:val="24"/>
              </w:rPr>
              <w:t>1.949.024.682</w:t>
            </w:r>
          </w:p>
        </w:tc>
        <w:tc>
          <w:tcPr>
            <w:tcW w:type="dxa" w:w="1900"/>
          </w:tcPr>
          <w:p>
            <w:pPr>
              <w:spacing w:before="0" w:after="40"/>
              <w:jc w:val="right"/>
            </w:pPr>
            <w:r>
              <w:rPr>
                <w:rFonts w:ascii="Times New Roman" w:hAnsi="Times New Roman" w:eastAsia="Times New Roman" w:cs="Times New Roman"/>
                <w:b w:val="0"/>
                <w:i w:val="0"/>
                <w:caps w:val="0"/>
                <w:color w:val="000000"/>
                <w:sz w:val="24"/>
              </w:rPr>
              <w:t>1.949.024.682</w:t>
            </w:r>
          </w:p>
        </w:tc>
        <w:tc>
          <w:tcPr>
            <w:tcW w:type="dxa" w:w="1800"/>
          </w:tcPr>
          <w:p>
            <w:pPr>
              <w:spacing w:before="0" w:after="40"/>
              <w:jc w:val="right"/>
            </w:pPr>
            <w:r>
              <w:rPr>
                <w:rFonts w:ascii="Times New Roman" w:hAnsi="Times New Roman" w:eastAsia="Times New Roman" w:cs="Times New Roman"/>
                <w:b w:val="0"/>
                <w:i w:val="0"/>
                <w:caps w:val="0"/>
                <w:color w:val="000000"/>
                <w:sz w:val="24"/>
              </w:rPr>
              <w:t>0</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Chênh lệch giá hợp đồng và chi phí</w:t>
            </w:r>
          </w:p>
        </w:tc>
        <w:tc>
          <w:tcPr>
            <w:tcW w:type="dxa" w:w="1900"/>
          </w:tcPr>
          <w:p>
            <w:pPr>
              <w:spacing w:before="0" w:after="40"/>
              <w:jc w:val="right"/>
            </w:pPr>
            <w:r>
              <w:rPr>
                <w:rFonts w:ascii="Times New Roman" w:hAnsi="Times New Roman" w:eastAsia="Times New Roman" w:cs="Times New Roman"/>
                <w:b w:val="0"/>
                <w:i w:val="0"/>
                <w:caps w:val="0"/>
                <w:color w:val="000000"/>
                <w:sz w:val="24"/>
              </w:rPr>
              <w:t>471.185.241</w:t>
            </w:r>
          </w:p>
        </w:tc>
        <w:tc>
          <w:tcPr>
            <w:tcW w:type="dxa" w:w="1900"/>
          </w:tcPr>
          <w:p>
            <w:pPr>
              <w:spacing w:before="0" w:after="40"/>
              <w:jc w:val="right"/>
            </w:pPr>
            <w:r>
              <w:rPr>
                <w:rFonts w:ascii="Times New Roman" w:hAnsi="Times New Roman" w:eastAsia="Times New Roman" w:cs="Times New Roman"/>
                <w:b w:val="0"/>
                <w:i w:val="0"/>
                <w:caps w:val="0"/>
                <w:color w:val="000000"/>
                <w:sz w:val="24"/>
              </w:rPr>
              <w:t>512.656.443</w:t>
            </w:r>
          </w:p>
        </w:tc>
        <w:tc>
          <w:tcPr>
            <w:tcW w:type="dxa" w:w="1800"/>
          </w:tcPr>
          <w:p>
            <w:pPr>
              <w:spacing w:before="0" w:after="40"/>
              <w:jc w:val="right"/>
            </w:pPr>
            <w:r>
              <w:rPr>
                <w:rFonts w:ascii="Times New Roman" w:hAnsi="Times New Roman" w:eastAsia="Times New Roman" w:cs="Times New Roman"/>
                <w:b w:val="0"/>
                <w:i w:val="0"/>
                <w:caps w:val="0"/>
                <w:color w:val="000000"/>
                <w:sz w:val="24"/>
              </w:rPr>
              <w:t>41.471.202</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Chi phí nhân sự tính theo cách trả lương nhóm khai báo (trả theo công sức (MD công việc)), MD tính lương là MD công việc (kế hoạch là MD giao, thực tế là MD nhật ký), cùng cơ sở với cost estimate, tính đến ngày 12/08/2027. Ngày sẵn sàng không ghi công là ngày huy động trừ MD ghi trong nhật ký công việc. Chênh lệch giá hợp đồng và chi phí dùng chi phí nhân sự này.</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700"/>
        <w:gridCol w:w="2600"/>
        <w:gridCol w:w="3000"/>
      </w:tblGrid>
      <w:tr>
        <w:trPr>
          <w:tblHeader w:val="true"/>
        </w:trPr>
        <w:tc>
          <w:tcPr>
            <w:tcW w:type="dxa" w:w="37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2600"/>
          </w:tcPr>
          <w:p>
            <w:pPr>
              <w:spacing w:before="0" w:after="40"/>
              <w:jc w:val="left"/>
            </w:pPr>
            <w:r>
              <w:rPr>
                <w:rFonts w:ascii="Times New Roman" w:hAnsi="Times New Roman" w:eastAsia="Times New Roman" w:cs="Times New Roman"/>
                <w:b w:val="0"/>
                <w:i w:val="0"/>
                <w:caps w:val="0"/>
                <w:color w:val="000000"/>
                <w:sz w:val="24"/>
              </w:rPr>
              <w:t>Kế hoạch</w:t>
            </w:r>
          </w:p>
        </w:tc>
        <w:tc>
          <w:tcPr>
            <w:tcW w:type="dxa" w:w="3000"/>
          </w:tcPr>
          <w:p>
            <w:pPr>
              <w:spacing w:before="0" w:after="40"/>
              <w:jc w:val="left"/>
            </w:pPr>
            <w:r>
              <w:rPr>
                <w:rFonts w:ascii="Times New Roman" w:hAnsi="Times New Roman" w:eastAsia="Times New Roman" w:cs="Times New Roman"/>
                <w:b w:val="0"/>
                <w:i w:val="0"/>
                <w:caps w:val="0"/>
                <w:color w:val="000000"/>
                <w:sz w:val="24"/>
              </w:rPr>
              <w:t>Thực tế</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Tỷ suất chênh lệch trên giá hợp đồng</w:t>
            </w:r>
          </w:p>
        </w:tc>
        <w:tc>
          <w:tcPr>
            <w:tcW w:type="dxa" w:w="2600"/>
          </w:tcPr>
          <w:p>
            <w:pPr>
              <w:spacing w:before="0" w:after="40"/>
              <w:jc w:val="left"/>
            </w:pPr>
            <w:r>
              <w:rPr>
                <w:rFonts w:ascii="Times New Roman" w:hAnsi="Times New Roman" w:eastAsia="Times New Roman" w:cs="Times New Roman"/>
                <w:b w:val="0"/>
                <w:i w:val="0"/>
                <w:caps w:val="0"/>
                <w:color w:val="000000"/>
                <w:sz w:val="24"/>
              </w:rPr>
              <w:t>24,2%</w:t>
            </w:r>
          </w:p>
        </w:tc>
        <w:tc>
          <w:tcPr>
            <w:tcW w:type="dxa" w:w="3000"/>
          </w:tcPr>
          <w:p>
            <w:pPr>
              <w:spacing w:before="0" w:after="40"/>
              <w:jc w:val="left"/>
            </w:pPr>
            <w:r>
              <w:rPr>
                <w:rFonts w:ascii="Times New Roman" w:hAnsi="Times New Roman" w:eastAsia="Times New Roman" w:cs="Times New Roman"/>
                <w:b w:val="0"/>
                <w:i w:val="0"/>
                <w:caps w:val="0"/>
                <w:color w:val="000000"/>
                <w:sz w:val="24"/>
              </w:rPr>
              <w:t>26,3%</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Công sức, MD</w:t>
            </w:r>
          </w:p>
        </w:tc>
        <w:tc>
          <w:tcPr>
            <w:tcW w:type="dxa" w:w="2600"/>
          </w:tcPr>
          <w:p>
            <w:pPr>
              <w:spacing w:before="0" w:after="40"/>
              <w:jc w:val="left"/>
            </w:pPr>
            <w:r>
              <w:rPr>
                <w:rFonts w:ascii="Times New Roman" w:hAnsi="Times New Roman" w:eastAsia="Times New Roman" w:cs="Times New Roman"/>
                <w:b w:val="0"/>
                <w:i w:val="0"/>
                <w:caps w:val="0"/>
                <w:color w:val="000000"/>
                <w:sz w:val="24"/>
              </w:rPr>
              <w:t>733</w:t>
            </w:r>
          </w:p>
        </w:tc>
        <w:tc>
          <w:tcPr>
            <w:tcW w:type="dxa" w:w="3000"/>
          </w:tcPr>
          <w:p>
            <w:pPr>
              <w:spacing w:before="0" w:after="40"/>
              <w:jc w:val="left"/>
            </w:pPr>
            <w:r>
              <w:rPr>
                <w:rFonts w:ascii="Times New Roman" w:hAnsi="Times New Roman" w:eastAsia="Times New Roman" w:cs="Times New Roman"/>
                <w:b w:val="0"/>
                <w:i w:val="0"/>
                <w:caps w:val="0"/>
                <w:color w:val="000000"/>
                <w:sz w:val="24"/>
              </w:rPr>
              <w:t>736,75</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Giá trị theo đơn giá dự toán, đồng</w:t>
            </w:r>
          </w:p>
        </w:tc>
        <w:tc>
          <w:tcPr>
            <w:tcW w:type="dxa" w:w="2600"/>
          </w:tcPr>
          <w:p>
            <w:pPr>
              <w:spacing w:before="0" w:after="40"/>
              <w:jc w:val="left"/>
            </w:pPr>
            <w:r>
              <w:rPr>
                <w:rFonts w:ascii="Times New Roman" w:hAnsi="Times New Roman" w:eastAsia="Times New Roman" w:cs="Times New Roman"/>
                <w:b w:val="0"/>
                <w:i w:val="0"/>
                <w:caps w:val="0"/>
                <w:color w:val="000000"/>
                <w:sz w:val="24"/>
              </w:rPr>
              <w:t>BAC 1.581.550.000</w:t>
            </w:r>
          </w:p>
        </w:tc>
        <w:tc>
          <w:tcPr>
            <w:tcW w:type="dxa" w:w="3000"/>
          </w:tcPr>
          <w:p>
            <w:pPr>
              <w:spacing w:before="0" w:after="40"/>
              <w:jc w:val="left"/>
            </w:pPr>
            <w:r>
              <w:rPr>
                <w:rFonts w:ascii="Times New Roman" w:hAnsi="Times New Roman" w:eastAsia="Times New Roman" w:cs="Times New Roman"/>
                <w:b w:val="0"/>
                <w:i w:val="0"/>
                <w:caps w:val="0"/>
                <w:color w:val="000000"/>
                <w:sz w:val="24"/>
              </w:rPr>
              <w:t>EV 1.581.550.000, AC 1.589.487.500</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Chỉ số CPI theo công, SPI kỳ cuối</w:t>
            </w:r>
          </w:p>
        </w:tc>
        <w:tc>
          <w:tcPr>
            <w:tcW w:type="dxa" w:w="26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CPI 0,99, SPI 1,00</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Chỉ số CPI theo chi phí thực kỳ cuối</w:t>
            </w:r>
          </w:p>
        </w:tc>
        <w:tc>
          <w:tcPr>
            <w:tcW w:type="dxa" w:w="26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0,99</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Ngày huy động, ngày sẵn sàng không ghi công, MD</w:t>
            </w:r>
          </w:p>
        </w:tc>
        <w:tc>
          <w:tcPr>
            <w:tcW w:type="dxa" w:w="2600"/>
          </w:tcPr>
          <w:p>
            <w:pPr>
              <w:spacing w:before="0" w:after="40"/>
              <w:jc w:val="left"/>
            </w:pPr>
            <w:r>
              <w:rPr>
                <w:rFonts w:ascii="Times New Roman" w:hAnsi="Times New Roman" w:eastAsia="Times New Roman" w:cs="Times New Roman"/>
                <w:b w:val="0"/>
                <w:i w:val="0"/>
                <w:caps w:val="0"/>
                <w:color w:val="000000"/>
                <w:sz w:val="24"/>
              </w:rPr>
              <w:t>908</w:t>
            </w:r>
          </w:p>
        </w:tc>
        <w:tc>
          <w:tcPr>
            <w:tcW w:type="dxa" w:w="3000"/>
          </w:tcPr>
          <w:p>
            <w:pPr>
              <w:spacing w:before="0" w:after="40"/>
              <w:jc w:val="left"/>
            </w:pPr>
            <w:r>
              <w:rPr>
                <w:rFonts w:ascii="Times New Roman" w:hAnsi="Times New Roman" w:eastAsia="Times New Roman" w:cs="Times New Roman"/>
                <w:b w:val="0"/>
                <w:i w:val="0"/>
                <w:caps w:val="0"/>
                <w:color w:val="000000"/>
                <w:sz w:val="24"/>
              </w:rPr>
              <w:t>921, sẵn sàng 184,25</w:t>
            </w:r>
          </w:p>
        </w:tc>
      </w:tr>
      <w:tr>
        <w:tc>
          <w:tcPr>
            <w:tcW w:type="dxa" w:w="3700"/>
          </w:tcPr>
          <w:p>
            <w:pPr>
              <w:spacing w:before="0" w:after="40"/>
              <w:jc w:val="left"/>
            </w:pPr>
            <w:r>
              <w:rPr>
                <w:rFonts w:ascii="Times New Roman" w:hAnsi="Times New Roman" w:eastAsia="Times New Roman" w:cs="Times New Roman"/>
                <w:b w:val="0"/>
                <w:i w:val="0"/>
                <w:caps w:val="0"/>
                <w:color w:val="000000"/>
                <w:sz w:val="24"/>
              </w:rPr>
              <w:t>Tỷ lệ sử dụng nhân lực huy động</w:t>
            </w:r>
          </w:p>
        </w:tc>
        <w:tc>
          <w:tcPr>
            <w:tcW w:type="dxa" w:w="26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80%</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1500"/>
        <w:gridCol w:w="1000"/>
        <w:gridCol w:w="1000"/>
        <w:gridCol w:w="900"/>
        <w:gridCol w:w="1000"/>
        <w:gridCol w:w="1100"/>
        <w:gridCol w:w="8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500"/>
          </w:tcPr>
          <w:p>
            <w:pPr>
              <w:spacing w:before="0" w:after="40"/>
              <w:jc w:val="left"/>
            </w:pPr>
            <w:r>
              <w:rPr>
                <w:rFonts w:ascii="Times New Roman" w:hAnsi="Times New Roman" w:eastAsia="Times New Roman" w:cs="Times New Roman"/>
                <w:b w:val="0"/>
                <w:i w:val="0"/>
                <w:caps w:val="0"/>
                <w:color w:val="000000"/>
                <w:sz w:val="24"/>
              </w:rPr>
              <w:t>Vai trò</w:t>
            </w:r>
          </w:p>
        </w:tc>
        <w:tc>
          <w:tcPr>
            <w:tcW w:type="dxa" w:w="1000"/>
          </w:tcPr>
          <w:p>
            <w:pPr>
              <w:spacing w:before="0" w:after="40"/>
              <w:jc w:val="right"/>
            </w:pPr>
            <w:r>
              <w:rPr>
                <w:rFonts w:ascii="Times New Roman" w:hAnsi="Times New Roman" w:eastAsia="Times New Roman" w:cs="Times New Roman"/>
                <w:b w:val="0"/>
                <w:i w:val="0"/>
                <w:caps w:val="0"/>
                <w:color w:val="000000"/>
                <w:sz w:val="24"/>
              </w:rPr>
              <w:t>Kế hoạch, MD</w:t>
            </w:r>
          </w:p>
        </w:tc>
        <w:tc>
          <w:tcPr>
            <w:tcW w:type="dxa" w:w="10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9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000"/>
          </w:tcPr>
          <w:p>
            <w:pPr>
              <w:spacing w:before="0" w:after="40"/>
              <w:jc w:val="right"/>
            </w:pPr>
            <w:r>
              <w:rPr>
                <w:rFonts w:ascii="Times New Roman" w:hAnsi="Times New Roman" w:eastAsia="Times New Roman" w:cs="Times New Roman"/>
                <w:b w:val="0"/>
                <w:i w:val="0"/>
                <w:caps w:val="0"/>
                <w:color w:val="000000"/>
                <w:sz w:val="24"/>
              </w:rPr>
              <w:t>Huy động, MD</w:t>
            </w:r>
          </w:p>
        </w:tc>
        <w:tc>
          <w:tcPr>
            <w:tcW w:type="dxa" w:w="1100"/>
          </w:tcPr>
          <w:p>
            <w:pPr>
              <w:spacing w:before="0" w:after="40"/>
              <w:jc w:val="right"/>
            </w:pPr>
            <w:r>
              <w:rPr>
                <w:rFonts w:ascii="Times New Roman" w:hAnsi="Times New Roman" w:eastAsia="Times New Roman" w:cs="Times New Roman"/>
                <w:b w:val="0"/>
                <w:i w:val="0"/>
                <w:caps w:val="0"/>
                <w:color w:val="000000"/>
                <w:sz w:val="24"/>
              </w:rPr>
              <w:t>Sẵn sàng không ghi công, MD</w:t>
            </w:r>
          </w:p>
        </w:tc>
        <w:tc>
          <w:tcPr>
            <w:tcW w:type="dxa" w:w="800"/>
          </w:tcPr>
          <w:p>
            <w:pPr>
              <w:spacing w:before="0" w:after="40"/>
              <w:jc w:val="right"/>
            </w:pPr>
            <w:r>
              <w:rPr>
                <w:rFonts w:ascii="Times New Roman" w:hAnsi="Times New Roman" w:eastAsia="Times New Roman" w:cs="Times New Roman"/>
                <w:b w:val="0"/>
                <w:i w:val="0"/>
                <w:caps w:val="0"/>
                <w:color w:val="000000"/>
                <w:sz w:val="24"/>
              </w:rPr>
              <w:t>Sử dụng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500"/>
          </w:tcPr>
          <w:p>
            <w:pPr>
              <w:spacing w:before="0" w:after="40"/>
              <w:jc w:val="left"/>
            </w:pPr>
            <w:r>
              <w:rPr>
                <w:rFonts w:ascii="Times New Roman" w:hAnsi="Times New Roman" w:eastAsia="Times New Roman" w:cs="Times New Roman"/>
                <w:b w:val="0"/>
                <w:i w:val="0"/>
                <w:caps w:val="0"/>
                <w:color w:val="000000"/>
                <w:sz w:val="24"/>
              </w:rPr>
              <w:t>Trưởng nhóm, kiến trúc sư</w:t>
            </w:r>
          </w:p>
        </w:tc>
        <w:tc>
          <w:tcPr>
            <w:tcW w:type="dxa" w:w="1000"/>
          </w:tcPr>
          <w:p>
            <w:pPr>
              <w:spacing w:before="0" w:after="40"/>
              <w:jc w:val="right"/>
            </w:pPr>
            <w:r>
              <w:rPr>
                <w:rFonts w:ascii="Times New Roman" w:hAnsi="Times New Roman" w:eastAsia="Times New Roman" w:cs="Times New Roman"/>
                <w:b w:val="0"/>
                <w:i w:val="0"/>
                <w:caps w:val="0"/>
                <w:color w:val="000000"/>
                <w:sz w:val="24"/>
              </w:rPr>
              <w:t>66,33</w:t>
            </w:r>
          </w:p>
        </w:tc>
        <w:tc>
          <w:tcPr>
            <w:tcW w:type="dxa" w:w="1000"/>
          </w:tcPr>
          <w:p>
            <w:pPr>
              <w:spacing w:before="0" w:after="40"/>
              <w:jc w:val="right"/>
            </w:pPr>
            <w:r>
              <w:rPr>
                <w:rFonts w:ascii="Times New Roman" w:hAnsi="Times New Roman" w:eastAsia="Times New Roman" w:cs="Times New Roman"/>
                <w:b w:val="0"/>
                <w:i w:val="0"/>
                <w:caps w:val="0"/>
                <w:color w:val="000000"/>
                <w:sz w:val="24"/>
              </w:rPr>
              <w:t>67,25</w:t>
            </w:r>
          </w:p>
        </w:tc>
        <w:tc>
          <w:tcPr>
            <w:tcW w:type="dxa" w:w="900"/>
          </w:tcPr>
          <w:p>
            <w:pPr>
              <w:spacing w:before="0" w:after="40"/>
              <w:jc w:val="right"/>
            </w:pPr>
            <w:r>
              <w:rPr>
                <w:rFonts w:ascii="Times New Roman" w:hAnsi="Times New Roman" w:eastAsia="Times New Roman" w:cs="Times New Roman"/>
                <w:b w:val="0"/>
                <w:i w:val="0"/>
                <w:caps w:val="0"/>
                <w:color w:val="000000"/>
                <w:sz w:val="24"/>
              </w:rPr>
              <w:t>0,92</w:t>
            </w:r>
          </w:p>
        </w:tc>
        <w:tc>
          <w:tcPr>
            <w:tcW w:type="dxa" w:w="1000"/>
          </w:tcPr>
          <w:p>
            <w:pPr>
              <w:spacing w:before="0" w:after="40"/>
              <w:jc w:val="right"/>
            </w:pPr>
            <w:r>
              <w:rPr>
                <w:rFonts w:ascii="Times New Roman" w:hAnsi="Times New Roman" w:eastAsia="Times New Roman" w:cs="Times New Roman"/>
                <w:b w:val="0"/>
                <w:i w:val="0"/>
                <w:caps w:val="0"/>
                <w:color w:val="000000"/>
                <w:sz w:val="24"/>
              </w:rPr>
              <w:t>86,00</w:t>
            </w:r>
          </w:p>
        </w:tc>
        <w:tc>
          <w:tcPr>
            <w:tcW w:type="dxa" w:w="1100"/>
          </w:tcPr>
          <w:p>
            <w:pPr>
              <w:spacing w:before="0" w:after="40"/>
              <w:jc w:val="right"/>
            </w:pPr>
            <w:r>
              <w:rPr>
                <w:rFonts w:ascii="Times New Roman" w:hAnsi="Times New Roman" w:eastAsia="Times New Roman" w:cs="Times New Roman"/>
                <w:b w:val="0"/>
                <w:i w:val="0"/>
                <w:caps w:val="0"/>
                <w:color w:val="000000"/>
                <w:sz w:val="24"/>
              </w:rPr>
              <w:t>18,75</w:t>
            </w:r>
          </w:p>
        </w:tc>
        <w:tc>
          <w:tcPr>
            <w:tcW w:type="dxa" w:w="800"/>
          </w:tcPr>
          <w:p>
            <w:pPr>
              <w:spacing w:before="0" w:after="40"/>
              <w:jc w:val="right"/>
            </w:pPr>
            <w:r>
              <w:rPr>
                <w:rFonts w:ascii="Times New Roman" w:hAnsi="Times New Roman" w:eastAsia="Times New Roman" w:cs="Times New Roman"/>
                <w:b w:val="0"/>
                <w:i w:val="0"/>
                <w:caps w:val="0"/>
                <w:color w:val="000000"/>
                <w:sz w:val="24"/>
              </w:rPr>
              <w:t>78,2%</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backend</w:t>
            </w:r>
          </w:p>
        </w:tc>
        <w:tc>
          <w:tcPr>
            <w:tcW w:type="dxa" w:w="1000"/>
          </w:tcPr>
          <w:p>
            <w:pPr>
              <w:spacing w:before="0" w:after="40"/>
              <w:jc w:val="right"/>
            </w:pPr>
            <w:r>
              <w:rPr>
                <w:rFonts w:ascii="Times New Roman" w:hAnsi="Times New Roman" w:eastAsia="Times New Roman" w:cs="Times New Roman"/>
                <w:b w:val="0"/>
                <w:i w:val="0"/>
                <w:caps w:val="0"/>
                <w:color w:val="000000"/>
                <w:sz w:val="24"/>
              </w:rPr>
              <w:t>50,00</w:t>
            </w:r>
          </w:p>
        </w:tc>
        <w:tc>
          <w:tcPr>
            <w:tcW w:type="dxa" w:w="1000"/>
          </w:tcPr>
          <w:p>
            <w:pPr>
              <w:spacing w:before="0" w:after="40"/>
              <w:jc w:val="right"/>
            </w:pPr>
            <w:r>
              <w:rPr>
                <w:rFonts w:ascii="Times New Roman" w:hAnsi="Times New Roman" w:eastAsia="Times New Roman" w:cs="Times New Roman"/>
                <w:b w:val="0"/>
                <w:i w:val="0"/>
                <w:caps w:val="0"/>
                <w:color w:val="000000"/>
                <w:sz w:val="24"/>
              </w:rPr>
              <w:t>50,25</w:t>
            </w:r>
          </w:p>
        </w:tc>
        <w:tc>
          <w:tcPr>
            <w:tcW w:type="dxa" w:w="900"/>
          </w:tcPr>
          <w:p>
            <w:pPr>
              <w:spacing w:before="0" w:after="40"/>
              <w:jc w:val="right"/>
            </w:pPr>
            <w:r>
              <w:rPr>
                <w:rFonts w:ascii="Times New Roman" w:hAnsi="Times New Roman" w:eastAsia="Times New Roman" w:cs="Times New Roman"/>
                <w:b w:val="0"/>
                <w:i w:val="0"/>
                <w:caps w:val="0"/>
                <w:color w:val="000000"/>
                <w:sz w:val="24"/>
              </w:rPr>
              <w:t>0,25</w:t>
            </w:r>
          </w:p>
        </w:tc>
        <w:tc>
          <w:tcPr>
            <w:tcW w:type="dxa" w:w="1000"/>
          </w:tcPr>
          <w:p>
            <w:pPr>
              <w:spacing w:before="0" w:after="40"/>
              <w:jc w:val="right"/>
            </w:pPr>
            <w:r>
              <w:rPr>
                <w:rFonts w:ascii="Times New Roman" w:hAnsi="Times New Roman" w:eastAsia="Times New Roman" w:cs="Times New Roman"/>
                <w:b w:val="0"/>
                <w:i w:val="0"/>
                <w:caps w:val="0"/>
                <w:color w:val="000000"/>
                <w:sz w:val="24"/>
              </w:rPr>
              <w:t>70,50</w:t>
            </w:r>
          </w:p>
        </w:tc>
        <w:tc>
          <w:tcPr>
            <w:tcW w:type="dxa" w:w="1100"/>
          </w:tcPr>
          <w:p>
            <w:pPr>
              <w:spacing w:before="0" w:after="40"/>
              <w:jc w:val="right"/>
            </w:pPr>
            <w:r>
              <w:rPr>
                <w:rFonts w:ascii="Times New Roman" w:hAnsi="Times New Roman" w:eastAsia="Times New Roman" w:cs="Times New Roman"/>
                <w:b w:val="0"/>
                <w:i w:val="0"/>
                <w:caps w:val="0"/>
                <w:color w:val="000000"/>
                <w:sz w:val="24"/>
              </w:rPr>
              <w:t>20,25</w:t>
            </w:r>
          </w:p>
        </w:tc>
        <w:tc>
          <w:tcPr>
            <w:tcW w:type="dxa" w:w="800"/>
          </w:tcPr>
          <w:p>
            <w:pPr>
              <w:spacing w:before="0" w:after="40"/>
              <w:jc w:val="right"/>
            </w:pPr>
            <w:r>
              <w:rPr>
                <w:rFonts w:ascii="Times New Roman" w:hAnsi="Times New Roman" w:eastAsia="Times New Roman" w:cs="Times New Roman"/>
                <w:b w:val="0"/>
                <w:i w:val="0"/>
                <w:caps w:val="0"/>
                <w:color w:val="000000"/>
                <w:sz w:val="24"/>
              </w:rPr>
              <w:t>71,3%</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frontend</w:t>
            </w:r>
          </w:p>
        </w:tc>
        <w:tc>
          <w:tcPr>
            <w:tcW w:type="dxa" w:w="1000"/>
          </w:tcPr>
          <w:p>
            <w:pPr>
              <w:spacing w:before="0" w:after="40"/>
              <w:jc w:val="right"/>
            </w:pPr>
            <w:r>
              <w:rPr>
                <w:rFonts w:ascii="Times New Roman" w:hAnsi="Times New Roman" w:eastAsia="Times New Roman" w:cs="Times New Roman"/>
                <w:b w:val="0"/>
                <w:i w:val="0"/>
                <w:caps w:val="0"/>
                <w:color w:val="000000"/>
                <w:sz w:val="24"/>
              </w:rPr>
              <w:t>58,00</w:t>
            </w:r>
          </w:p>
        </w:tc>
        <w:tc>
          <w:tcPr>
            <w:tcW w:type="dxa" w:w="1000"/>
          </w:tcPr>
          <w:p>
            <w:pPr>
              <w:spacing w:before="0" w:after="40"/>
              <w:jc w:val="right"/>
            </w:pPr>
            <w:r>
              <w:rPr>
                <w:rFonts w:ascii="Times New Roman" w:hAnsi="Times New Roman" w:eastAsia="Times New Roman" w:cs="Times New Roman"/>
                <w:b w:val="0"/>
                <w:i w:val="0"/>
                <w:caps w:val="0"/>
                <w:color w:val="000000"/>
                <w:sz w:val="24"/>
              </w:rPr>
              <w:t>57,50</w:t>
            </w:r>
          </w:p>
        </w:tc>
        <w:tc>
          <w:tcPr>
            <w:tcW w:type="dxa" w:w="900"/>
          </w:tcPr>
          <w:p>
            <w:pPr>
              <w:spacing w:before="0" w:after="40"/>
              <w:jc w:val="right"/>
            </w:pPr>
            <w:r>
              <w:rPr>
                <w:rFonts w:ascii="Times New Roman" w:hAnsi="Times New Roman" w:eastAsia="Times New Roman" w:cs="Times New Roman"/>
                <w:b w:val="0"/>
                <w:i w:val="0"/>
                <w:caps w:val="0"/>
                <w:color w:val="000000"/>
                <w:sz w:val="24"/>
              </w:rPr>
              <w:t>âm 0,50</w:t>
            </w:r>
          </w:p>
        </w:tc>
        <w:tc>
          <w:tcPr>
            <w:tcW w:type="dxa" w:w="1000"/>
          </w:tcPr>
          <w:p>
            <w:pPr>
              <w:spacing w:before="0" w:after="40"/>
              <w:jc w:val="right"/>
            </w:pPr>
            <w:r>
              <w:rPr>
                <w:rFonts w:ascii="Times New Roman" w:hAnsi="Times New Roman" w:eastAsia="Times New Roman" w:cs="Times New Roman"/>
                <w:b w:val="0"/>
                <w:i w:val="0"/>
                <w:caps w:val="0"/>
                <w:color w:val="000000"/>
                <w:sz w:val="24"/>
              </w:rPr>
              <w:t>72,00</w:t>
            </w:r>
          </w:p>
        </w:tc>
        <w:tc>
          <w:tcPr>
            <w:tcW w:type="dxa" w:w="1100"/>
          </w:tcPr>
          <w:p>
            <w:pPr>
              <w:spacing w:before="0" w:after="40"/>
              <w:jc w:val="right"/>
            </w:pPr>
            <w:r>
              <w:rPr>
                <w:rFonts w:ascii="Times New Roman" w:hAnsi="Times New Roman" w:eastAsia="Times New Roman" w:cs="Times New Roman"/>
                <w:b w:val="0"/>
                <w:i w:val="0"/>
                <w:caps w:val="0"/>
                <w:color w:val="000000"/>
                <w:sz w:val="24"/>
              </w:rPr>
              <w:t>14,50</w:t>
            </w:r>
          </w:p>
        </w:tc>
        <w:tc>
          <w:tcPr>
            <w:tcW w:type="dxa" w:w="800"/>
          </w:tcPr>
          <w:p>
            <w:pPr>
              <w:spacing w:before="0" w:after="40"/>
              <w:jc w:val="right"/>
            </w:pPr>
            <w:r>
              <w:rPr>
                <w:rFonts w:ascii="Times New Roman" w:hAnsi="Times New Roman" w:eastAsia="Times New Roman" w:cs="Times New Roman"/>
                <w:b w:val="0"/>
                <w:i w:val="0"/>
                <w:caps w:val="0"/>
                <w:color w:val="000000"/>
                <w:sz w:val="24"/>
              </w:rPr>
              <w:t>79,9%</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backend</w:t>
            </w:r>
          </w:p>
        </w:tc>
        <w:tc>
          <w:tcPr>
            <w:tcW w:type="dxa" w:w="1000"/>
          </w:tcPr>
          <w:p>
            <w:pPr>
              <w:spacing w:before="0" w:after="40"/>
              <w:jc w:val="right"/>
            </w:pPr>
            <w:r>
              <w:rPr>
                <w:rFonts w:ascii="Times New Roman" w:hAnsi="Times New Roman" w:eastAsia="Times New Roman" w:cs="Times New Roman"/>
                <w:b w:val="0"/>
                <w:i w:val="0"/>
                <w:caps w:val="0"/>
                <w:color w:val="000000"/>
                <w:sz w:val="24"/>
              </w:rPr>
              <w:t>66,50</w:t>
            </w:r>
          </w:p>
        </w:tc>
        <w:tc>
          <w:tcPr>
            <w:tcW w:type="dxa" w:w="1000"/>
          </w:tcPr>
          <w:p>
            <w:pPr>
              <w:spacing w:before="0" w:after="40"/>
              <w:jc w:val="right"/>
            </w:pPr>
            <w:r>
              <w:rPr>
                <w:rFonts w:ascii="Times New Roman" w:hAnsi="Times New Roman" w:eastAsia="Times New Roman" w:cs="Times New Roman"/>
                <w:b w:val="0"/>
                <w:i w:val="0"/>
                <w:caps w:val="0"/>
                <w:color w:val="000000"/>
                <w:sz w:val="24"/>
              </w:rPr>
              <w:t>67,50</w:t>
            </w:r>
          </w:p>
        </w:tc>
        <w:tc>
          <w:tcPr>
            <w:tcW w:type="dxa" w:w="900"/>
          </w:tcPr>
          <w:p>
            <w:pPr>
              <w:spacing w:before="0" w:after="40"/>
              <w:jc w:val="right"/>
            </w:pPr>
            <w:r>
              <w:rPr>
                <w:rFonts w:ascii="Times New Roman" w:hAnsi="Times New Roman" w:eastAsia="Times New Roman" w:cs="Times New Roman"/>
                <w:b w:val="0"/>
                <w:i w:val="0"/>
                <w:caps w:val="0"/>
                <w:color w:val="000000"/>
                <w:sz w:val="24"/>
              </w:rPr>
              <w:t>1,00</w:t>
            </w:r>
          </w:p>
        </w:tc>
        <w:tc>
          <w:tcPr>
            <w:tcW w:type="dxa" w:w="1000"/>
          </w:tcPr>
          <w:p>
            <w:pPr>
              <w:spacing w:before="0" w:after="40"/>
              <w:jc w:val="right"/>
            </w:pPr>
            <w:r>
              <w:rPr>
                <w:rFonts w:ascii="Times New Roman" w:hAnsi="Times New Roman" w:eastAsia="Times New Roman" w:cs="Times New Roman"/>
                <w:b w:val="0"/>
                <w:i w:val="0"/>
                <w:caps w:val="0"/>
                <w:color w:val="000000"/>
                <w:sz w:val="24"/>
              </w:rPr>
              <w:t>76,00</w:t>
            </w:r>
          </w:p>
        </w:tc>
        <w:tc>
          <w:tcPr>
            <w:tcW w:type="dxa" w:w="1100"/>
          </w:tcPr>
          <w:p>
            <w:pPr>
              <w:spacing w:before="0" w:after="40"/>
              <w:jc w:val="right"/>
            </w:pPr>
            <w:r>
              <w:rPr>
                <w:rFonts w:ascii="Times New Roman" w:hAnsi="Times New Roman" w:eastAsia="Times New Roman" w:cs="Times New Roman"/>
                <w:b w:val="0"/>
                <w:i w:val="0"/>
                <w:caps w:val="0"/>
                <w:color w:val="000000"/>
                <w:sz w:val="24"/>
              </w:rPr>
              <w:t>8,50</w:t>
            </w:r>
          </w:p>
        </w:tc>
        <w:tc>
          <w:tcPr>
            <w:tcW w:type="dxa" w:w="800"/>
          </w:tcPr>
          <w:p>
            <w:pPr>
              <w:spacing w:before="0" w:after="40"/>
              <w:jc w:val="right"/>
            </w:pPr>
            <w:r>
              <w:rPr>
                <w:rFonts w:ascii="Times New Roman" w:hAnsi="Times New Roman" w:eastAsia="Times New Roman" w:cs="Times New Roman"/>
                <w:b w:val="0"/>
                <w:i w:val="0"/>
                <w:caps w:val="0"/>
                <w:color w:val="000000"/>
                <w:sz w:val="24"/>
              </w:rPr>
              <w:t>88,8%</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500"/>
          </w:tcPr>
          <w:p>
            <w:pPr>
              <w:spacing w:before="0" w:after="40"/>
              <w:jc w:val="left"/>
            </w:pPr>
            <w:r>
              <w:rPr>
                <w:rFonts w:ascii="Times New Roman" w:hAnsi="Times New Roman" w:eastAsia="Times New Roman" w:cs="Times New Roman"/>
                <w:b w:val="0"/>
                <w:i w:val="0"/>
                <w:caps w:val="0"/>
                <w:color w:val="000000"/>
                <w:sz w:val="24"/>
              </w:rPr>
              <w:t>Phân tích nghiệp vụ, kiểm thử</w:t>
            </w:r>
          </w:p>
        </w:tc>
        <w:tc>
          <w:tcPr>
            <w:tcW w:type="dxa" w:w="1000"/>
          </w:tcPr>
          <w:p>
            <w:pPr>
              <w:spacing w:before="0" w:after="40"/>
              <w:jc w:val="right"/>
            </w:pPr>
            <w:r>
              <w:rPr>
                <w:rFonts w:ascii="Times New Roman" w:hAnsi="Times New Roman" w:eastAsia="Times New Roman" w:cs="Times New Roman"/>
                <w:b w:val="0"/>
                <w:i w:val="0"/>
                <w:caps w:val="0"/>
                <w:color w:val="000000"/>
                <w:sz w:val="24"/>
              </w:rPr>
              <w:t>72,50</w:t>
            </w:r>
          </w:p>
        </w:tc>
        <w:tc>
          <w:tcPr>
            <w:tcW w:type="dxa" w:w="1000"/>
          </w:tcPr>
          <w:p>
            <w:pPr>
              <w:spacing w:before="0" w:after="40"/>
              <w:jc w:val="right"/>
            </w:pPr>
            <w:r>
              <w:rPr>
                <w:rFonts w:ascii="Times New Roman" w:hAnsi="Times New Roman" w:eastAsia="Times New Roman" w:cs="Times New Roman"/>
                <w:b w:val="0"/>
                <w:i w:val="0"/>
                <w:caps w:val="0"/>
                <w:color w:val="000000"/>
                <w:sz w:val="24"/>
              </w:rPr>
              <w:t>73,25</w:t>
            </w:r>
          </w:p>
        </w:tc>
        <w:tc>
          <w:tcPr>
            <w:tcW w:type="dxa" w:w="900"/>
          </w:tcPr>
          <w:p>
            <w:pPr>
              <w:spacing w:before="0" w:after="40"/>
              <w:jc w:val="right"/>
            </w:pPr>
            <w:r>
              <w:rPr>
                <w:rFonts w:ascii="Times New Roman" w:hAnsi="Times New Roman" w:eastAsia="Times New Roman" w:cs="Times New Roman"/>
                <w:b w:val="0"/>
                <w:i w:val="0"/>
                <w:caps w:val="0"/>
                <w:color w:val="000000"/>
                <w:sz w:val="24"/>
              </w:rPr>
              <w:t>0,75</w:t>
            </w:r>
          </w:p>
        </w:tc>
        <w:tc>
          <w:tcPr>
            <w:tcW w:type="dxa" w:w="1000"/>
          </w:tcPr>
          <w:p>
            <w:pPr>
              <w:spacing w:before="0" w:after="40"/>
              <w:jc w:val="right"/>
            </w:pPr>
            <w:r>
              <w:rPr>
                <w:rFonts w:ascii="Times New Roman" w:hAnsi="Times New Roman" w:eastAsia="Times New Roman" w:cs="Times New Roman"/>
                <w:b w:val="0"/>
                <w:i w:val="0"/>
                <w:caps w:val="0"/>
                <w:color w:val="000000"/>
                <w:sz w:val="24"/>
              </w:rPr>
              <w:t>84,00</w:t>
            </w:r>
          </w:p>
        </w:tc>
        <w:tc>
          <w:tcPr>
            <w:tcW w:type="dxa" w:w="1100"/>
          </w:tcPr>
          <w:p>
            <w:pPr>
              <w:spacing w:before="0" w:after="40"/>
              <w:jc w:val="right"/>
            </w:pPr>
            <w:r>
              <w:rPr>
                <w:rFonts w:ascii="Times New Roman" w:hAnsi="Times New Roman" w:eastAsia="Times New Roman" w:cs="Times New Roman"/>
                <w:b w:val="0"/>
                <w:i w:val="0"/>
                <w:caps w:val="0"/>
                <w:color w:val="000000"/>
                <w:sz w:val="24"/>
              </w:rPr>
              <w:t>10,75</w:t>
            </w:r>
          </w:p>
        </w:tc>
        <w:tc>
          <w:tcPr>
            <w:tcW w:type="dxa" w:w="800"/>
          </w:tcPr>
          <w:p>
            <w:pPr>
              <w:spacing w:before="0" w:after="40"/>
              <w:jc w:val="right"/>
            </w:pPr>
            <w:r>
              <w:rPr>
                <w:rFonts w:ascii="Times New Roman" w:hAnsi="Times New Roman" w:eastAsia="Times New Roman" w:cs="Times New Roman"/>
                <w:b w:val="0"/>
                <w:i w:val="0"/>
                <w:caps w:val="0"/>
                <w:color w:val="000000"/>
                <w:sz w:val="24"/>
              </w:rPr>
              <w:t>87,2%</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500"/>
          </w:tcPr>
          <w:p>
            <w:pPr>
              <w:spacing w:before="0" w:after="40"/>
              <w:jc w:val="left"/>
            </w:pPr>
            <w:r>
              <w:rPr>
                <w:rFonts w:ascii="Times New Roman" w:hAnsi="Times New Roman" w:eastAsia="Times New Roman" w:cs="Times New Roman"/>
                <w:b w:val="0"/>
                <w:i w:val="0"/>
                <w:caps w:val="0"/>
                <w:color w:val="000000"/>
                <w:sz w:val="24"/>
              </w:rPr>
              <w:t>Kiến trúc sư kiêm phân tích nghiệp vụ</w:t>
            </w:r>
          </w:p>
        </w:tc>
        <w:tc>
          <w:tcPr>
            <w:tcW w:type="dxa" w:w="1000"/>
          </w:tcPr>
          <w:p>
            <w:pPr>
              <w:spacing w:before="0" w:after="40"/>
              <w:jc w:val="right"/>
            </w:pPr>
            <w:r>
              <w:rPr>
                <w:rFonts w:ascii="Times New Roman" w:hAnsi="Times New Roman" w:eastAsia="Times New Roman" w:cs="Times New Roman"/>
                <w:b w:val="0"/>
                <w:i w:val="0"/>
                <w:caps w:val="0"/>
                <w:color w:val="000000"/>
                <w:sz w:val="24"/>
              </w:rPr>
              <w:t>70,67</w:t>
            </w:r>
          </w:p>
        </w:tc>
        <w:tc>
          <w:tcPr>
            <w:tcW w:type="dxa" w:w="1000"/>
          </w:tcPr>
          <w:p>
            <w:pPr>
              <w:spacing w:before="0" w:after="40"/>
              <w:jc w:val="right"/>
            </w:pPr>
            <w:r>
              <w:rPr>
                <w:rFonts w:ascii="Times New Roman" w:hAnsi="Times New Roman" w:eastAsia="Times New Roman" w:cs="Times New Roman"/>
                <w:b w:val="0"/>
                <w:i w:val="0"/>
                <w:caps w:val="0"/>
                <w:color w:val="000000"/>
                <w:sz w:val="24"/>
              </w:rPr>
              <w:t>71,75</w:t>
            </w:r>
          </w:p>
        </w:tc>
        <w:tc>
          <w:tcPr>
            <w:tcW w:type="dxa" w:w="900"/>
          </w:tcPr>
          <w:p>
            <w:pPr>
              <w:spacing w:before="0" w:after="40"/>
              <w:jc w:val="right"/>
            </w:pPr>
            <w:r>
              <w:rPr>
                <w:rFonts w:ascii="Times New Roman" w:hAnsi="Times New Roman" w:eastAsia="Times New Roman" w:cs="Times New Roman"/>
                <w:b w:val="0"/>
                <w:i w:val="0"/>
                <w:caps w:val="0"/>
                <w:color w:val="000000"/>
                <w:sz w:val="24"/>
              </w:rPr>
              <w:t>1,08</w:t>
            </w:r>
          </w:p>
        </w:tc>
        <w:tc>
          <w:tcPr>
            <w:tcW w:type="dxa" w:w="1000"/>
          </w:tcPr>
          <w:p>
            <w:pPr>
              <w:spacing w:before="0" w:after="40"/>
              <w:jc w:val="right"/>
            </w:pPr>
            <w:r>
              <w:rPr>
                <w:rFonts w:ascii="Times New Roman" w:hAnsi="Times New Roman" w:eastAsia="Times New Roman" w:cs="Times New Roman"/>
                <w:b w:val="0"/>
                <w:i w:val="0"/>
                <w:caps w:val="0"/>
                <w:color w:val="000000"/>
                <w:sz w:val="24"/>
              </w:rPr>
              <w:t>80,00</w:t>
            </w:r>
          </w:p>
        </w:tc>
        <w:tc>
          <w:tcPr>
            <w:tcW w:type="dxa" w:w="1100"/>
          </w:tcPr>
          <w:p>
            <w:pPr>
              <w:spacing w:before="0" w:after="40"/>
              <w:jc w:val="right"/>
            </w:pPr>
            <w:r>
              <w:rPr>
                <w:rFonts w:ascii="Times New Roman" w:hAnsi="Times New Roman" w:eastAsia="Times New Roman" w:cs="Times New Roman"/>
                <w:b w:val="0"/>
                <w:i w:val="0"/>
                <w:caps w:val="0"/>
                <w:color w:val="000000"/>
                <w:sz w:val="24"/>
              </w:rPr>
              <w:t>8,25</w:t>
            </w:r>
          </w:p>
        </w:tc>
        <w:tc>
          <w:tcPr>
            <w:tcW w:type="dxa" w:w="800"/>
          </w:tcPr>
          <w:p>
            <w:pPr>
              <w:spacing w:before="0" w:after="40"/>
              <w:jc w:val="right"/>
            </w:pPr>
            <w:r>
              <w:rPr>
                <w:rFonts w:ascii="Times New Roman" w:hAnsi="Times New Roman" w:eastAsia="Times New Roman" w:cs="Times New Roman"/>
                <w:b w:val="0"/>
                <w:i w:val="0"/>
                <w:caps w:val="0"/>
                <w:color w:val="000000"/>
                <w:sz w:val="24"/>
              </w:rPr>
              <w:t>89,7%</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backend</w:t>
            </w:r>
          </w:p>
        </w:tc>
        <w:tc>
          <w:tcPr>
            <w:tcW w:type="dxa" w:w="1000"/>
          </w:tcPr>
          <w:p>
            <w:pPr>
              <w:spacing w:before="0" w:after="40"/>
              <w:jc w:val="right"/>
            </w:pPr>
            <w:r>
              <w:rPr>
                <w:rFonts w:ascii="Times New Roman" w:hAnsi="Times New Roman" w:eastAsia="Times New Roman" w:cs="Times New Roman"/>
                <w:b w:val="0"/>
                <w:i w:val="0"/>
                <w:caps w:val="0"/>
                <w:color w:val="000000"/>
                <w:sz w:val="24"/>
              </w:rPr>
              <w:t>67,50</w:t>
            </w:r>
          </w:p>
        </w:tc>
        <w:tc>
          <w:tcPr>
            <w:tcW w:type="dxa" w:w="1000"/>
          </w:tcPr>
          <w:p>
            <w:pPr>
              <w:spacing w:before="0" w:after="40"/>
              <w:jc w:val="right"/>
            </w:pPr>
            <w:r>
              <w:rPr>
                <w:rFonts w:ascii="Times New Roman" w:hAnsi="Times New Roman" w:eastAsia="Times New Roman" w:cs="Times New Roman"/>
                <w:b w:val="0"/>
                <w:i w:val="0"/>
                <w:caps w:val="0"/>
                <w:color w:val="000000"/>
                <w:sz w:val="24"/>
              </w:rPr>
              <w:t>67,00</w:t>
            </w:r>
          </w:p>
        </w:tc>
        <w:tc>
          <w:tcPr>
            <w:tcW w:type="dxa" w:w="900"/>
          </w:tcPr>
          <w:p>
            <w:pPr>
              <w:spacing w:before="0" w:after="40"/>
              <w:jc w:val="right"/>
            </w:pPr>
            <w:r>
              <w:rPr>
                <w:rFonts w:ascii="Times New Roman" w:hAnsi="Times New Roman" w:eastAsia="Times New Roman" w:cs="Times New Roman"/>
                <w:b w:val="0"/>
                <w:i w:val="0"/>
                <w:caps w:val="0"/>
                <w:color w:val="000000"/>
                <w:sz w:val="24"/>
              </w:rPr>
              <w:t>âm 0,50</w:t>
            </w:r>
          </w:p>
        </w:tc>
        <w:tc>
          <w:tcPr>
            <w:tcW w:type="dxa" w:w="1000"/>
          </w:tcPr>
          <w:p>
            <w:pPr>
              <w:spacing w:before="0" w:after="40"/>
              <w:jc w:val="right"/>
            </w:pPr>
            <w:r>
              <w:rPr>
                <w:rFonts w:ascii="Times New Roman" w:hAnsi="Times New Roman" w:eastAsia="Times New Roman" w:cs="Times New Roman"/>
                <w:b w:val="0"/>
                <w:i w:val="0"/>
                <w:caps w:val="0"/>
                <w:color w:val="000000"/>
                <w:sz w:val="24"/>
              </w:rPr>
              <w:t>86,00</w:t>
            </w:r>
          </w:p>
        </w:tc>
        <w:tc>
          <w:tcPr>
            <w:tcW w:type="dxa" w:w="1100"/>
          </w:tcPr>
          <w:p>
            <w:pPr>
              <w:spacing w:before="0" w:after="40"/>
              <w:jc w:val="right"/>
            </w:pPr>
            <w:r>
              <w:rPr>
                <w:rFonts w:ascii="Times New Roman" w:hAnsi="Times New Roman" w:eastAsia="Times New Roman" w:cs="Times New Roman"/>
                <w:b w:val="0"/>
                <w:i w:val="0"/>
                <w:caps w:val="0"/>
                <w:color w:val="000000"/>
                <w:sz w:val="24"/>
              </w:rPr>
              <w:t>19,00</w:t>
            </w:r>
          </w:p>
        </w:tc>
        <w:tc>
          <w:tcPr>
            <w:tcW w:type="dxa" w:w="800"/>
          </w:tcPr>
          <w:p>
            <w:pPr>
              <w:spacing w:before="0" w:after="40"/>
              <w:jc w:val="right"/>
            </w:pPr>
            <w:r>
              <w:rPr>
                <w:rFonts w:ascii="Times New Roman" w:hAnsi="Times New Roman" w:eastAsia="Times New Roman" w:cs="Times New Roman"/>
                <w:b w:val="0"/>
                <w:i w:val="0"/>
                <w:caps w:val="0"/>
                <w:color w:val="000000"/>
                <w:sz w:val="24"/>
              </w:rPr>
              <w:t>77,9%</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backend</w:t>
            </w:r>
          </w:p>
        </w:tc>
        <w:tc>
          <w:tcPr>
            <w:tcW w:type="dxa" w:w="1000"/>
          </w:tcPr>
          <w:p>
            <w:pPr>
              <w:spacing w:before="0" w:after="40"/>
              <w:jc w:val="right"/>
            </w:pPr>
            <w:r>
              <w:rPr>
                <w:rFonts w:ascii="Times New Roman" w:hAnsi="Times New Roman" w:eastAsia="Times New Roman" w:cs="Times New Roman"/>
                <w:b w:val="0"/>
                <w:i w:val="0"/>
                <w:caps w:val="0"/>
                <w:color w:val="000000"/>
                <w:sz w:val="24"/>
              </w:rPr>
              <w:t>64,00</w:t>
            </w:r>
          </w:p>
        </w:tc>
        <w:tc>
          <w:tcPr>
            <w:tcW w:type="dxa" w:w="1000"/>
          </w:tcPr>
          <w:p>
            <w:pPr>
              <w:spacing w:before="0" w:after="40"/>
              <w:jc w:val="right"/>
            </w:pPr>
            <w:r>
              <w:rPr>
                <w:rFonts w:ascii="Times New Roman" w:hAnsi="Times New Roman" w:eastAsia="Times New Roman" w:cs="Times New Roman"/>
                <w:b w:val="0"/>
                <w:i w:val="0"/>
                <w:caps w:val="0"/>
                <w:color w:val="000000"/>
                <w:sz w:val="24"/>
              </w:rPr>
              <w:t>64,25</w:t>
            </w:r>
          </w:p>
        </w:tc>
        <w:tc>
          <w:tcPr>
            <w:tcW w:type="dxa" w:w="900"/>
          </w:tcPr>
          <w:p>
            <w:pPr>
              <w:spacing w:before="0" w:after="40"/>
              <w:jc w:val="right"/>
            </w:pPr>
            <w:r>
              <w:rPr>
                <w:rFonts w:ascii="Times New Roman" w:hAnsi="Times New Roman" w:eastAsia="Times New Roman" w:cs="Times New Roman"/>
                <w:b w:val="0"/>
                <w:i w:val="0"/>
                <w:caps w:val="0"/>
                <w:color w:val="000000"/>
                <w:sz w:val="24"/>
              </w:rPr>
              <w:t>0,25</w:t>
            </w:r>
          </w:p>
        </w:tc>
        <w:tc>
          <w:tcPr>
            <w:tcW w:type="dxa" w:w="1000"/>
          </w:tcPr>
          <w:p>
            <w:pPr>
              <w:spacing w:before="0" w:after="40"/>
              <w:jc w:val="right"/>
            </w:pPr>
            <w:r>
              <w:rPr>
                <w:rFonts w:ascii="Times New Roman" w:hAnsi="Times New Roman" w:eastAsia="Times New Roman" w:cs="Times New Roman"/>
                <w:b w:val="0"/>
                <w:i w:val="0"/>
                <w:caps w:val="0"/>
                <w:color w:val="000000"/>
                <w:sz w:val="24"/>
              </w:rPr>
              <w:t>78,00</w:t>
            </w:r>
          </w:p>
        </w:tc>
        <w:tc>
          <w:tcPr>
            <w:tcW w:type="dxa" w:w="1100"/>
          </w:tcPr>
          <w:p>
            <w:pPr>
              <w:spacing w:before="0" w:after="40"/>
              <w:jc w:val="right"/>
            </w:pPr>
            <w:r>
              <w:rPr>
                <w:rFonts w:ascii="Times New Roman" w:hAnsi="Times New Roman" w:eastAsia="Times New Roman" w:cs="Times New Roman"/>
                <w:b w:val="0"/>
                <w:i w:val="0"/>
                <w:caps w:val="0"/>
                <w:color w:val="000000"/>
                <w:sz w:val="24"/>
              </w:rPr>
              <w:t>13,75</w:t>
            </w:r>
          </w:p>
        </w:tc>
        <w:tc>
          <w:tcPr>
            <w:tcW w:type="dxa" w:w="800"/>
          </w:tcPr>
          <w:p>
            <w:pPr>
              <w:spacing w:before="0" w:after="40"/>
              <w:jc w:val="right"/>
            </w:pPr>
            <w:r>
              <w:rPr>
                <w:rFonts w:ascii="Times New Roman" w:hAnsi="Times New Roman" w:eastAsia="Times New Roman" w:cs="Times New Roman"/>
                <w:b w:val="0"/>
                <w:i w:val="0"/>
                <w:caps w:val="0"/>
                <w:color w:val="000000"/>
                <w:sz w:val="24"/>
              </w:rPr>
              <w:t>82,4%</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backend</w:t>
            </w:r>
          </w:p>
        </w:tc>
        <w:tc>
          <w:tcPr>
            <w:tcW w:type="dxa" w:w="1000"/>
          </w:tcPr>
          <w:p>
            <w:pPr>
              <w:spacing w:before="0" w:after="40"/>
              <w:jc w:val="right"/>
            </w:pPr>
            <w:r>
              <w:rPr>
                <w:rFonts w:ascii="Times New Roman" w:hAnsi="Times New Roman" w:eastAsia="Times New Roman" w:cs="Times New Roman"/>
                <w:b w:val="0"/>
                <w:i w:val="0"/>
                <w:caps w:val="0"/>
                <w:color w:val="000000"/>
                <w:sz w:val="24"/>
              </w:rPr>
              <w:t>59,50</w:t>
            </w:r>
          </w:p>
        </w:tc>
        <w:tc>
          <w:tcPr>
            <w:tcW w:type="dxa" w:w="1000"/>
          </w:tcPr>
          <w:p>
            <w:pPr>
              <w:spacing w:before="0" w:after="40"/>
              <w:jc w:val="right"/>
            </w:pPr>
            <w:r>
              <w:rPr>
                <w:rFonts w:ascii="Times New Roman" w:hAnsi="Times New Roman" w:eastAsia="Times New Roman" w:cs="Times New Roman"/>
                <w:b w:val="0"/>
                <w:i w:val="0"/>
                <w:caps w:val="0"/>
                <w:color w:val="000000"/>
                <w:sz w:val="24"/>
              </w:rPr>
              <w:t>60,25</w:t>
            </w:r>
          </w:p>
        </w:tc>
        <w:tc>
          <w:tcPr>
            <w:tcW w:type="dxa" w:w="900"/>
          </w:tcPr>
          <w:p>
            <w:pPr>
              <w:spacing w:before="0" w:after="40"/>
              <w:jc w:val="right"/>
            </w:pPr>
            <w:r>
              <w:rPr>
                <w:rFonts w:ascii="Times New Roman" w:hAnsi="Times New Roman" w:eastAsia="Times New Roman" w:cs="Times New Roman"/>
                <w:b w:val="0"/>
                <w:i w:val="0"/>
                <w:caps w:val="0"/>
                <w:color w:val="000000"/>
                <w:sz w:val="24"/>
              </w:rPr>
              <w:t>0,75</w:t>
            </w:r>
          </w:p>
        </w:tc>
        <w:tc>
          <w:tcPr>
            <w:tcW w:type="dxa" w:w="1000"/>
          </w:tcPr>
          <w:p>
            <w:pPr>
              <w:spacing w:before="0" w:after="40"/>
              <w:jc w:val="right"/>
            </w:pPr>
            <w:r>
              <w:rPr>
                <w:rFonts w:ascii="Times New Roman" w:hAnsi="Times New Roman" w:eastAsia="Times New Roman" w:cs="Times New Roman"/>
                <w:b w:val="0"/>
                <w:i w:val="0"/>
                <w:caps w:val="0"/>
                <w:color w:val="000000"/>
                <w:sz w:val="24"/>
              </w:rPr>
              <w:t>86,00</w:t>
            </w:r>
          </w:p>
        </w:tc>
        <w:tc>
          <w:tcPr>
            <w:tcW w:type="dxa" w:w="1100"/>
          </w:tcPr>
          <w:p>
            <w:pPr>
              <w:spacing w:before="0" w:after="40"/>
              <w:jc w:val="right"/>
            </w:pPr>
            <w:r>
              <w:rPr>
                <w:rFonts w:ascii="Times New Roman" w:hAnsi="Times New Roman" w:eastAsia="Times New Roman" w:cs="Times New Roman"/>
                <w:b w:val="0"/>
                <w:i w:val="0"/>
                <w:caps w:val="0"/>
                <w:color w:val="000000"/>
                <w:sz w:val="24"/>
              </w:rPr>
              <w:t>25,75</w:t>
            </w:r>
          </w:p>
        </w:tc>
        <w:tc>
          <w:tcPr>
            <w:tcW w:type="dxa" w:w="800"/>
          </w:tcPr>
          <w:p>
            <w:pPr>
              <w:spacing w:before="0" w:after="40"/>
              <w:jc w:val="right"/>
            </w:pPr>
            <w:r>
              <w:rPr>
                <w:rFonts w:ascii="Times New Roman" w:hAnsi="Times New Roman" w:eastAsia="Times New Roman" w:cs="Times New Roman"/>
                <w:b w:val="0"/>
                <w:i w:val="0"/>
                <w:caps w:val="0"/>
                <w:color w:val="000000"/>
                <w:sz w:val="24"/>
              </w:rPr>
              <w:t>70,1%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kiểm thử</w:t>
            </w:r>
          </w:p>
        </w:tc>
        <w:tc>
          <w:tcPr>
            <w:tcW w:type="dxa" w:w="1000"/>
          </w:tcPr>
          <w:p>
            <w:pPr>
              <w:spacing w:before="0" w:after="40"/>
              <w:jc w:val="right"/>
            </w:pPr>
            <w:r>
              <w:rPr>
                <w:rFonts w:ascii="Times New Roman" w:hAnsi="Times New Roman" w:eastAsia="Times New Roman" w:cs="Times New Roman"/>
                <w:b w:val="0"/>
                <w:i w:val="0"/>
                <w:caps w:val="0"/>
                <w:color w:val="000000"/>
                <w:sz w:val="24"/>
              </w:rPr>
              <w:t>49,50</w:t>
            </w:r>
          </w:p>
        </w:tc>
        <w:tc>
          <w:tcPr>
            <w:tcW w:type="dxa" w:w="1000"/>
          </w:tcPr>
          <w:p>
            <w:pPr>
              <w:spacing w:before="0" w:after="40"/>
              <w:jc w:val="right"/>
            </w:pPr>
            <w:r>
              <w:rPr>
                <w:rFonts w:ascii="Times New Roman" w:hAnsi="Times New Roman" w:eastAsia="Times New Roman" w:cs="Times New Roman"/>
                <w:b w:val="0"/>
                <w:i w:val="0"/>
                <w:caps w:val="0"/>
                <w:color w:val="000000"/>
                <w:sz w:val="24"/>
              </w:rPr>
              <w:t>49,75</w:t>
            </w:r>
          </w:p>
        </w:tc>
        <w:tc>
          <w:tcPr>
            <w:tcW w:type="dxa" w:w="900"/>
          </w:tcPr>
          <w:p>
            <w:pPr>
              <w:spacing w:before="0" w:after="40"/>
              <w:jc w:val="right"/>
            </w:pPr>
            <w:r>
              <w:rPr>
                <w:rFonts w:ascii="Times New Roman" w:hAnsi="Times New Roman" w:eastAsia="Times New Roman" w:cs="Times New Roman"/>
                <w:b w:val="0"/>
                <w:i w:val="0"/>
                <w:caps w:val="0"/>
                <w:color w:val="000000"/>
                <w:sz w:val="24"/>
              </w:rPr>
              <w:t>0,25</w:t>
            </w:r>
          </w:p>
        </w:tc>
        <w:tc>
          <w:tcPr>
            <w:tcW w:type="dxa" w:w="1000"/>
          </w:tcPr>
          <w:p>
            <w:pPr>
              <w:spacing w:before="0" w:after="40"/>
              <w:jc w:val="right"/>
            </w:pPr>
            <w:r>
              <w:rPr>
                <w:rFonts w:ascii="Times New Roman" w:hAnsi="Times New Roman" w:eastAsia="Times New Roman" w:cs="Times New Roman"/>
                <w:b w:val="0"/>
                <w:i w:val="0"/>
                <w:caps w:val="0"/>
                <w:color w:val="000000"/>
                <w:sz w:val="24"/>
              </w:rPr>
              <w:t>72,00</w:t>
            </w:r>
          </w:p>
        </w:tc>
        <w:tc>
          <w:tcPr>
            <w:tcW w:type="dxa" w:w="1100"/>
          </w:tcPr>
          <w:p>
            <w:pPr>
              <w:spacing w:before="0" w:after="40"/>
              <w:jc w:val="right"/>
            </w:pPr>
            <w:r>
              <w:rPr>
                <w:rFonts w:ascii="Times New Roman" w:hAnsi="Times New Roman" w:eastAsia="Times New Roman" w:cs="Times New Roman"/>
                <w:b w:val="0"/>
                <w:i w:val="0"/>
                <w:caps w:val="0"/>
                <w:color w:val="000000"/>
                <w:sz w:val="24"/>
              </w:rPr>
              <w:t>22,25</w:t>
            </w:r>
          </w:p>
        </w:tc>
        <w:tc>
          <w:tcPr>
            <w:tcW w:type="dxa" w:w="800"/>
          </w:tcPr>
          <w:p>
            <w:pPr>
              <w:spacing w:before="0" w:after="40"/>
              <w:jc w:val="right"/>
            </w:pPr>
            <w:r>
              <w:rPr>
                <w:rFonts w:ascii="Times New Roman" w:hAnsi="Times New Roman" w:eastAsia="Times New Roman" w:cs="Times New Roman"/>
                <w:b w:val="0"/>
                <w:i w:val="0"/>
                <w:caps w:val="0"/>
                <w:color w:val="000000"/>
                <w:sz w:val="24"/>
              </w:rPr>
              <w:t>69,1%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kiểm thử</w:t>
            </w:r>
          </w:p>
        </w:tc>
        <w:tc>
          <w:tcPr>
            <w:tcW w:type="dxa" w:w="1000"/>
          </w:tcPr>
          <w:p>
            <w:pPr>
              <w:spacing w:before="0" w:after="40"/>
              <w:jc w:val="right"/>
            </w:pPr>
            <w:r>
              <w:rPr>
                <w:rFonts w:ascii="Times New Roman" w:hAnsi="Times New Roman" w:eastAsia="Times New Roman" w:cs="Times New Roman"/>
                <w:b w:val="0"/>
                <w:i w:val="0"/>
                <w:caps w:val="0"/>
                <w:color w:val="000000"/>
                <w:sz w:val="24"/>
              </w:rPr>
              <w:t>50,00</w:t>
            </w:r>
          </w:p>
        </w:tc>
        <w:tc>
          <w:tcPr>
            <w:tcW w:type="dxa" w:w="1000"/>
          </w:tcPr>
          <w:p>
            <w:pPr>
              <w:spacing w:before="0" w:after="40"/>
              <w:jc w:val="right"/>
            </w:pPr>
            <w:r>
              <w:rPr>
                <w:rFonts w:ascii="Times New Roman" w:hAnsi="Times New Roman" w:eastAsia="Times New Roman" w:cs="Times New Roman"/>
                <w:b w:val="0"/>
                <w:i w:val="0"/>
                <w:caps w:val="0"/>
                <w:color w:val="000000"/>
                <w:sz w:val="24"/>
              </w:rPr>
              <w:t>49,25</w:t>
            </w:r>
          </w:p>
        </w:tc>
        <w:tc>
          <w:tcPr>
            <w:tcW w:type="dxa" w:w="900"/>
          </w:tcPr>
          <w:p>
            <w:pPr>
              <w:spacing w:before="0" w:after="40"/>
              <w:jc w:val="right"/>
            </w:pPr>
            <w:r>
              <w:rPr>
                <w:rFonts w:ascii="Times New Roman" w:hAnsi="Times New Roman" w:eastAsia="Times New Roman" w:cs="Times New Roman"/>
                <w:b w:val="0"/>
                <w:i w:val="0"/>
                <w:caps w:val="0"/>
                <w:color w:val="000000"/>
                <w:sz w:val="24"/>
              </w:rPr>
              <w:t>âm 0,75</w:t>
            </w:r>
          </w:p>
        </w:tc>
        <w:tc>
          <w:tcPr>
            <w:tcW w:type="dxa" w:w="1000"/>
          </w:tcPr>
          <w:p>
            <w:pPr>
              <w:spacing w:before="0" w:after="40"/>
              <w:jc w:val="right"/>
            </w:pPr>
            <w:r>
              <w:rPr>
                <w:rFonts w:ascii="Times New Roman" w:hAnsi="Times New Roman" w:eastAsia="Times New Roman" w:cs="Times New Roman"/>
                <w:b w:val="0"/>
                <w:i w:val="0"/>
                <w:caps w:val="0"/>
                <w:color w:val="000000"/>
                <w:sz w:val="24"/>
              </w:rPr>
              <w:t>66,00</w:t>
            </w:r>
          </w:p>
        </w:tc>
        <w:tc>
          <w:tcPr>
            <w:tcW w:type="dxa" w:w="1100"/>
          </w:tcPr>
          <w:p>
            <w:pPr>
              <w:spacing w:before="0" w:after="40"/>
              <w:jc w:val="right"/>
            </w:pPr>
            <w:r>
              <w:rPr>
                <w:rFonts w:ascii="Times New Roman" w:hAnsi="Times New Roman" w:eastAsia="Times New Roman" w:cs="Times New Roman"/>
                <w:b w:val="0"/>
                <w:i w:val="0"/>
                <w:caps w:val="0"/>
                <w:color w:val="000000"/>
                <w:sz w:val="24"/>
              </w:rPr>
              <w:t>16,75</w:t>
            </w:r>
          </w:p>
        </w:tc>
        <w:tc>
          <w:tcPr>
            <w:tcW w:type="dxa" w:w="800"/>
          </w:tcPr>
          <w:p>
            <w:pPr>
              <w:spacing w:before="0" w:after="40"/>
              <w:jc w:val="right"/>
            </w:pPr>
            <w:r>
              <w:rPr>
                <w:rFonts w:ascii="Times New Roman" w:hAnsi="Times New Roman" w:eastAsia="Times New Roman" w:cs="Times New Roman"/>
                <w:b w:val="0"/>
                <w:i w:val="0"/>
                <w:caps w:val="0"/>
                <w:color w:val="000000"/>
                <w:sz w:val="24"/>
              </w:rPr>
              <w:t>74,6%</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500"/>
          </w:tcPr>
          <w:p>
            <w:pPr>
              <w:spacing w:before="0" w:after="40"/>
              <w:jc w:val="left"/>
            </w:pPr>
            <w:r>
              <w:rPr>
                <w:rFonts w:ascii="Times New Roman" w:hAnsi="Times New Roman" w:eastAsia="Times New Roman" w:cs="Times New Roman"/>
                <w:b w:val="0"/>
                <w:i w:val="0"/>
                <w:caps w:val="0"/>
                <w:color w:val="000000"/>
                <w:sz w:val="24"/>
              </w:rPr>
              <w:t>Kỹ sư backend</w:t>
            </w:r>
          </w:p>
        </w:tc>
        <w:tc>
          <w:tcPr>
            <w:tcW w:type="dxa" w:w="1000"/>
          </w:tcPr>
          <w:p>
            <w:pPr>
              <w:spacing w:before="0" w:after="40"/>
              <w:jc w:val="right"/>
            </w:pPr>
            <w:r>
              <w:rPr>
                <w:rFonts w:ascii="Times New Roman" w:hAnsi="Times New Roman" w:eastAsia="Times New Roman" w:cs="Times New Roman"/>
                <w:b w:val="0"/>
                <w:i w:val="0"/>
                <w:caps w:val="0"/>
                <w:color w:val="000000"/>
                <w:sz w:val="24"/>
              </w:rPr>
              <w:t>58,50</w:t>
            </w:r>
          </w:p>
        </w:tc>
        <w:tc>
          <w:tcPr>
            <w:tcW w:type="dxa" w:w="1000"/>
          </w:tcPr>
          <w:p>
            <w:pPr>
              <w:spacing w:before="0" w:after="40"/>
              <w:jc w:val="right"/>
            </w:pPr>
            <w:r>
              <w:rPr>
                <w:rFonts w:ascii="Times New Roman" w:hAnsi="Times New Roman" w:eastAsia="Times New Roman" w:cs="Times New Roman"/>
                <w:b w:val="0"/>
                <w:i w:val="0"/>
                <w:caps w:val="0"/>
                <w:color w:val="000000"/>
                <w:sz w:val="24"/>
              </w:rPr>
              <w:t>58,75</w:t>
            </w:r>
          </w:p>
        </w:tc>
        <w:tc>
          <w:tcPr>
            <w:tcW w:type="dxa" w:w="900"/>
          </w:tcPr>
          <w:p>
            <w:pPr>
              <w:spacing w:before="0" w:after="40"/>
              <w:jc w:val="right"/>
            </w:pPr>
            <w:r>
              <w:rPr>
                <w:rFonts w:ascii="Times New Roman" w:hAnsi="Times New Roman" w:eastAsia="Times New Roman" w:cs="Times New Roman"/>
                <w:b w:val="0"/>
                <w:i w:val="0"/>
                <w:caps w:val="0"/>
                <w:color w:val="000000"/>
                <w:sz w:val="24"/>
              </w:rPr>
              <w:t>0,25</w:t>
            </w:r>
          </w:p>
        </w:tc>
        <w:tc>
          <w:tcPr>
            <w:tcW w:type="dxa" w:w="1000"/>
          </w:tcPr>
          <w:p>
            <w:pPr>
              <w:spacing w:before="0" w:after="40"/>
              <w:jc w:val="right"/>
            </w:pPr>
            <w:r>
              <w:rPr>
                <w:rFonts w:ascii="Times New Roman" w:hAnsi="Times New Roman" w:eastAsia="Times New Roman" w:cs="Times New Roman"/>
                <w:b w:val="0"/>
                <w:i w:val="0"/>
                <w:caps w:val="0"/>
                <w:color w:val="000000"/>
                <w:sz w:val="24"/>
              </w:rPr>
              <w:t>64,50</w:t>
            </w:r>
          </w:p>
        </w:tc>
        <w:tc>
          <w:tcPr>
            <w:tcW w:type="dxa" w:w="1100"/>
          </w:tcPr>
          <w:p>
            <w:pPr>
              <w:spacing w:before="0" w:after="40"/>
              <w:jc w:val="right"/>
            </w:pPr>
            <w:r>
              <w:rPr>
                <w:rFonts w:ascii="Times New Roman" w:hAnsi="Times New Roman" w:eastAsia="Times New Roman" w:cs="Times New Roman"/>
                <w:b w:val="0"/>
                <w:i w:val="0"/>
                <w:caps w:val="0"/>
                <w:color w:val="000000"/>
                <w:sz w:val="24"/>
              </w:rPr>
              <w:t>5,75</w:t>
            </w:r>
          </w:p>
        </w:tc>
        <w:tc>
          <w:tcPr>
            <w:tcW w:type="dxa" w:w="800"/>
          </w:tcPr>
          <w:p>
            <w:pPr>
              <w:spacing w:before="0" w:after="40"/>
              <w:jc w:val="right"/>
            </w:pPr>
            <w:r>
              <w:rPr>
                <w:rFonts w:ascii="Times New Roman" w:hAnsi="Times New Roman" w:eastAsia="Times New Roman" w:cs="Times New Roman"/>
                <w:b w:val="0"/>
                <w:i w:val="0"/>
                <w:caps w:val="0"/>
                <w:color w:val="000000"/>
                <w:sz w:val="24"/>
              </w:rPr>
              <w:t>91,1%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Tổng</w:t>
            </w:r>
          </w:p>
        </w:tc>
        <w:tc>
          <w:tcPr>
            <w:tcW w:type="dxa" w:w="1500"/>
          </w:tcPr>
          <w:p>
            <w:pPr>
              <w:spacing w:before="0" w:after="40"/>
              <w:jc w:val="left"/>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733,00</w:t>
            </w:r>
          </w:p>
        </w:tc>
        <w:tc>
          <w:tcPr>
            <w:tcW w:type="dxa" w:w="1000"/>
          </w:tcPr>
          <w:p>
            <w:pPr>
              <w:spacing w:before="0" w:after="40"/>
              <w:jc w:val="right"/>
            </w:pPr>
            <w:r>
              <w:rPr>
                <w:rFonts w:ascii="Times New Roman" w:hAnsi="Times New Roman" w:eastAsia="Times New Roman" w:cs="Times New Roman"/>
                <w:b w:val="0"/>
                <w:i w:val="0"/>
                <w:caps w:val="0"/>
                <w:color w:val="000000"/>
                <w:sz w:val="24"/>
              </w:rPr>
              <w:t>736,75</w:t>
            </w:r>
          </w:p>
        </w:tc>
        <w:tc>
          <w:tcPr>
            <w:tcW w:type="dxa" w:w="900"/>
          </w:tcPr>
          <w:p>
            <w:pPr>
              <w:spacing w:before="0" w:after="40"/>
              <w:jc w:val="right"/>
            </w:pPr>
            <w:r>
              <w:rPr>
                <w:rFonts w:ascii="Times New Roman" w:hAnsi="Times New Roman" w:eastAsia="Times New Roman" w:cs="Times New Roman"/>
                <w:b w:val="0"/>
                <w:i w:val="0"/>
                <w:caps w:val="0"/>
                <w:color w:val="000000"/>
                <w:sz w:val="24"/>
              </w:rPr>
              <w:t>3,75</w:t>
            </w:r>
          </w:p>
        </w:tc>
        <w:tc>
          <w:tcPr>
            <w:tcW w:type="dxa" w:w="1000"/>
          </w:tcPr>
          <w:p>
            <w:pPr>
              <w:spacing w:before="0" w:after="40"/>
              <w:jc w:val="right"/>
            </w:pPr>
            <w:r>
              <w:rPr>
                <w:rFonts w:ascii="Times New Roman" w:hAnsi="Times New Roman" w:eastAsia="Times New Roman" w:cs="Times New Roman"/>
                <w:b w:val="0"/>
                <w:i w:val="0"/>
                <w:caps w:val="0"/>
                <w:color w:val="000000"/>
                <w:sz w:val="24"/>
              </w:rPr>
              <w:t>921,00</w:t>
            </w:r>
          </w:p>
        </w:tc>
        <w:tc>
          <w:tcPr>
            <w:tcW w:type="dxa" w:w="1100"/>
          </w:tcPr>
          <w:p>
            <w:pPr>
              <w:spacing w:before="0" w:after="40"/>
              <w:jc w:val="right"/>
            </w:pPr>
            <w:r>
              <w:rPr>
                <w:rFonts w:ascii="Times New Roman" w:hAnsi="Times New Roman" w:eastAsia="Times New Roman" w:cs="Times New Roman"/>
                <w:b w:val="0"/>
                <w:i w:val="0"/>
                <w:caps w:val="0"/>
                <w:color w:val="000000"/>
                <w:sz w:val="24"/>
              </w:rPr>
              <w:t>184,25</w:t>
            </w:r>
          </w:p>
        </w:tc>
        <w:tc>
          <w:tcPr>
            <w:tcW w:type="dxa" w:w="8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Lương trả theo cách trả theo công sức (MD công việc). Chi phí nhân sự thực tế 1.336.368.239 đồng so với kế hoạch 1.327.839.441 đồng, chênh 8.528.798 đồng tương ứng 3,75 MD vượt kế hoạch. Phần vượt lớn nhất ở các gói đặc tả, thiết kế (1.2.5, 3.2.3, 4.2.5, 2.2.3) và dịch vụ đổi trả 3.3.7, sửa lỗi và tối ưu hiệu năng (1.4.6, 1.3.8) vượt ít hơn, phần vượt được bù một phần ở các gói dùng lại thành phần làm nhanh hơn kế hoạch.</w:t>
      </w:r>
    </w:p>
    <w:p>
      <w:pPr>
        <w:spacing w:before="0" w:after="100" w:line="300" w:lineRule="auto"/>
        <w:jc w:val="both"/>
      </w:pPr>
      <w:r>
        <w:rPr>
          <w:rFonts w:ascii="Times New Roman" w:hAnsi="Times New Roman" w:eastAsia="Times New Roman" w:cs="Times New Roman"/>
          <w:b w:val="0"/>
          <w:i w:val="0"/>
          <w:caps w:val="0"/>
          <w:color w:val="000000"/>
          <w:sz w:val="26"/>
        </w:rPr>
        <w:t>MD huy động thực tế 921 MD gồm kế hoạch 908 MD và huy động bổ sung theo nhu cầu 13 MD ở S8, S9 (nguồn dau_vao/thuc_te/huy_dong_bo_sung.json). Tỷ lệ sử dụng nhân lực huy động đạt 79,99%, còn 184,25 MD sẵn sàng không ghi công, với cách trả theo công sức phần này là chỉ số năng lực, không phát sinh chi phí.</w:t>
      </w:r>
    </w:p>
    <w:p>
      <w:pPr>
        <w:spacing w:before="0" w:after="100" w:line="300" w:lineRule="auto"/>
        <w:jc w:val="both"/>
      </w:pPr>
      <w:r>
        <w:rPr>
          <w:rFonts w:ascii="Times New Roman" w:hAnsi="Times New Roman" w:eastAsia="Times New Roman" w:cs="Times New Roman"/>
          <w:b w:val="0"/>
          <w:i w:val="0"/>
          <w:caps w:val="0"/>
          <w:color w:val="000000"/>
          <w:sz w:val="26"/>
        </w:rPr>
        <w:t>Chi phí khác đã chi 60.000.000 đồng, nghĩa vụ bảo hành đã cam kết chưa chi 40.000.000 đồng. Dự phòng rủi ro 50.000.000 đồng được giữ ngoài khoản B, tác động thực tế của các rủi ro đã xảy ra là 5.250.000 đồng. CPI theo công 0,99 và CPI theo chi phí thực 0,99 gần như trùng nhau vì lương trả theo MD công việc.</w:t>
      </w:r>
    </w:p>
    <w:p>
      <w:pPr>
        <w:pStyle w:val="Heading1"/>
        <w:keepNext/>
        <w:spacing w:before="240" w:after="120"/>
        <w:jc w:val="left"/>
      </w:pPr>
      <w:r>
        <w:rPr>
          <w:rFonts w:ascii="Times New Roman" w:hAnsi="Times New Roman" w:eastAsia="Times New Roman" w:cs="Times New Roman"/>
          <w:b w:val="0"/>
          <w:i w:val="0"/>
          <w:caps w:val="0"/>
          <w:color w:val="000000"/>
          <w:sz w:val="30"/>
        </w:rPr>
        <w:t>5. Chất lượng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300"/>
        <w:gridCol w:w="4000"/>
      </w:tblGrid>
      <w:tr>
        <w:trPr>
          <w:tblHeader w:val="true"/>
        </w:trPr>
        <w:tc>
          <w:tcPr>
            <w:tcW w:type="dxa" w:w="5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000"/>
          </w:tcPr>
          <w:p>
            <w:pPr>
              <w:spacing w:before="0" w:after="40"/>
              <w:jc w:val="left"/>
            </w:pPr>
            <w:r>
              <w:rPr>
                <w:rFonts w:ascii="Times New Roman" w:hAnsi="Times New Roman" w:eastAsia="Times New Roman" w:cs="Times New Roman"/>
                <w:b w:val="0"/>
                <w:i w:val="0"/>
                <w:caps w:val="0"/>
                <w:color w:val="000000"/>
                <w:sz w:val="24"/>
              </w:rPr>
              <w:t>Giá trị</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Tiêu chí nghiệm thu đạt</w:t>
            </w:r>
          </w:p>
        </w:tc>
        <w:tc>
          <w:tcPr>
            <w:tcW w:type="dxa" w:w="4000"/>
          </w:tcPr>
          <w:p>
            <w:pPr>
              <w:spacing w:before="0" w:after="40"/>
              <w:jc w:val="left"/>
            </w:pPr>
            <w:r>
              <w:rPr>
                <w:rFonts w:ascii="Times New Roman" w:hAnsi="Times New Roman" w:eastAsia="Times New Roman" w:cs="Times New Roman"/>
                <w:b w:val="0"/>
                <w:i w:val="0"/>
                <w:caps w:val="0"/>
                <w:color w:val="000000"/>
                <w:sz w:val="24"/>
              </w:rPr>
              <w:t>22/22 (100%)</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Tiêu chí phải nghiệm thu lại</w:t>
            </w:r>
          </w:p>
        </w:tc>
        <w:tc>
          <w:tcPr>
            <w:tcW w:type="dxa" w:w="40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Yêu cầu RFP nghiệm thu đạt</w:t>
            </w:r>
          </w:p>
        </w:tc>
        <w:tc>
          <w:tcPr>
            <w:tcW w:type="dxa" w:w="4000"/>
          </w:tcPr>
          <w:p>
            <w:pPr>
              <w:spacing w:before="0" w:after="40"/>
              <w:jc w:val="left"/>
            </w:pPr>
            <w:r>
              <w:rPr>
                <w:rFonts w:ascii="Times New Roman" w:hAnsi="Times New Roman" w:eastAsia="Times New Roman" w:cs="Times New Roman"/>
                <w:b w:val="0"/>
                <w:i w:val="0"/>
                <w:caps w:val="0"/>
                <w:color w:val="000000"/>
                <w:sz w:val="24"/>
              </w:rPr>
              <w:t>16/16</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Tổng số lỗi và mật độ lỗi</w:t>
            </w:r>
          </w:p>
        </w:tc>
        <w:tc>
          <w:tcPr>
            <w:tcW w:type="dxa" w:w="4000"/>
          </w:tcPr>
          <w:p>
            <w:pPr>
              <w:spacing w:before="0" w:after="40"/>
              <w:jc w:val="left"/>
            </w:pPr>
            <w:r>
              <w:rPr>
                <w:rFonts w:ascii="Times New Roman" w:hAnsi="Times New Roman" w:eastAsia="Times New Roman" w:cs="Times New Roman"/>
                <w:b w:val="0"/>
                <w:i w:val="0"/>
                <w:caps w:val="0"/>
                <w:color w:val="000000"/>
                <w:sz w:val="24"/>
              </w:rPr>
              <w:t>55 lỗi, 0,75 lỗi trên 10 MD</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Lỗi còn mở khi bàn giao</w:t>
            </w:r>
          </w:p>
        </w:tc>
        <w:tc>
          <w:tcPr>
            <w:tcW w:type="dxa" w:w="4000"/>
          </w:tcPr>
          <w:p>
            <w:pPr>
              <w:spacing w:before="0" w:after="40"/>
              <w:jc w:val="left"/>
            </w:pPr>
            <w:r>
              <w:rPr>
                <w:rFonts w:ascii="Times New Roman" w:hAnsi="Times New Roman" w:eastAsia="Times New Roman" w:cs="Times New Roman"/>
                <w:b w:val="0"/>
                <w:i w:val="0"/>
                <w:caps w:val="0"/>
                <w:color w:val="000000"/>
                <w:sz w:val="24"/>
              </w:rPr>
              <w:t>0 lỗi</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Thời gian khắc phục trung bình</w:t>
            </w:r>
          </w:p>
        </w:tc>
        <w:tc>
          <w:tcPr>
            <w:tcW w:type="dxa" w:w="4000"/>
          </w:tcPr>
          <w:p>
            <w:pPr>
              <w:spacing w:before="0" w:after="40"/>
              <w:jc w:val="left"/>
            </w:pPr>
            <w:r>
              <w:rPr>
                <w:rFonts w:ascii="Times New Roman" w:hAnsi="Times New Roman" w:eastAsia="Times New Roman" w:cs="Times New Roman"/>
                <w:b w:val="0"/>
                <w:i w:val="0"/>
                <w:caps w:val="0"/>
                <w:color w:val="000000"/>
                <w:sz w:val="24"/>
              </w:rPr>
              <w:t>3,8 ngày làm việc</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2000"/>
        <w:gridCol w:w="2100"/>
        <w:gridCol w:w="2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Mức độ</w:t>
            </w:r>
          </w:p>
        </w:tc>
        <w:tc>
          <w:tcPr>
            <w:tcW w:type="dxa" w:w="2000"/>
          </w:tcPr>
          <w:p>
            <w:pPr>
              <w:spacing w:before="0" w:after="40"/>
              <w:jc w:val="center"/>
            </w:pPr>
            <w:r>
              <w:rPr>
                <w:rFonts w:ascii="Times New Roman" w:hAnsi="Times New Roman" w:eastAsia="Times New Roman" w:cs="Times New Roman"/>
                <w:b w:val="0"/>
                <w:i w:val="0"/>
                <w:caps w:val="0"/>
                <w:color w:val="000000"/>
                <w:sz w:val="24"/>
              </w:rPr>
              <w:t>Tổng</w:t>
            </w:r>
          </w:p>
        </w:tc>
        <w:tc>
          <w:tcPr>
            <w:tcW w:type="dxa" w:w="21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2200"/>
          </w:tcPr>
          <w:p>
            <w:pPr>
              <w:spacing w:before="0" w:after="40"/>
              <w:jc w:val="center"/>
            </w:pPr>
            <w:r>
              <w:rPr>
                <w:rFonts w:ascii="Times New Roman" w:hAnsi="Times New Roman" w:eastAsia="Times New Roman" w:cs="Times New Roman"/>
                <w:b w:val="0"/>
                <w:i w:val="0"/>
                <w:caps w:val="0"/>
                <w:color w:val="000000"/>
                <w:sz w:val="24"/>
              </w:rPr>
              <w:t>Còn mở</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Nghiêm trọng</w:t>
            </w:r>
          </w:p>
        </w:tc>
        <w:tc>
          <w:tcPr>
            <w:tcW w:type="dxa" w:w="2000"/>
          </w:tcPr>
          <w:p>
            <w:pPr>
              <w:spacing w:before="0" w:after="40"/>
              <w:jc w:val="center"/>
            </w:pPr>
            <w:r>
              <w:rPr>
                <w:rFonts w:ascii="Times New Roman" w:hAnsi="Times New Roman" w:eastAsia="Times New Roman" w:cs="Times New Roman"/>
                <w:b w:val="0"/>
                <w:i w:val="0"/>
                <w:caps w:val="0"/>
                <w:color w:val="000000"/>
                <w:sz w:val="24"/>
              </w:rPr>
              <w:t>0</w:t>
            </w:r>
          </w:p>
        </w:tc>
        <w:tc>
          <w:tcPr>
            <w:tcW w:type="dxa" w:w="2100"/>
          </w:tcPr>
          <w:p>
            <w:pPr>
              <w:spacing w:before="0" w:after="40"/>
              <w:jc w:val="center"/>
            </w:pPr>
            <w:r>
              <w:rPr>
                <w:rFonts w:ascii="Times New Roman" w:hAnsi="Times New Roman" w:eastAsia="Times New Roman" w:cs="Times New Roman"/>
                <w:b w:val="0"/>
                <w:i w:val="0"/>
                <w:caps w:val="0"/>
                <w:color w:val="000000"/>
                <w:sz w:val="24"/>
              </w:rPr>
              <w:t>0</w:t>
            </w:r>
          </w:p>
        </w:tc>
        <w:tc>
          <w:tcPr>
            <w:tcW w:type="dxa" w:w="22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Cao</w:t>
            </w:r>
          </w:p>
        </w:tc>
        <w:tc>
          <w:tcPr>
            <w:tcW w:type="dxa" w:w="2000"/>
          </w:tcPr>
          <w:p>
            <w:pPr>
              <w:spacing w:before="0" w:after="40"/>
              <w:jc w:val="center"/>
            </w:pPr>
            <w:r>
              <w:rPr>
                <w:rFonts w:ascii="Times New Roman" w:hAnsi="Times New Roman" w:eastAsia="Times New Roman" w:cs="Times New Roman"/>
                <w:b w:val="0"/>
                <w:i w:val="0"/>
                <w:caps w:val="0"/>
                <w:color w:val="000000"/>
                <w:sz w:val="24"/>
              </w:rPr>
              <w:t>6</w:t>
            </w:r>
          </w:p>
        </w:tc>
        <w:tc>
          <w:tcPr>
            <w:tcW w:type="dxa" w:w="2100"/>
          </w:tcPr>
          <w:p>
            <w:pPr>
              <w:spacing w:before="0" w:after="40"/>
              <w:jc w:val="center"/>
            </w:pPr>
            <w:r>
              <w:rPr>
                <w:rFonts w:ascii="Times New Roman" w:hAnsi="Times New Roman" w:eastAsia="Times New Roman" w:cs="Times New Roman"/>
                <w:b w:val="0"/>
                <w:i w:val="0"/>
                <w:caps w:val="0"/>
                <w:color w:val="000000"/>
                <w:sz w:val="24"/>
              </w:rPr>
              <w:t>6</w:t>
            </w:r>
          </w:p>
        </w:tc>
        <w:tc>
          <w:tcPr>
            <w:tcW w:type="dxa" w:w="22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Trung bình</w:t>
            </w:r>
          </w:p>
        </w:tc>
        <w:tc>
          <w:tcPr>
            <w:tcW w:type="dxa" w:w="2000"/>
          </w:tcPr>
          <w:p>
            <w:pPr>
              <w:spacing w:before="0" w:after="40"/>
              <w:jc w:val="center"/>
            </w:pPr>
            <w:r>
              <w:rPr>
                <w:rFonts w:ascii="Times New Roman" w:hAnsi="Times New Roman" w:eastAsia="Times New Roman" w:cs="Times New Roman"/>
                <w:b w:val="0"/>
                <w:i w:val="0"/>
                <w:caps w:val="0"/>
                <w:color w:val="000000"/>
                <w:sz w:val="24"/>
              </w:rPr>
              <w:t>25</w:t>
            </w:r>
          </w:p>
        </w:tc>
        <w:tc>
          <w:tcPr>
            <w:tcW w:type="dxa" w:w="2100"/>
          </w:tcPr>
          <w:p>
            <w:pPr>
              <w:spacing w:before="0" w:after="40"/>
              <w:jc w:val="center"/>
            </w:pPr>
            <w:r>
              <w:rPr>
                <w:rFonts w:ascii="Times New Roman" w:hAnsi="Times New Roman" w:eastAsia="Times New Roman" w:cs="Times New Roman"/>
                <w:b w:val="0"/>
                <w:i w:val="0"/>
                <w:caps w:val="0"/>
                <w:color w:val="000000"/>
                <w:sz w:val="24"/>
              </w:rPr>
              <w:t>25</w:t>
            </w:r>
          </w:p>
        </w:tc>
        <w:tc>
          <w:tcPr>
            <w:tcW w:type="dxa" w:w="22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Thấp</w:t>
            </w:r>
          </w:p>
        </w:tc>
        <w:tc>
          <w:tcPr>
            <w:tcW w:type="dxa" w:w="2000"/>
          </w:tcPr>
          <w:p>
            <w:pPr>
              <w:spacing w:before="0" w:after="40"/>
              <w:jc w:val="center"/>
            </w:pPr>
            <w:r>
              <w:rPr>
                <w:rFonts w:ascii="Times New Roman" w:hAnsi="Times New Roman" w:eastAsia="Times New Roman" w:cs="Times New Roman"/>
                <w:b w:val="0"/>
                <w:i w:val="0"/>
                <w:caps w:val="0"/>
                <w:color w:val="000000"/>
                <w:sz w:val="24"/>
              </w:rPr>
              <w:t>24</w:t>
            </w:r>
          </w:p>
        </w:tc>
        <w:tc>
          <w:tcPr>
            <w:tcW w:type="dxa" w:w="2100"/>
          </w:tcPr>
          <w:p>
            <w:pPr>
              <w:spacing w:before="0" w:after="40"/>
              <w:jc w:val="center"/>
            </w:pPr>
            <w:r>
              <w:rPr>
                <w:rFonts w:ascii="Times New Roman" w:hAnsi="Times New Roman" w:eastAsia="Times New Roman" w:cs="Times New Roman"/>
                <w:b w:val="0"/>
                <w:i w:val="0"/>
                <w:caps w:val="0"/>
                <w:color w:val="000000"/>
                <w:sz w:val="24"/>
              </w:rPr>
              <w:t>24</w:t>
            </w:r>
          </w:p>
        </w:tc>
        <w:tc>
          <w:tcPr>
            <w:tcW w:type="dxa" w:w="22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Tổng</w:t>
            </w:r>
          </w:p>
        </w:tc>
        <w:tc>
          <w:tcPr>
            <w:tcW w:type="dxa" w:w="2000"/>
          </w:tcPr>
          <w:p>
            <w:pPr>
              <w:spacing w:before="0" w:after="40"/>
              <w:jc w:val="center"/>
            </w:pPr>
            <w:r>
              <w:rPr>
                <w:rFonts w:ascii="Times New Roman" w:hAnsi="Times New Roman" w:eastAsia="Times New Roman" w:cs="Times New Roman"/>
                <w:b w:val="0"/>
                <w:i w:val="0"/>
                <w:caps w:val="0"/>
                <w:color w:val="000000"/>
                <w:sz w:val="24"/>
              </w:rPr>
              <w:t>55</w:t>
            </w:r>
          </w:p>
        </w:tc>
        <w:tc>
          <w:tcPr>
            <w:tcW w:type="dxa" w:w="2100"/>
          </w:tcPr>
          <w:p>
            <w:pPr>
              <w:spacing w:before="0" w:after="40"/>
              <w:jc w:val="center"/>
            </w:pPr>
            <w:r>
              <w:rPr>
                <w:rFonts w:ascii="Times New Roman" w:hAnsi="Times New Roman" w:eastAsia="Times New Roman" w:cs="Times New Roman"/>
                <w:b w:val="0"/>
                <w:i w:val="0"/>
                <w:caps w:val="0"/>
                <w:color w:val="000000"/>
                <w:sz w:val="24"/>
              </w:rPr>
              <w:t>55</w:t>
            </w:r>
          </w:p>
        </w:tc>
        <w:tc>
          <w:tcPr>
            <w:tcW w:type="dxa" w:w="2200"/>
          </w:tcPr>
          <w:p>
            <w:pPr>
              <w:spacing w:before="0" w:after="40"/>
              <w:jc w:val="center"/>
            </w:pPr>
            <w:r>
              <w:rPr>
                <w:rFonts w:ascii="Times New Roman" w:hAnsi="Times New Roman" w:eastAsia="Times New Roman" w:cs="Times New Roman"/>
                <w:b w:val="0"/>
                <w:i w:val="0"/>
                <w:caps w:val="0"/>
                <w:color w:val="000000"/>
                <w:sz w:val="24"/>
              </w:rPr>
              <w:t>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Mọi tiêu chí nghiệm thu đạt ngay lần đầu, số lần nghiệm thu lại là 0. Chỉ tiêu thời gian phản hồi không quá 2 giây đạt sau khi rủi ro RR06 xảy ra trong kiểm thử hiệu năng ở S7: nhóm tối ưu truy vấn và bộ nhớ đệm trang danh mục trong S7, đo lại đạt và đóng rủi ro ở S8.</w:t>
      </w:r>
    </w:p>
    <w:p>
      <w:pPr>
        <w:spacing w:before="0" w:after="100" w:line="300" w:lineRule="auto"/>
        <w:jc w:val="both"/>
      </w:pPr>
      <w:r>
        <w:rPr>
          <w:rFonts w:ascii="Times New Roman" w:hAnsi="Times New Roman" w:eastAsia="Times New Roman" w:cs="Times New Roman"/>
          <w:b w:val="0"/>
          <w:i w:val="0"/>
          <w:caps w:val="0"/>
          <w:color w:val="000000"/>
          <w:sz w:val="26"/>
        </w:rPr>
        <w:t>Tổng số lỗi ghi nhận là 55, mật độ 0,75 lỗi trên 10 MD, thời gian đóng trung bình 3,8 ngày làm việc, không có lỗi nghiêm trọng. Theo nhóm WBS, phân hệ đặt hàng có nhiều lỗi nhất (21 lỗi), tiếp theo là tích hợp hệ thống (12), quản lý thành viên (10), bán hàng trên sàn (7) và quản lý sản phẩm (5). Khi kết thúc không còn lỗi mở, yêu cầu phát sinh sau cut over xử lý theo cam kết bảo hành.</w:t>
      </w:r>
    </w:p>
    <w:p>
      <w:pPr>
        <w:pStyle w:val="Heading1"/>
        <w:keepNext/>
        <w:spacing w:before="240" w:after="120"/>
        <w:jc w:val="left"/>
      </w:pPr>
      <w:r>
        <w:rPr>
          <w:rFonts w:ascii="Times New Roman" w:hAnsi="Times New Roman" w:eastAsia="Times New Roman" w:cs="Times New Roman"/>
          <w:b w:val="0"/>
          <w:i w:val="0"/>
          <w:caps w:val="0"/>
          <w:color w:val="000000"/>
          <w:sz w:val="30"/>
        </w:rPr>
        <w:t>6. Thay đổi và rủi ro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300"/>
        <w:gridCol w:w="1100"/>
        <w:gridCol w:w="1400"/>
        <w:gridCol w:w="800"/>
        <w:gridCol w:w="1300"/>
        <w:gridCol w:w="7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3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w:t>
            </w:r>
          </w:p>
        </w:tc>
        <w:tc>
          <w:tcPr>
            <w:tcW w:type="dxa" w:w="14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800"/>
          </w:tcPr>
          <w:p>
            <w:pPr>
              <w:spacing w:before="0" w:after="40"/>
              <w:jc w:val="right"/>
            </w:pPr>
            <w:r>
              <w:rPr>
                <w:rFonts w:ascii="Times New Roman" w:hAnsi="Times New Roman" w:eastAsia="Times New Roman" w:cs="Times New Roman"/>
                <w:b w:val="0"/>
                <w:i w:val="0"/>
                <w:caps w:val="0"/>
                <w:color w:val="000000"/>
                <w:sz w:val="24"/>
              </w:rPr>
              <w:t>MD</w:t>
            </w:r>
          </w:p>
        </w:tc>
        <w:tc>
          <w:tcPr>
            <w:tcW w:type="dxa" w:w="1300"/>
          </w:tcPr>
          <w:p>
            <w:pPr>
              <w:spacing w:before="0" w:after="40"/>
              <w:jc w:val="right"/>
            </w:pPr>
            <w:r>
              <w:rPr>
                <w:rFonts w:ascii="Times New Roman" w:hAnsi="Times New Roman" w:eastAsia="Times New Roman" w:cs="Times New Roman"/>
                <w:b w:val="0"/>
                <w:i w:val="0"/>
                <w:caps w:val="0"/>
                <w:color w:val="000000"/>
                <w:sz w:val="24"/>
              </w:rPr>
              <w:t>Chi phí, đồng</w:t>
            </w:r>
          </w:p>
        </w:tc>
        <w:tc>
          <w:tcPr>
            <w:tcW w:type="dxa" w:w="700"/>
          </w:tcPr>
          <w:p>
            <w:pPr>
              <w:spacing w:before="0" w:after="40"/>
              <w:jc w:val="center"/>
            </w:pPr>
            <w:r>
              <w:rPr>
                <w:rFonts w:ascii="Times New Roman" w:hAnsi="Times New Roman" w:eastAsia="Times New Roman" w:cs="Times New Roman"/>
                <w:b w:val="0"/>
                <w:i w:val="0"/>
                <w:caps w:val="0"/>
                <w:color w:val="000000"/>
                <w:sz w:val="24"/>
              </w:rPr>
              <w:t>Xử lý, ngày</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33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14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800"/>
          </w:tcPr>
          <w:p>
            <w:pPr>
              <w:spacing w:before="0" w:after="40"/>
              <w:jc w:val="right"/>
            </w:pPr>
            <w:r>
              <w:rPr>
                <w:rFonts w:ascii="Times New Roman" w:hAnsi="Times New Roman" w:eastAsia="Times New Roman" w:cs="Times New Roman"/>
                <w:b w:val="0"/>
                <w:i w:val="0"/>
                <w:caps w:val="0"/>
                <w:color w:val="000000"/>
                <w:sz w:val="24"/>
              </w:rPr>
              <w:t>76</w:t>
            </w:r>
          </w:p>
        </w:tc>
        <w:tc>
          <w:tcPr>
            <w:tcW w:type="dxa" w:w="1300"/>
          </w:tcPr>
          <w:p>
            <w:pPr>
              <w:spacing w:before="0" w:after="40"/>
              <w:jc w:val="right"/>
            </w:pPr>
            <w:r>
              <w:rPr>
                <w:rFonts w:ascii="Times New Roman" w:hAnsi="Times New Roman" w:eastAsia="Times New Roman" w:cs="Times New Roman"/>
                <w:b w:val="0"/>
                <w:i w:val="0"/>
                <w:caps w:val="0"/>
                <w:color w:val="000000"/>
                <w:sz w:val="24"/>
              </w:rPr>
              <w:t>161.500.000</w:t>
            </w:r>
          </w:p>
        </w:tc>
        <w:tc>
          <w:tcPr>
            <w:tcW w:type="dxa" w:w="700"/>
          </w:tcPr>
          <w:p>
            <w:pPr>
              <w:spacing w:before="0" w:after="40"/>
              <w:jc w:val="center"/>
            </w:pPr>
            <w:r>
              <w:rPr>
                <w:rFonts w:ascii="Times New Roman" w:hAnsi="Times New Roman" w:eastAsia="Times New Roman" w:cs="Times New Roman"/>
                <w:b w:val="0"/>
                <w:i w:val="0"/>
                <w:caps w:val="0"/>
                <w:color w:val="000000"/>
                <w:sz w:val="24"/>
              </w:rPr>
              <w:t>5</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900"/>
        <w:gridCol w:w="3300"/>
        <w:gridCol w:w="800"/>
        <w:gridCol w:w="16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900"/>
          </w:tcPr>
          <w:p>
            <w:pPr>
              <w:spacing w:before="0" w:after="40"/>
              <w:jc w:val="left"/>
            </w:pPr>
            <w:r>
              <w:rPr>
                <w:rFonts w:ascii="Times New Roman" w:hAnsi="Times New Roman" w:eastAsia="Times New Roman" w:cs="Times New Roman"/>
                <w:b w:val="0"/>
                <w:i w:val="0"/>
                <w:caps w:val="0"/>
                <w:color w:val="000000"/>
                <w:sz w:val="24"/>
              </w:rPr>
              <w:t>Rủi ro đã xảy ra</w:t>
            </w:r>
          </w:p>
        </w:tc>
        <w:tc>
          <w:tcPr>
            <w:tcW w:type="dxa" w:w="3300"/>
          </w:tcPr>
          <w:p>
            <w:pPr>
              <w:spacing w:before="0" w:after="40"/>
              <w:jc w:val="left"/>
            </w:pPr>
            <w:r>
              <w:rPr>
                <w:rFonts w:ascii="Times New Roman" w:hAnsi="Times New Roman" w:eastAsia="Times New Roman" w:cs="Times New Roman"/>
                <w:b w:val="0"/>
                <w:i w:val="0"/>
                <w:caps w:val="0"/>
                <w:color w:val="000000"/>
                <w:sz w:val="24"/>
              </w:rPr>
              <w:t>Hành động ứng phó</w:t>
            </w:r>
          </w:p>
        </w:tc>
        <w:tc>
          <w:tcPr>
            <w:tcW w:type="dxa" w:w="800"/>
          </w:tcPr>
          <w:p>
            <w:pPr>
              <w:spacing w:before="0" w:after="40"/>
              <w:jc w:val="right"/>
            </w:pPr>
            <w:r>
              <w:rPr>
                <w:rFonts w:ascii="Times New Roman" w:hAnsi="Times New Roman" w:eastAsia="Times New Roman" w:cs="Times New Roman"/>
                <w:b w:val="0"/>
                <w:i w:val="0"/>
                <w:caps w:val="0"/>
                <w:color w:val="000000"/>
                <w:sz w:val="24"/>
              </w:rPr>
              <w:t>MD</w:t>
            </w:r>
          </w:p>
        </w:tc>
        <w:tc>
          <w:tcPr>
            <w:tcW w:type="dxa" w:w="1600"/>
          </w:tcPr>
          <w:p>
            <w:pPr>
              <w:spacing w:before="0" w:after="40"/>
              <w:jc w:val="right"/>
            </w:pPr>
            <w:r>
              <w:rPr>
                <w:rFonts w:ascii="Times New Roman" w:hAnsi="Times New Roman" w:eastAsia="Times New Roman" w:cs="Times New Roman"/>
                <w:b w:val="0"/>
                <w:i w:val="0"/>
                <w:caps w:val="0"/>
                <w:color w:val="000000"/>
                <w:sz w:val="24"/>
              </w:rPr>
              <w:t>Chi phí, đồng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29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3300"/>
          </w:tcPr>
          <w:p>
            <w:pPr>
              <w:spacing w:before="0" w:after="40"/>
              <w:jc w:val="left"/>
            </w:pPr>
            <w:r>
              <w:rPr>
                <w:rFonts w:ascii="Times New Roman" w:hAnsi="Times New Roman" w:eastAsia="Times New Roman" w:cs="Times New Roman"/>
                <w:b w:val="0"/>
                <w:i w:val="0"/>
                <w:caps w:val="0"/>
                <w:color w:val="000000"/>
                <w:sz w:val="24"/>
              </w:rPr>
              <w:t>Đến 9 giờ 00 ngày 14/04/2027 chưa nhận tài liệu đặc tả giao diện của Main System. Ninh Đức Toàn lập danh sách thông tin còn thiếu, Trần Bá Đạt gửi văn bản đề nghị Chủ đầu tư trong ngày, nhóm tích hợp chuẩn bị dịch vụ giả lập. Tài liệu đặc tả giao diện Main System nhận ngày 19/04/2027, muộn 2 ngày làm việc so với CK1. Ninh Đức Toàn đối chiếu tài liệu với danh sách thông tin còn thiếu, Trần Bá Đạt làm đặc tả giao diện tích hợp ngay khi nhận tài liệu, nhóm tích hợp tiếp tục chuẩn bị dịch vụ giả lập</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1600"/>
          </w:tcPr>
          <w:p>
            <w:pPr>
              <w:spacing w:before="0" w:after="40"/>
              <w:jc w:val="right"/>
            </w:pPr>
            <w:r>
              <w:rPr>
                <w:rFonts w:ascii="Times New Roman" w:hAnsi="Times New Roman" w:eastAsia="Times New Roman" w:cs="Times New Roman"/>
                <w:b w:val="0"/>
                <w:i w:val="0"/>
                <w:caps w:val="0"/>
                <w:color w:val="000000"/>
                <w:sz w:val="24"/>
              </w:rPr>
              <w:t>2.100.000</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29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3300"/>
          </w:tcPr>
          <w:p>
            <w:pPr>
              <w:spacing w:before="0" w:after="40"/>
              <w:jc w:val="left"/>
            </w:pPr>
            <w:r>
              <w:rPr>
                <w:rFonts w:ascii="Times New Roman" w:hAnsi="Times New Roman" w:eastAsia="Times New Roman" w:cs="Times New Roman"/>
                <w:b w:val="0"/>
                <w:i w:val="0"/>
                <w:caps w:val="0"/>
                <w:color w:val="000000"/>
                <w:sz w:val="24"/>
              </w:rPr>
              <w:t>Trần Bá Đạt xác nhận ngày có mặt của Trần Thu Hà, Nguyễn Thị Phương Liên chuẩn bị khung kế hoạch bảo đảm chất lượng để bàn giao, gói 2.1.1 làm bù trong tuần đầu sprint. Điều kiện đóng đạt</w:t>
            </w:r>
          </w:p>
        </w:tc>
        <w:tc>
          <w:tcPr>
            <w:tcW w:type="dxa" w:w="800"/>
          </w:tcPr>
          <w:p>
            <w:pPr>
              <w:spacing w:before="0" w:after="40"/>
              <w:jc w:val="right"/>
            </w:pPr>
            <w:r>
              <w:rPr>
                <w:rFonts w:ascii="Times New Roman" w:hAnsi="Times New Roman" w:eastAsia="Times New Roman" w:cs="Times New Roman"/>
                <w:b w:val="0"/>
                <w:i w:val="0"/>
                <w:caps w:val="0"/>
                <w:color w:val="000000"/>
                <w:sz w:val="24"/>
              </w:rPr>
              <w:t>0,50</w:t>
            </w:r>
          </w:p>
        </w:tc>
        <w:tc>
          <w:tcPr>
            <w:tcW w:type="dxa" w:w="1600"/>
          </w:tcPr>
          <w:p>
            <w:pPr>
              <w:spacing w:before="0" w:after="40"/>
              <w:jc w:val="right"/>
            </w:pPr>
            <w:r>
              <w:rPr>
                <w:rFonts w:ascii="Times New Roman" w:hAnsi="Times New Roman" w:eastAsia="Times New Roman" w:cs="Times New Roman"/>
                <w:b w:val="0"/>
                <w:i w:val="0"/>
                <w:caps w:val="0"/>
                <w:color w:val="000000"/>
                <w:sz w:val="24"/>
              </w:rPr>
              <w:t>1.050.000</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2900"/>
          </w:tcPr>
          <w:p>
            <w:pPr>
              <w:spacing w:before="0" w:after="40"/>
              <w:jc w:val="left"/>
            </w:pPr>
            <w:r>
              <w:rPr>
                <w:rFonts w:ascii="Times New Roman" w:hAnsi="Times New Roman" w:eastAsia="Times New Roman" w:cs="Times New Roman"/>
                <w:b w:val="0"/>
                <w:i w:val="0"/>
                <w:caps w:val="0"/>
                <w:color w:val="000000"/>
                <w:sz w:val="24"/>
              </w:rPr>
              <w:t>Thời gian phản hồi vượt 2 giây hoặc không chịu tải 500 người dùng đồng thời</w:t>
            </w:r>
          </w:p>
        </w:tc>
        <w:tc>
          <w:tcPr>
            <w:tcW w:type="dxa" w:w="3300"/>
          </w:tcPr>
          <w:p>
            <w:pPr>
              <w:spacing w:before="0" w:after="40"/>
              <w:jc w:val="left"/>
            </w:pPr>
            <w:r>
              <w:rPr>
                <w:rFonts w:ascii="Times New Roman" w:hAnsi="Times New Roman" w:eastAsia="Times New Roman" w:cs="Times New Roman"/>
                <w:b w:val="0"/>
                <w:i w:val="0"/>
                <w:caps w:val="0"/>
                <w:color w:val="000000"/>
                <w:sz w:val="24"/>
              </w:rPr>
              <w:t>Kích hoạt kế hoạch ứng phó khi kết quả kiểm thử hiệu năng cho thời gian phản hồi trang danh mục 2,6 giây ở mức tải 500 người dùng đồng thời. Đỗ Minh Quân tối ưu truy vấn danh mục và bộ nhớ đệm thay Phạm Tuấn Anh (không huy động trong S7), Ninh Đức Toàn rà soát cấu hình mở rộng nút ứng dụng trên môi trường vận hành, Phạm Ngọc Anh đo lại sau tối ưu</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1600"/>
          </w:tcPr>
          <w:p>
            <w:pPr>
              <w:spacing w:before="0" w:after="40"/>
              <w:jc w:val="right"/>
            </w:pPr>
            <w:r>
              <w:rPr>
                <w:rFonts w:ascii="Times New Roman" w:hAnsi="Times New Roman" w:eastAsia="Times New Roman" w:cs="Times New Roman"/>
                <w:b w:val="0"/>
                <w:i w:val="0"/>
                <w:caps w:val="0"/>
                <w:color w:val="000000"/>
                <w:sz w:val="24"/>
              </w:rPr>
              <w:t>2.100.000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Dự án có 1 yêu cầu thay đổi, được quyết định đúng thời hạn. Phụ lục 01/2027/PL-ABCW điều chỉnh giá hợp đồng thêm 199.024.682 đồng (chi phí nội bộ ước tính của nhà thầu 161.500.000 đồng), tăng 76 MD và lùi cut over 20 ngày làm việc. Yêu cầu đã đóng sau khi phần bán hàng trên sàn được nghiệm thu và các tài liệu kế hoạch được cập nhật thành đường cơ sở BL2.</w:t>
      </w:r>
    </w:p>
    <w:p>
      <w:pPr>
        <w:spacing w:before="0" w:after="100" w:line="300" w:lineRule="auto"/>
        <w:jc w:val="both"/>
      </w:pPr>
      <w:r>
        <w:rPr>
          <w:rFonts w:ascii="Times New Roman" w:hAnsi="Times New Roman" w:eastAsia="Times New Roman" w:cs="Times New Roman"/>
          <w:b w:val="0"/>
          <w:i w:val="0"/>
          <w:caps w:val="0"/>
          <w:color w:val="000000"/>
          <w:sz w:val="26"/>
        </w:rPr>
        <w:t>Trong 22 rủi ro của sổ đăng ký, 3 rủi ro đã xảy ra là RR02 (tài liệu Main System đến muộn), RR04 (vị trí bổ sung có mặt muộn) và RR06 (thời gian phản hồi vượt 2 giây), đều đã xử lý theo kế hoạch ứng phó. Tác động thực tế 2,50 MD, thấp hơn nhiều so với tổng EMV 47,60 MD, tỷ lệ dùng dự phòng tương đương 10,5%. Không có rủi ro mới phát sinh ngoài sổ.</w:t>
      </w:r>
    </w:p>
    <w:p>
      <w:pPr>
        <w:pStyle w:val="Heading1"/>
        <w:keepNext/>
        <w:spacing w:before="240" w:after="120"/>
        <w:jc w:val="left"/>
      </w:pPr>
      <w:r>
        <w:rPr>
          <w:rFonts w:ascii="Times New Roman" w:hAnsi="Times New Roman" w:eastAsia="Times New Roman" w:cs="Times New Roman"/>
          <w:b w:val="0"/>
          <w:i w:val="0"/>
          <w:caps w:val="0"/>
          <w:color w:val="000000"/>
          <w:sz w:val="30"/>
        </w:rPr>
        <w:t>7. Bàn giao và công việc sau dự án</w:t>
      </w:r>
    </w:p>
    <w:p>
      <w:pPr>
        <w:spacing w:before="0" w:after="100" w:line="300" w:lineRule="auto"/>
        <w:jc w:val="both"/>
      </w:pPr>
      <w:r>
        <w:rPr>
          <w:rFonts w:ascii="Times New Roman" w:hAnsi="Times New Roman" w:eastAsia="Times New Roman" w:cs="Times New Roman"/>
          <w:b w:val="0"/>
          <w:i w:val="0"/>
          <w:caps w:val="0"/>
          <w:color w:val="000000"/>
          <w:sz w:val="26"/>
        </w:rPr>
        <w:t>Không còn lỗi mở khi bàn giao.</w:t>
      </w:r>
    </w:p>
    <w:p>
      <w:pPr>
        <w:spacing w:before="0" w:after="100" w:line="300" w:lineRule="auto"/>
        <w:jc w:val="both"/>
      </w:pPr>
      <w:r>
        <w:rPr>
          <w:rFonts w:ascii="Times New Roman" w:hAnsi="Times New Roman" w:eastAsia="Times New Roman" w:cs="Times New Roman"/>
          <w:b w:val="0"/>
          <w:i w:val="0"/>
          <w:caps w:val="0"/>
          <w:color w:val="000000"/>
          <w:sz w:val="26"/>
        </w:rPr>
        <w:t>Sổ vấn đề ghi nhận 14 vấn đề, đã đóng 14, còn mở 0 (quá hạn 0) tại ngày 12/08/2027.</w:t>
      </w:r>
    </w:p>
    <w:p>
      <w:pPr>
        <w:spacing w:before="0" w:after="100" w:line="300" w:lineRule="auto"/>
        <w:jc w:val="both"/>
      </w:pPr>
      <w:r>
        <w:rPr>
          <w:rFonts w:ascii="Times New Roman" w:hAnsi="Times New Roman" w:eastAsia="Times New Roman" w:cs="Times New Roman"/>
          <w:b w:val="0"/>
          <w:i w:val="0"/>
          <w:caps w:val="0"/>
          <w:color w:val="000000"/>
          <w:sz w:val="26"/>
        </w:rPr>
        <w:t>Không còn vấn đề mở trong sổ vấn đề khi kết thúc dự án.</w:t>
      </w:r>
    </w:p>
    <w:p>
      <w:pPr>
        <w:spacing w:before="0" w:after="100" w:line="300" w:lineRule="auto"/>
        <w:jc w:val="both"/>
      </w:pPr>
      <w:r>
        <w:rPr>
          <w:rFonts w:ascii="Times New Roman" w:hAnsi="Times New Roman" w:eastAsia="Times New Roman" w:cs="Times New Roman"/>
          <w:b w:val="0"/>
          <w:i w:val="0"/>
          <w:caps w:val="0"/>
          <w:color w:val="000000"/>
          <w:sz w:val="26"/>
        </w:rPr>
        <w:t>Không còn hành động chưa hoàn thành.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200"/>
        <w:gridCol w:w="1900"/>
        <w:gridCol w:w="1400"/>
        <w:gridCol w:w="1800"/>
      </w:tblGrid>
      <w:tr>
        <w:trPr>
          <w:tblHeader w:val="true"/>
        </w:trPr>
        <w:tc>
          <w:tcPr>
            <w:tcW w:type="dxa" w:w="42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900"/>
          </w:tcPr>
          <w:p>
            <w:pPr>
              <w:spacing w:before="0" w:after="40"/>
              <w:jc w:val="left"/>
            </w:pPr>
            <w:r>
              <w:rPr>
                <w:rFonts w:ascii="Times New Roman" w:hAnsi="Times New Roman" w:eastAsia="Times New Roman" w:cs="Times New Roman"/>
                <w:b w:val="0"/>
                <w:i w:val="0"/>
                <w:caps w:val="0"/>
                <w:color w:val="000000"/>
                <w:sz w:val="24"/>
              </w:rPr>
              <w:t>Người phụ trách</w:t>
            </w:r>
          </w:p>
        </w:tc>
        <w:tc>
          <w:tcPr>
            <w:tcW w:type="dxa" w:w="1400"/>
          </w:tcPr>
          <w:p>
            <w:pPr>
              <w:spacing w:before="0" w:after="40"/>
              <w:jc w:val="left"/>
            </w:pPr>
            <w:r>
              <w:rPr>
                <w:rFonts w:ascii="Times New Roman" w:hAnsi="Times New Roman" w:eastAsia="Times New Roman" w:cs="Times New Roman"/>
                <w:b w:val="0"/>
                <w:i w:val="0"/>
                <w:caps w:val="0"/>
                <w:color w:val="000000"/>
                <w:sz w:val="24"/>
              </w:rPr>
              <w:t>Thời hạn</w:t>
            </w:r>
          </w:p>
        </w:tc>
        <w:tc>
          <w:tcPr>
            <w:tcW w:type="dxa" w:w="1800"/>
          </w:tcPr>
          <w:p>
            <w:pPr>
              <w:spacing w:before="0" w:after="40"/>
              <w:jc w:val="left"/>
            </w:pPr>
            <w:r>
              <w:rPr>
                <w:rFonts w:ascii="Times New Roman" w:hAnsi="Times New Roman" w:eastAsia="Times New Roman" w:cs="Times New Roman"/>
                <w:b w:val="0"/>
                <w:i w:val="0"/>
                <w:caps w:val="0"/>
                <w:color w:val="000000"/>
                <w:sz w:val="24"/>
              </w:rPr>
              <w:t>Ghi chú</w:t>
            </w:r>
          </w:p>
        </w:tc>
      </w:tr>
      <w:tr>
        <w:tc>
          <w:tcPr>
            <w:tcW w:type="dxa" w:w="4200"/>
          </w:tcPr>
          <w:p>
            <w:pPr>
              <w:spacing w:before="0" w:after="40"/>
              <w:jc w:val="left"/>
            </w:pPr>
            <w:r>
              <w:rPr>
                <w:rFonts w:ascii="Times New Roman" w:hAnsi="Times New Roman" w:eastAsia="Times New Roman" w:cs="Times New Roman"/>
                <w:b w:val="0"/>
                <w:i w:val="0"/>
                <w:caps w:val="0"/>
                <w:color w:val="000000"/>
                <w:sz w:val="24"/>
              </w:rPr>
              <w:t>Bàn giao mã nguồn, tài liệu kỹ thuật, tài liệu cài đặt và danh mục thư viện (đã ký biên bản tại mốc M7)</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400"/>
          </w:tcPr>
          <w:p>
            <w:pPr>
              <w:spacing w:before="0" w:after="40"/>
              <w:jc w:val="left"/>
            </w:pPr>
            <w:r>
              <w:rPr>
                <w:rFonts w:ascii="Times New Roman" w:hAnsi="Times New Roman" w:eastAsia="Times New Roman" w:cs="Times New Roman"/>
                <w:b w:val="0"/>
                <w:i w:val="0"/>
                <w:caps w:val="0"/>
                <w:color w:val="000000"/>
                <w:sz w:val="24"/>
              </w:rPr>
              <w:t>29/07/2027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hoàn thành</w:t>
            </w:r>
          </w:p>
        </w:tc>
      </w:tr>
      <w:tr>
        <w:tc>
          <w:tcPr>
            <w:tcW w:type="dxa" w:w="4200"/>
          </w:tcPr>
          <w:p>
            <w:pPr>
              <w:spacing w:before="0" w:after="40"/>
              <w:jc w:val="left"/>
            </w:pPr>
            <w:r>
              <w:rPr>
                <w:rFonts w:ascii="Times New Roman" w:hAnsi="Times New Roman" w:eastAsia="Times New Roman" w:cs="Times New Roman"/>
                <w:b w:val="0"/>
                <w:i w:val="0"/>
                <w:caps w:val="0"/>
                <w:color w:val="000000"/>
                <w:sz w:val="24"/>
              </w:rPr>
              <w:t>Hỗ trợ tăng cường sau cut over: Trực hỗ trợ trong giờ hành chính, theo dõi cảnh báo và xử lý sự cố, nằm trong chi phí bảo hành</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400"/>
          </w:tcPr>
          <w:p>
            <w:pPr>
              <w:spacing w:before="0" w:after="40"/>
              <w:jc w:val="left"/>
            </w:pPr>
            <w:r>
              <w:rPr>
                <w:rFonts w:ascii="Times New Roman" w:hAnsi="Times New Roman" w:eastAsia="Times New Roman" w:cs="Times New Roman"/>
                <w:b w:val="0"/>
                <w:i w:val="0"/>
                <w:caps w:val="0"/>
                <w:color w:val="000000"/>
                <w:sz w:val="24"/>
              </w:rPr>
              <w:t>30/07/2027 đến 12/08/2027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hoàn thành, thời gian dời theo phụ lục</w:t>
            </w:r>
          </w:p>
        </w:tc>
      </w:tr>
      <w:tr>
        <w:tc>
          <w:tcPr>
            <w:tcW w:type="dxa" w:w="4200"/>
          </w:tcPr>
          <w:p>
            <w:pPr>
              <w:spacing w:before="0" w:after="40"/>
              <w:jc w:val="left"/>
            </w:pPr>
            <w:r>
              <w:rPr>
                <w:rFonts w:ascii="Times New Roman" w:hAnsi="Times New Roman" w:eastAsia="Times New Roman" w:cs="Times New Roman"/>
                <w:b w:val="0"/>
                <w:i w:val="0"/>
                <w:caps w:val="0"/>
                <w:color w:val="000000"/>
                <w:sz w:val="24"/>
              </w:rPr>
              <w:t>Bảo hành, khắc phục sai sót 12 tháng từ ngày cut over, tiếp nhận yêu cầu qua đầu mối của Chủ đầu tư</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400"/>
          </w:tcPr>
          <w:p>
            <w:pPr>
              <w:spacing w:before="0" w:after="40"/>
              <w:jc w:val="left"/>
            </w:pPr>
            <w:r>
              <w:rPr>
                <w:rFonts w:ascii="Times New Roman" w:hAnsi="Times New Roman" w:eastAsia="Times New Roman" w:cs="Times New Roman"/>
                <w:b w:val="0"/>
                <w:i w:val="0"/>
                <w:caps w:val="0"/>
                <w:color w:val="000000"/>
                <w:sz w:val="24"/>
              </w:rPr>
              <w:t>29/07/2027 đến 29/07/2028</w:t>
            </w:r>
          </w:p>
        </w:tc>
        <w:tc>
          <w:tcPr>
            <w:tcW w:type="dxa" w:w="1800"/>
          </w:tcPr>
          <w:p>
            <w:pPr>
              <w:spacing w:before="0" w:after="40"/>
              <w:jc w:val="left"/>
            </w:pPr>
            <w:r>
              <w:rPr>
                <w:rFonts w:ascii="Times New Roman" w:hAnsi="Times New Roman" w:eastAsia="Times New Roman" w:cs="Times New Roman"/>
                <w:b w:val="0"/>
                <w:i w:val="0"/>
                <w:caps w:val="0"/>
                <w:color w:val="000000"/>
                <w:sz w:val="24"/>
              </w:rPr>
              <w:t>Nghĩa vụ bảo hành đã cam kết theo khoản B2</w:t>
            </w:r>
          </w:p>
        </w:tc>
      </w:tr>
      <w:tr>
        <w:tc>
          <w:tcPr>
            <w:tcW w:type="dxa" w:w="4200"/>
          </w:tcPr>
          <w:p>
            <w:pPr>
              <w:spacing w:before="0" w:after="40"/>
              <w:jc w:val="left"/>
            </w:pPr>
            <w:r>
              <w:rPr>
                <w:rFonts w:ascii="Times New Roman" w:hAnsi="Times New Roman" w:eastAsia="Times New Roman" w:cs="Times New Roman"/>
                <w:b w:val="0"/>
                <w:i w:val="0"/>
                <w:caps w:val="0"/>
                <w:color w:val="000000"/>
                <w:sz w:val="24"/>
              </w:rPr>
              <w:t>Hồ sơ thanh toán Đợt 4, Đợt 5 theo hợp đồng và Đợt 6 theo phụ lục hợp đồng</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400"/>
          </w:tcPr>
          <w:p>
            <w:pPr>
              <w:spacing w:before="0" w:after="40"/>
              <w:jc w:val="left"/>
            </w:pPr>
            <w:r>
              <w:rPr>
                <w:rFonts w:ascii="Times New Roman" w:hAnsi="Times New Roman" w:eastAsia="Times New Roman" w:cs="Times New Roman"/>
                <w:b w:val="0"/>
                <w:i w:val="0"/>
                <w:caps w:val="0"/>
                <w:color w:val="000000"/>
                <w:sz w:val="24"/>
              </w:rPr>
              <w:t>12/08/2027</w:t>
            </w:r>
          </w:p>
        </w:tc>
        <w:tc>
          <w:tcPr>
            <w:tcW w:type="dxa" w:w="1800"/>
          </w:tcPr>
          <w:p>
            <w:pPr>
              <w:spacing w:before="0" w:after="40"/>
              <w:jc w:val="left"/>
            </w:pPr>
            <w:r>
              <w:rPr>
                <w:rFonts w:ascii="Times New Roman" w:hAnsi="Times New Roman" w:eastAsia="Times New Roman" w:cs="Times New Roman"/>
                <w:b w:val="0"/>
                <w:i w:val="0"/>
                <w:caps w:val="0"/>
                <w:color w:val="000000"/>
                <w:sz w:val="24"/>
              </w:rPr>
              <w:t>Chủ đầu tư thanh toán trong thời hạn của hợp đồng</w:t>
            </w:r>
          </w:p>
        </w:tc>
      </w:tr>
      <w:tr>
        <w:tc>
          <w:tcPr>
            <w:tcW w:type="dxa" w:w="4200"/>
          </w:tcPr>
          <w:p>
            <w:pPr>
              <w:spacing w:before="0" w:after="40"/>
              <w:jc w:val="left"/>
            </w:pPr>
            <w:r>
              <w:rPr>
                <w:rFonts w:ascii="Times New Roman" w:hAnsi="Times New Roman" w:eastAsia="Times New Roman" w:cs="Times New Roman"/>
                <w:b w:val="0"/>
                <w:i w:val="0"/>
                <w:caps w:val="0"/>
                <w:color w:val="000000"/>
                <w:sz w:val="24"/>
              </w:rPr>
              <w:t>Lưu trữ hồ sơ dự án, sổ phiên bản và nhật ký, thanh lý hợp đồng sau khi hết thời hạn bảo hành</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400"/>
          </w:tcPr>
          <w:p>
            <w:pPr>
              <w:spacing w:before="0" w:after="40"/>
              <w:jc w:val="left"/>
            </w:pPr>
            <w:r>
              <w:rPr>
                <w:rFonts w:ascii="Times New Roman" w:hAnsi="Times New Roman" w:eastAsia="Times New Roman" w:cs="Times New Roman"/>
                <w:b w:val="0"/>
                <w:i w:val="0"/>
                <w:caps w:val="0"/>
                <w:color w:val="000000"/>
                <w:sz w:val="24"/>
              </w:rPr>
              <w:t>Sau 29/07/2028</w:t>
            </w:r>
          </w:p>
        </w:tc>
        <w:tc>
          <w:tcPr>
            <w:tcW w:type="dxa" w:w="1800"/>
          </w:tcPr>
          <w:p>
            <w:pPr>
              <w:spacing w:before="0" w:after="40"/>
              <w:jc w:val="left"/>
            </w:pPr>
            <w:r>
              <w:rPr>
                <w:rFonts w:ascii="Times New Roman" w:hAnsi="Times New Roman" w:eastAsia="Times New Roman" w:cs="Times New Roman"/>
                <w:b w:val="0"/>
                <w:i w:val="0"/>
                <w:caps w:val="0"/>
                <w:color w:val="000000"/>
                <w:sz w:val="24"/>
              </w:rPr>
              <w:t>Không còn vấn đề tồn đọng trong sổ vấn đề</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8. Kết luận</w:t>
      </w:r>
    </w:p>
    <w:p>
      <w:pPr>
        <w:spacing w:before="0" w:after="100" w:line="300" w:lineRule="auto"/>
        <w:jc w:val="both"/>
      </w:pPr>
      <w:r>
        <w:rPr>
          <w:rFonts w:ascii="Times New Roman" w:hAnsi="Times New Roman" w:eastAsia="Times New Roman" w:cs="Times New Roman"/>
          <w:b w:val="0"/>
          <w:i w:val="0"/>
          <w:caps w:val="0"/>
          <w:color w:val="000000"/>
          <w:sz w:val="26"/>
        </w:rPr>
        <w:t>Nhà thầu đã hoàn thành các nghĩa vụ của hợp đồng và phụ lục hợp đồng trong giai đoạn thực hiện, hệ thống vận hành đúng ngày cam kết và được Chủ đầu tư nghiệm thu.</w:t>
      </w:r>
    </w:p>
    <w:p>
      <w:pPr>
        <w:spacing w:before="0" w:after="100" w:line="300" w:lineRule="auto"/>
        <w:jc w:val="both"/>
      </w:pPr>
      <w:r>
        <w:rPr>
          <w:rFonts w:ascii="Times New Roman" w:hAnsi="Times New Roman" w:eastAsia="Times New Roman" w:cs="Times New Roman"/>
          <w:b w:val="0"/>
          <w:i w:val="0"/>
          <w:caps w:val="0"/>
          <w:color w:val="000000"/>
          <w:sz w:val="26"/>
        </w:rPr>
        <w:t>Nhà thầu đề nghị Chủ đầu tư ký biên bản nghiệm thu tổng thể, thanh toán các đợt còn lại theo hợp đồng và phụ lục, tiến hành thanh lý hợp đồng khi hết thời hạn bảo hành.</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Kết thúc dự án - Báo cáo tổng kết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dự án</dc:title>
  <dc:subject/>
  <dc:creator>Trần Bá Đạt</dc:creator>
  <cp:keywords/>
  <dc:description/>
  <cp:lastModifiedBy>Trần Bá Đạt</cp:lastModifiedBy>
  <cp:revision>1</cp:revision>
  <dcterms:created xsi:type="dcterms:W3CDTF">2026-10-25T18:37:04Z</dcterms:created>
  <dcterms:modified xsi:type="dcterms:W3CDTF">2026-10-25T18:37:04Z</dcterms:modified>
  <cp:category/>
</cp:coreProperties>
</file>