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075" w:rsidRDefault="00CE3801" w:rsidP="00BB00A2">
      <w:pPr>
        <w:spacing w:line="240" w:lineRule="auto"/>
        <w:rPr>
          <w:rFonts w:asciiTheme="majorHAnsi" w:hAnsiTheme="majorHAnsi"/>
          <w:b/>
          <w:color w:val="auto"/>
          <w:sz w:val="28"/>
          <w:szCs w:val="28"/>
        </w:rPr>
      </w:pPr>
      <w:r>
        <w:rPr>
          <w:rFonts w:asciiTheme="majorHAnsi" w:hAnsiTheme="majorHAnsi"/>
          <w:b/>
          <w:color w:val="auto"/>
          <w:sz w:val="28"/>
          <w:szCs w:val="28"/>
        </w:rPr>
        <w:t>Info</w:t>
      </w:r>
    </w:p>
    <w:p w:rsidR="00CE3801" w:rsidRDefault="009B2075" w:rsidP="00BB00A2">
      <w:pPr>
        <w:spacing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Below are th</w:t>
      </w:r>
      <w:r w:rsidR="009A0034">
        <w:rPr>
          <w:rFonts w:asciiTheme="minorHAnsi" w:hAnsiTheme="minorHAnsi"/>
          <w:color w:val="auto"/>
        </w:rPr>
        <w:t xml:space="preserve">e endpoint definitions for the </w:t>
      </w:r>
      <w:r w:rsidR="00CE3801">
        <w:rPr>
          <w:rFonts w:asciiTheme="minorHAnsi" w:hAnsiTheme="minorHAnsi"/>
          <w:color w:val="auto"/>
        </w:rPr>
        <w:t>info</w:t>
      </w:r>
      <w:r>
        <w:rPr>
          <w:rFonts w:asciiTheme="minorHAnsi" w:hAnsiTheme="minorHAnsi"/>
          <w:color w:val="auto"/>
        </w:rPr>
        <w:t xml:space="preserve"> web service.</w:t>
      </w:r>
      <w:r w:rsidR="00655B18">
        <w:rPr>
          <w:rFonts w:asciiTheme="minorHAnsi" w:hAnsiTheme="minorHAnsi"/>
          <w:color w:val="auto"/>
        </w:rPr>
        <w:t xml:space="preserve"> </w:t>
      </w:r>
      <w:r w:rsidR="00014F96">
        <w:rPr>
          <w:rFonts w:asciiTheme="minorHAnsi" w:hAnsiTheme="minorHAnsi"/>
          <w:color w:val="auto"/>
        </w:rPr>
        <w:t xml:space="preserve">This service </w:t>
      </w:r>
      <w:r w:rsidR="00CE3801">
        <w:rPr>
          <w:rFonts w:asciiTheme="minorHAnsi" w:hAnsiTheme="minorHAnsi"/>
          <w:color w:val="auto"/>
        </w:rPr>
        <w:t xml:space="preserve">access resources on the server. To do this the </w:t>
      </w:r>
      <w:proofErr w:type="spellStart"/>
      <w:r w:rsidR="00CE3801">
        <w:rPr>
          <w:rFonts w:asciiTheme="minorHAnsi" w:hAnsiTheme="minorHAnsi"/>
          <w:color w:val="auto"/>
        </w:rPr>
        <w:t>ADMI_Enterprise.properties</w:t>
      </w:r>
      <w:proofErr w:type="spellEnd"/>
      <w:r w:rsidR="00CE3801">
        <w:rPr>
          <w:rFonts w:asciiTheme="minorHAnsi" w:hAnsiTheme="minorHAnsi"/>
          <w:color w:val="auto"/>
        </w:rPr>
        <w:t xml:space="preserve"> file must be configured within ADMI_HOME/</w:t>
      </w:r>
      <w:proofErr w:type="spellStart"/>
      <w:r w:rsidR="00CE3801">
        <w:rPr>
          <w:rFonts w:asciiTheme="minorHAnsi" w:hAnsiTheme="minorHAnsi"/>
          <w:color w:val="auto"/>
        </w:rPr>
        <w:t>confg</w:t>
      </w:r>
      <w:proofErr w:type="spellEnd"/>
    </w:p>
    <w:p w:rsidR="00BB00A2" w:rsidRDefault="00BB00A2" w:rsidP="00BB00A2">
      <w:pPr>
        <w:spacing w:line="240" w:lineRule="auto"/>
        <w:rPr>
          <w:rFonts w:asciiTheme="minorHAnsi" w:hAnsiTheme="minorHAnsi"/>
          <w:color w:val="auto"/>
        </w:rPr>
      </w:pPr>
    </w:p>
    <w:p w:rsidR="00BB00A2" w:rsidRDefault="00BB00A2" w:rsidP="00BB00A2">
      <w:pPr>
        <w:spacing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The Info service requires error help documentation. This help documentation must be in the RESOURCE_PATH specified within the </w:t>
      </w:r>
      <w:proofErr w:type="spellStart"/>
      <w:r>
        <w:rPr>
          <w:rFonts w:asciiTheme="minorHAnsi" w:hAnsiTheme="minorHAnsi"/>
          <w:color w:val="auto"/>
        </w:rPr>
        <w:t>ADMI_Enterprise.properties</w:t>
      </w:r>
      <w:proofErr w:type="spellEnd"/>
      <w:r>
        <w:rPr>
          <w:rFonts w:asciiTheme="minorHAnsi" w:hAnsiTheme="minorHAnsi"/>
          <w:color w:val="auto"/>
        </w:rPr>
        <w:t>. The entire error folder from JEMH should be copied to this location.</w:t>
      </w:r>
    </w:p>
    <w:p w:rsidR="000B78C4" w:rsidRDefault="000B78C4" w:rsidP="009B2075">
      <w:pPr>
        <w:rPr>
          <w:rFonts w:asciiTheme="minorHAnsi" w:hAnsiTheme="minorHAnsi"/>
          <w:color w:val="auto"/>
        </w:rPr>
      </w:pPr>
    </w:p>
    <w:p w:rsidR="009B2075" w:rsidRDefault="00923D3E" w:rsidP="009B2075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Error Detail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9B2075" w:rsidTr="009B2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:rsidR="009B2075" w:rsidRDefault="00923D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/Error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:rsidR="009B2075" w:rsidRDefault="0092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:rsidR="009B2075" w:rsidRDefault="0092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GET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:rsidR="009B2075" w:rsidRDefault="0092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number - the error number to find</w:t>
            </w:r>
          </w:p>
          <w:p w:rsidR="00923D3E" w:rsidRDefault="0092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 – any variables to be placed within the brief description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:rsidR="009B2075" w:rsidRDefault="0092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:rsidR="009B2075" w:rsidRDefault="0000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:rsidR="009B2075" w:rsidRDefault="0000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:rsidR="009B2075" w:rsidRDefault="0000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:rsidR="002927A8" w:rsidRDefault="0000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This service will search the error html stored on the server and get all its detailed information. The resource path stored within the </w:t>
            </w:r>
            <w:proofErr w:type="spellStart"/>
            <w:r>
              <w:rPr>
                <w:rFonts w:asciiTheme="minorHAnsi" w:hAnsiTheme="minorHAnsi"/>
                <w:color w:val="auto"/>
              </w:rPr>
              <w:t>ADMI_Enterprise.properties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will be used to find the help information. </w:t>
            </w:r>
            <w:r>
              <w:rPr>
                <w:rFonts w:asciiTheme="minorHAnsi" w:hAnsiTheme="minorHAnsi"/>
                <w:color w:val="auto"/>
              </w:rPr>
              <w:br/>
            </w:r>
            <w:r>
              <w:rPr>
                <w:rFonts w:asciiTheme="minorHAnsi" w:hAnsiTheme="minorHAnsi"/>
                <w:color w:val="auto"/>
              </w:rPr>
              <w:br/>
              <w:t>Once found, it will attempt to parse the html into a java object. At this point, any variables passed within the description query parameter are replaced in the brief description.</w:t>
            </w:r>
          </w:p>
          <w:p w:rsidR="000000EE" w:rsidRDefault="0000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:rsidR="000000EE" w:rsidRDefault="0000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A JSON representation of the </w:t>
            </w:r>
            <w:proofErr w:type="spellStart"/>
            <w:r>
              <w:rPr>
                <w:rFonts w:asciiTheme="minorHAnsi" w:hAnsiTheme="minorHAnsi"/>
                <w:color w:val="auto"/>
              </w:rPr>
              <w:t>ErrorDetail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object built from the HTML is returned.</w:t>
            </w:r>
          </w:p>
        </w:tc>
      </w:tr>
    </w:tbl>
    <w:p w:rsidR="00932547" w:rsidRDefault="00932547" w:rsidP="00932547">
      <w:pPr>
        <w:rPr>
          <w:rFonts w:asciiTheme="minorHAnsi" w:hAnsiTheme="minorHAnsi"/>
          <w:color w:val="auto"/>
        </w:rPr>
      </w:pPr>
    </w:p>
    <w:sectPr w:rsidR="00932547">
      <w:headerReference w:type="default" r:id="rId6"/>
      <w:footerReference w:type="default" r:id="rId7"/>
      <w:pgSz w:w="12240" w:h="15840"/>
      <w:pgMar w:top="1440" w:right="720" w:bottom="144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D9F" w:rsidRDefault="00C44D9F">
      <w:pPr>
        <w:spacing w:line="240" w:lineRule="auto"/>
      </w:pPr>
      <w:r>
        <w:separator/>
      </w:r>
    </w:p>
  </w:endnote>
  <w:endnote w:type="continuationSeparator" w:id="0">
    <w:p w:rsidR="00C44D9F" w:rsidRDefault="00C44D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6BA" w:rsidRDefault="00D266BA">
    <w:pPr>
      <w:ind w:left="-360" w:right="-360"/>
      <w:rPr>
        <w:rFonts w:ascii="Calibri" w:eastAsia="Calibri" w:hAnsi="Calibri" w:cs="Calibri"/>
        <w:color w:val="B7B7B7"/>
      </w:rPr>
    </w:pPr>
  </w:p>
  <w:p w:rsidR="00D266BA" w:rsidRDefault="00B6056A">
    <w:pPr>
      <w:ind w:left="171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vision to know what lies beyond,</w:t>
    </w:r>
    <w:r>
      <w:rPr>
        <w:noProof/>
      </w:rPr>
      <w:drawing>
        <wp:anchor distT="0" distB="0" distL="0" distR="0" simplePos="0" relativeHeight="251658240" behindDoc="0" locked="0" layoutInCell="0" hidden="0" allowOverlap="1">
          <wp:simplePos x="0" y="0"/>
          <wp:positionH relativeFrom="margin">
            <wp:posOffset>-200024</wp:posOffset>
          </wp:positionH>
          <wp:positionV relativeFrom="paragraph">
            <wp:posOffset>28575</wp:posOffset>
          </wp:positionV>
          <wp:extent cx="681038" cy="541548"/>
          <wp:effectExtent l="0" t="0" r="0" b="0"/>
          <wp:wrapSquare wrapText="bothSides" distT="0" distB="0" distL="0" distR="0"/>
          <wp:docPr id="1" name="image2.png" descr="LIDP_logo_2013-964x689_Transparen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IDP_logo_2013-964x689_Transparent.png"/>
                  <pic:cNvPicPr preferRelativeResize="0"/>
                </pic:nvPicPr>
                <pic:blipFill>
                  <a:blip r:embed="rId1"/>
                  <a:srcRect l="20634" t="12000" r="24603" b="24315"/>
                  <a:stretch>
                    <a:fillRect/>
                  </a:stretch>
                </pic:blipFill>
                <pic:spPr>
                  <a:xfrm>
                    <a:off x="0" y="0"/>
                    <a:ext cx="681038" cy="5415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266BA" w:rsidRDefault="00B6056A">
    <w:pPr>
      <w:spacing w:line="240" w:lineRule="auto"/>
      <w:ind w:left="243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knowledge to bring it into focus,</w:t>
    </w:r>
  </w:p>
  <w:p w:rsidR="00D266BA" w:rsidRDefault="00B6056A">
    <w:pPr>
      <w:spacing w:line="240" w:lineRule="auto"/>
      <w:ind w:left="2880" w:firstLine="720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  <w:color w:val="B7B7B7"/>
      </w:rPr>
      <w:t>and the mission to make it a reality.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BB00A2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of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NUMPAGES</w:instrText>
    </w:r>
    <w:r>
      <w:rPr>
        <w:rFonts w:ascii="Calibri" w:eastAsia="Calibri" w:hAnsi="Calibri" w:cs="Calibri"/>
      </w:rPr>
      <w:fldChar w:fldCharType="separate"/>
    </w:r>
    <w:r w:rsidR="00BB00A2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</w:p>
  <w:p w:rsidR="00D266BA" w:rsidRDefault="00D266BA">
    <w:pPr>
      <w:spacing w:line="240" w:lineRule="auto"/>
      <w:ind w:right="-180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D9F" w:rsidRDefault="00C44D9F">
      <w:pPr>
        <w:spacing w:line="240" w:lineRule="auto"/>
      </w:pPr>
      <w:r>
        <w:separator/>
      </w:r>
    </w:p>
  </w:footnote>
  <w:footnote w:type="continuationSeparator" w:id="0">
    <w:p w:rsidR="00C44D9F" w:rsidRDefault="00C44D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6BA" w:rsidRDefault="00D266BA">
    <w:pPr>
      <w:ind w:left="-360" w:right="-360"/>
      <w:rPr>
        <w:rFonts w:ascii="Calibri" w:eastAsia="Calibri" w:hAnsi="Calibri" w:cs="Calibri"/>
      </w:rPr>
    </w:pPr>
  </w:p>
  <w:tbl>
    <w:tblPr>
      <w:tblStyle w:val="a1"/>
      <w:tblW w:w="11010" w:type="dxa"/>
      <w:tblInd w:w="-120" w:type="dxa"/>
      <w:tblLayout w:type="fixed"/>
      <w:tblLook w:val="0600" w:firstRow="0" w:lastRow="0" w:firstColumn="0" w:lastColumn="0" w:noHBand="1" w:noVBand="1"/>
    </w:tblPr>
    <w:tblGrid>
      <w:gridCol w:w="8760"/>
      <w:gridCol w:w="2250"/>
    </w:tblGrid>
    <w:tr w:rsidR="00D266BA">
      <w:tc>
        <w:tcPr>
          <w:tcW w:w="876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266BA" w:rsidRDefault="00B6056A">
          <w:pPr>
            <w:spacing w:line="240" w:lineRule="auto"/>
            <w:ind w:left="-100" w:right="-360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</w:rPr>
            <w:t xml:space="preserve">LIDP Consulting Services </w:t>
          </w:r>
          <w:r w:rsidR="009B2075">
            <w:rPr>
              <w:rFonts w:ascii="Calibri" w:eastAsia="Calibri" w:hAnsi="Calibri" w:cs="Calibri"/>
            </w:rPr>
            <w:t>–</w:t>
          </w:r>
          <w:r>
            <w:rPr>
              <w:rFonts w:ascii="Calibri" w:eastAsia="Calibri" w:hAnsi="Calibri" w:cs="Calibri"/>
            </w:rPr>
            <w:t xml:space="preserve"> </w:t>
          </w:r>
          <w:r w:rsidR="00E25FC9">
            <w:rPr>
              <w:rFonts w:ascii="Calibri" w:eastAsia="Calibri" w:hAnsi="Calibri" w:cs="Calibri"/>
              <w:b/>
            </w:rPr>
            <w:t>Info</w:t>
          </w:r>
          <w:r w:rsidR="008026CF">
            <w:rPr>
              <w:rFonts w:ascii="Calibri" w:eastAsia="Calibri" w:hAnsi="Calibri" w:cs="Calibri"/>
              <w:b/>
            </w:rPr>
            <w:t xml:space="preserve"> W</w:t>
          </w:r>
          <w:r w:rsidR="009B2075">
            <w:rPr>
              <w:rFonts w:ascii="Calibri" w:eastAsia="Calibri" w:hAnsi="Calibri" w:cs="Calibri"/>
              <w:b/>
            </w:rPr>
            <w:t>eb Service</w:t>
          </w:r>
        </w:p>
      </w:tc>
      <w:tc>
        <w:tcPr>
          <w:tcW w:w="225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D266BA" w:rsidRDefault="00932547">
          <w:pPr>
            <w:spacing w:line="288" w:lineRule="auto"/>
            <w:ind w:right="-90"/>
            <w:jc w:val="right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 xml:space="preserve">June </w:t>
          </w:r>
          <w:r w:rsidR="00B6056A">
            <w:rPr>
              <w:rFonts w:ascii="Calibri" w:eastAsia="Calibri" w:hAnsi="Calibri" w:cs="Calibri"/>
            </w:rPr>
            <w:t>2017</w:t>
          </w:r>
        </w:p>
      </w:tc>
    </w:tr>
  </w:tbl>
  <w:p w:rsidR="00D266BA" w:rsidRDefault="00C44D9F">
    <w:pPr>
      <w:spacing w:line="240" w:lineRule="auto"/>
      <w:ind w:left="-360" w:right="-360"/>
    </w:pPr>
    <w:r>
      <w:pict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266BA"/>
    <w:rsid w:val="000000EE"/>
    <w:rsid w:val="00005024"/>
    <w:rsid w:val="00014F96"/>
    <w:rsid w:val="000B78C4"/>
    <w:rsid w:val="00122AE1"/>
    <w:rsid w:val="001C2539"/>
    <w:rsid w:val="002927A8"/>
    <w:rsid w:val="002B4207"/>
    <w:rsid w:val="002F3D85"/>
    <w:rsid w:val="004272BA"/>
    <w:rsid w:val="004D026B"/>
    <w:rsid w:val="00582730"/>
    <w:rsid w:val="005B4F55"/>
    <w:rsid w:val="00655B18"/>
    <w:rsid w:val="007672AF"/>
    <w:rsid w:val="0077467D"/>
    <w:rsid w:val="008026CF"/>
    <w:rsid w:val="00863BD4"/>
    <w:rsid w:val="00923D3E"/>
    <w:rsid w:val="00932547"/>
    <w:rsid w:val="00990E30"/>
    <w:rsid w:val="009A0034"/>
    <w:rsid w:val="009B2075"/>
    <w:rsid w:val="00A37D64"/>
    <w:rsid w:val="00B13F6A"/>
    <w:rsid w:val="00B25A38"/>
    <w:rsid w:val="00B6056A"/>
    <w:rsid w:val="00B93976"/>
    <w:rsid w:val="00BB00A2"/>
    <w:rsid w:val="00BB026C"/>
    <w:rsid w:val="00C44D9F"/>
    <w:rsid w:val="00CB645A"/>
    <w:rsid w:val="00CE3801"/>
    <w:rsid w:val="00D266BA"/>
    <w:rsid w:val="00DC3E4B"/>
    <w:rsid w:val="00E2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6C14E"/>
  <w15:docId w15:val="{AA8D3D1A-09FF-4A7D-8559-89EC6E20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360" w:lineRule="auto"/>
      <w:contextualSpacing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B64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D85"/>
  </w:style>
  <w:style w:type="paragraph" w:styleId="Footer">
    <w:name w:val="footer"/>
    <w:basedOn w:val="Normal"/>
    <w:link w:val="Foot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D85"/>
  </w:style>
  <w:style w:type="table" w:styleId="PlainTable4">
    <w:name w:val="Plain Table 4"/>
    <w:basedOn w:val="TableNormal"/>
    <w:uiPriority w:val="44"/>
    <w:rsid w:val="009B2075"/>
    <w:pPr>
      <w:spacing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176</Words>
  <Characters>969</Characters>
  <Application>Microsoft Office Word</Application>
  <DocSecurity>0</DocSecurity>
  <Lines>38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Segreti</cp:lastModifiedBy>
  <cp:revision>19</cp:revision>
  <dcterms:created xsi:type="dcterms:W3CDTF">2017-06-01T17:12:00Z</dcterms:created>
  <dcterms:modified xsi:type="dcterms:W3CDTF">2017-06-02T17:52:00Z</dcterms:modified>
</cp:coreProperties>
</file>