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075" w:rsidRDefault="00A0545D" w:rsidP="009B2075">
      <w:pPr>
        <w:rPr>
          <w:rFonts w:asciiTheme="majorHAnsi" w:hAnsiTheme="majorHAnsi"/>
          <w:b/>
          <w:color w:val="auto"/>
          <w:sz w:val="28"/>
          <w:szCs w:val="28"/>
        </w:rPr>
      </w:pPr>
      <w:r>
        <w:rPr>
          <w:rFonts w:asciiTheme="majorHAnsi" w:hAnsiTheme="majorHAnsi"/>
          <w:b/>
          <w:color w:val="auto"/>
          <w:sz w:val="28"/>
          <w:szCs w:val="28"/>
        </w:rPr>
        <w:t>Login</w:t>
      </w:r>
    </w:p>
    <w:p w:rsidR="00B93976" w:rsidRDefault="009B2075" w:rsidP="009B2075">
      <w:pPr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Below are th</w:t>
      </w:r>
      <w:r w:rsidR="009A0034">
        <w:rPr>
          <w:rFonts w:asciiTheme="minorHAnsi" w:hAnsiTheme="minorHAnsi"/>
          <w:color w:val="auto"/>
        </w:rPr>
        <w:t xml:space="preserve">e endpoint definitions for the </w:t>
      </w:r>
      <w:r w:rsidR="00A0545D">
        <w:rPr>
          <w:rFonts w:asciiTheme="minorHAnsi" w:hAnsiTheme="minorHAnsi"/>
          <w:color w:val="auto"/>
        </w:rPr>
        <w:t>login</w:t>
      </w:r>
      <w:r>
        <w:rPr>
          <w:rFonts w:asciiTheme="minorHAnsi" w:hAnsiTheme="minorHAnsi"/>
          <w:color w:val="auto"/>
        </w:rPr>
        <w:t xml:space="preserve"> web service.</w:t>
      </w:r>
      <w:r w:rsidR="00655B18">
        <w:rPr>
          <w:rFonts w:asciiTheme="minorHAnsi" w:hAnsiTheme="minorHAnsi"/>
          <w:color w:val="auto"/>
        </w:rPr>
        <w:t xml:space="preserve"> </w:t>
      </w:r>
      <w:r w:rsidR="00014F96">
        <w:rPr>
          <w:rFonts w:asciiTheme="minorHAnsi" w:hAnsiTheme="minorHAnsi"/>
          <w:color w:val="auto"/>
        </w:rPr>
        <w:t xml:space="preserve">This service </w:t>
      </w:r>
      <w:r w:rsidR="00B67ABF">
        <w:rPr>
          <w:rFonts w:asciiTheme="minorHAnsi" w:hAnsiTheme="minorHAnsi"/>
          <w:color w:val="auto"/>
        </w:rPr>
        <w:t xml:space="preserve">communicates with Titanium. As such, properties are read from the </w:t>
      </w:r>
      <w:proofErr w:type="spellStart"/>
      <w:r w:rsidR="00B67ABF">
        <w:rPr>
          <w:rFonts w:asciiTheme="minorHAnsi" w:hAnsiTheme="minorHAnsi"/>
          <w:color w:val="auto"/>
        </w:rPr>
        <w:t>ADMI_WebServices.properties</w:t>
      </w:r>
      <w:proofErr w:type="spellEnd"/>
      <w:r w:rsidR="00B67ABF">
        <w:rPr>
          <w:rFonts w:asciiTheme="minorHAnsi" w:hAnsiTheme="minorHAnsi"/>
          <w:color w:val="auto"/>
        </w:rPr>
        <w:t xml:space="preserve"> file to get Titanium’s location. This also requires that the Client Listener and Application server be running with Titanium.</w:t>
      </w:r>
    </w:p>
    <w:p w:rsidR="000B78C4" w:rsidRDefault="000B78C4" w:rsidP="009B2075">
      <w:pPr>
        <w:rPr>
          <w:rFonts w:asciiTheme="minorHAnsi" w:hAnsiTheme="minorHAnsi"/>
          <w:color w:val="auto"/>
        </w:rPr>
      </w:pPr>
    </w:p>
    <w:p w:rsidR="009B2075" w:rsidRDefault="00B93976" w:rsidP="009B2075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Support Data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B2075" w:rsidTr="009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</w:t>
            </w:r>
            <w:proofErr w:type="spellStart"/>
            <w:r>
              <w:rPr>
                <w:rFonts w:asciiTheme="minorHAnsi" w:hAnsiTheme="minorHAnsi"/>
                <w:b w:val="0"/>
                <w:color w:val="auto"/>
              </w:rPr>
              <w:t>Ti</w:t>
            </w:r>
            <w:proofErr w:type="spellEnd"/>
            <w:r>
              <w:rPr>
                <w:rFonts w:asciiTheme="minorHAnsi" w:hAnsiTheme="minorHAnsi"/>
                <w:b w:val="0"/>
                <w:color w:val="auto"/>
              </w:rPr>
              <w:t>/Credentials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9B2075" w:rsidRDefault="00E469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Content-Type: application/</w:t>
            </w:r>
            <w:proofErr w:type="spellStart"/>
            <w:r>
              <w:rPr>
                <w:rFonts w:asciiTheme="minorHAnsi" w:hAnsiTheme="minorHAnsi"/>
                <w:color w:val="auto"/>
              </w:rPr>
              <w:t>json</w:t>
            </w:r>
            <w:proofErr w:type="spellEnd"/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9B2075" w:rsidRDefault="00A05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2927A8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This service will construct a login Admin request to Titanium based on the JSON user credentials passed in.</w:t>
            </w:r>
          </w:p>
          <w:p w:rsidR="00A0545D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:rsidR="00A0545D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A JSON representation of the </w:t>
            </w:r>
            <w:proofErr w:type="spellStart"/>
            <w:r>
              <w:rPr>
                <w:rFonts w:asciiTheme="minorHAnsi" w:hAnsiTheme="minorHAnsi"/>
                <w:color w:val="auto"/>
              </w:rPr>
              <w:t>ValidUser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object is returned. This includes the token to be used as the users login credentials for all web based transactions.</w:t>
            </w:r>
          </w:p>
        </w:tc>
      </w:tr>
    </w:tbl>
    <w:p w:rsidR="009B2075" w:rsidRDefault="009B2075" w:rsidP="00932547">
      <w:pPr>
        <w:rPr>
          <w:rFonts w:asciiTheme="minorHAnsi" w:hAnsiTheme="minorHAnsi"/>
          <w:color w:val="auto"/>
        </w:rPr>
      </w:pPr>
    </w:p>
    <w:p w:rsidR="00932547" w:rsidRDefault="004D0AF7" w:rsidP="00932547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User Image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32547" w:rsidTr="00692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932547" w:rsidRDefault="00932547" w:rsidP="006924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</w:t>
            </w:r>
            <w:r w:rsidR="009659FF">
              <w:rPr>
                <w:rFonts w:asciiTheme="minorHAnsi" w:hAnsiTheme="minorHAnsi"/>
                <w:b w:val="0"/>
                <w:color w:val="auto"/>
              </w:rPr>
              <w:t>Ti/Image</w:t>
            </w:r>
          </w:p>
        </w:tc>
      </w:tr>
      <w:tr w:rsidR="0093254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3254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GET</w:t>
            </w:r>
          </w:p>
        </w:tc>
      </w:tr>
      <w:tr w:rsidR="0093254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soName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- the operator’s </w:t>
            </w:r>
            <w:proofErr w:type="spellStart"/>
            <w:r>
              <w:rPr>
                <w:rFonts w:asciiTheme="minorHAnsi" w:hAnsiTheme="minorHAnsi"/>
                <w:color w:val="auto"/>
              </w:rPr>
              <w:t>soname</w:t>
            </w:r>
            <w:proofErr w:type="spellEnd"/>
          </w:p>
        </w:tc>
      </w:tr>
      <w:tr w:rsidR="0093254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3254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3254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932547" w:rsidRDefault="004D0AF7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Image/</w:t>
            </w:r>
            <w:proofErr w:type="spellStart"/>
            <w:r>
              <w:rPr>
                <w:rFonts w:asciiTheme="minorHAnsi" w:hAnsiTheme="minorHAnsi"/>
                <w:color w:val="auto"/>
              </w:rPr>
              <w:t>png</w:t>
            </w:r>
            <w:proofErr w:type="spellEnd"/>
          </w:p>
        </w:tc>
      </w:tr>
      <w:tr w:rsidR="0093254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932547" w:rsidRDefault="00655B18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3254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4D0AF7" w:rsidRPr="00655B18" w:rsidRDefault="004D0AF7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This service will attempt to read the serialized user image from the ADBSOWA_SEG table. The user default image will be returned if no image can be found for the user.</w:t>
            </w:r>
          </w:p>
          <w:p w:rsidR="00655B18" w:rsidRPr="00655B18" w:rsidRDefault="00655B18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auto"/>
              </w:rPr>
            </w:pPr>
          </w:p>
        </w:tc>
      </w:tr>
    </w:tbl>
    <w:p w:rsidR="00932547" w:rsidRDefault="00932547" w:rsidP="00932547">
      <w:pPr>
        <w:rPr>
          <w:rFonts w:asciiTheme="minorHAnsi" w:hAnsiTheme="minorHAnsi"/>
          <w:color w:val="auto"/>
        </w:rPr>
      </w:pPr>
    </w:p>
    <w:sectPr w:rsidR="00932547">
      <w:headerReference w:type="default" r:id="rId6"/>
      <w:footerReference w:type="default" r:id="rId7"/>
      <w:pgSz w:w="12240" w:h="15840"/>
      <w:pgMar w:top="1440" w:right="720" w:bottom="144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8D7" w:rsidRDefault="00B238D7">
      <w:pPr>
        <w:spacing w:line="240" w:lineRule="auto"/>
      </w:pPr>
      <w:r>
        <w:separator/>
      </w:r>
    </w:p>
  </w:endnote>
  <w:endnote w:type="continuationSeparator" w:id="0">
    <w:p w:rsidR="00B238D7" w:rsidRDefault="00B23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  <w:color w:val="B7B7B7"/>
      </w:rPr>
    </w:pPr>
  </w:p>
  <w:p w:rsidR="00D266BA" w:rsidRDefault="00B6056A">
    <w:pPr>
      <w:ind w:left="171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vision to know what lies beyond,</w:t>
    </w:r>
    <w:r>
      <w:rPr>
        <w:noProof/>
      </w:rPr>
      <w:drawing>
        <wp:anchor distT="0" distB="0" distL="0" distR="0" simplePos="0" relativeHeight="251658240" behindDoc="0" locked="0" layoutInCell="0" hidden="0" allowOverlap="1">
          <wp:simplePos x="0" y="0"/>
          <wp:positionH relativeFrom="margin">
            <wp:posOffset>-200024</wp:posOffset>
          </wp:positionH>
          <wp:positionV relativeFrom="paragraph">
            <wp:posOffset>28575</wp:posOffset>
          </wp:positionV>
          <wp:extent cx="681038" cy="541548"/>
          <wp:effectExtent l="0" t="0" r="0" b="0"/>
          <wp:wrapSquare wrapText="bothSides" distT="0" distB="0" distL="0" distR="0"/>
          <wp:docPr id="1" name="image2.png" descr="LIDP_logo_2013-964x689_Transparen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IDP_logo_2013-964x689_Transparent.png"/>
                  <pic:cNvPicPr preferRelativeResize="0"/>
                </pic:nvPicPr>
                <pic:blipFill>
                  <a:blip r:embed="rId1"/>
                  <a:srcRect l="20634" t="12000" r="24603" b="24315"/>
                  <a:stretch>
                    <a:fillRect/>
                  </a:stretch>
                </pic:blipFill>
                <pic:spPr>
                  <a:xfrm>
                    <a:off x="0" y="0"/>
                    <a:ext cx="681038" cy="541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266BA" w:rsidRDefault="00B6056A">
    <w:pPr>
      <w:spacing w:line="240" w:lineRule="auto"/>
      <w:ind w:left="243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knowledge to bring it into focus,</w:t>
    </w:r>
  </w:p>
  <w:p w:rsidR="00D266BA" w:rsidRDefault="00B6056A">
    <w:pPr>
      <w:spacing w:line="240" w:lineRule="auto"/>
      <w:ind w:left="2880" w:firstLine="720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color w:val="B7B7B7"/>
      </w:rPr>
      <w:t>and the mission to make it a reality.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A942AF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of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A942AF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</w:p>
  <w:p w:rsidR="00D266BA" w:rsidRDefault="00D266BA">
    <w:pPr>
      <w:spacing w:line="240" w:lineRule="auto"/>
      <w:ind w:right="-180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8D7" w:rsidRDefault="00B238D7">
      <w:pPr>
        <w:spacing w:line="240" w:lineRule="auto"/>
      </w:pPr>
      <w:r>
        <w:separator/>
      </w:r>
    </w:p>
  </w:footnote>
  <w:footnote w:type="continuationSeparator" w:id="0">
    <w:p w:rsidR="00B238D7" w:rsidRDefault="00B23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</w:rPr>
    </w:pPr>
  </w:p>
  <w:tbl>
    <w:tblPr>
      <w:tblStyle w:val="a1"/>
      <w:tblW w:w="11010" w:type="dxa"/>
      <w:tblInd w:w="-120" w:type="dxa"/>
      <w:tblLayout w:type="fixed"/>
      <w:tblLook w:val="0600" w:firstRow="0" w:lastRow="0" w:firstColumn="0" w:lastColumn="0" w:noHBand="1" w:noVBand="1"/>
    </w:tblPr>
    <w:tblGrid>
      <w:gridCol w:w="8760"/>
      <w:gridCol w:w="2250"/>
    </w:tblGrid>
    <w:tr w:rsidR="00D266BA">
      <w:tc>
        <w:tcPr>
          <w:tcW w:w="876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266BA" w:rsidRDefault="00B6056A">
          <w:pPr>
            <w:spacing w:line="240" w:lineRule="auto"/>
            <w:ind w:left="-100" w:right="-360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</w:rPr>
            <w:t xml:space="preserve">LIDP Consulting Services </w:t>
          </w:r>
          <w:r w:rsidR="009B2075">
            <w:rPr>
              <w:rFonts w:ascii="Calibri" w:eastAsia="Calibri" w:hAnsi="Calibri" w:cs="Calibri"/>
            </w:rPr>
            <w:t>–</w:t>
          </w:r>
          <w:r>
            <w:rPr>
              <w:rFonts w:ascii="Calibri" w:eastAsia="Calibri" w:hAnsi="Calibri" w:cs="Calibri"/>
            </w:rPr>
            <w:t xml:space="preserve"> </w:t>
          </w:r>
          <w:r w:rsidR="00A0545D">
            <w:rPr>
              <w:rFonts w:ascii="Calibri" w:eastAsia="Calibri" w:hAnsi="Calibri" w:cs="Calibri"/>
              <w:b/>
            </w:rPr>
            <w:t>Login</w:t>
          </w:r>
          <w:r w:rsidR="008026CF">
            <w:rPr>
              <w:rFonts w:ascii="Calibri" w:eastAsia="Calibri" w:hAnsi="Calibri" w:cs="Calibri"/>
              <w:b/>
            </w:rPr>
            <w:t xml:space="preserve"> W</w:t>
          </w:r>
          <w:r w:rsidR="009B2075">
            <w:rPr>
              <w:rFonts w:ascii="Calibri" w:eastAsia="Calibri" w:hAnsi="Calibri" w:cs="Calibri"/>
              <w:b/>
            </w:rPr>
            <w:t>eb Service</w:t>
          </w:r>
        </w:p>
      </w:tc>
      <w:tc>
        <w:tcPr>
          <w:tcW w:w="225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D266BA" w:rsidRDefault="00932547">
          <w:pPr>
            <w:spacing w:line="288" w:lineRule="auto"/>
            <w:ind w:right="-90"/>
            <w:jc w:val="right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 xml:space="preserve">June </w:t>
          </w:r>
          <w:r w:rsidR="00B6056A">
            <w:rPr>
              <w:rFonts w:ascii="Calibri" w:eastAsia="Calibri" w:hAnsi="Calibri" w:cs="Calibri"/>
            </w:rPr>
            <w:t>2017</w:t>
          </w:r>
        </w:p>
      </w:tc>
    </w:tr>
  </w:tbl>
  <w:p w:rsidR="00D266BA" w:rsidRDefault="00B238D7">
    <w:pPr>
      <w:spacing w:line="240" w:lineRule="auto"/>
      <w:ind w:left="-360" w:right="-360"/>
    </w:pPr>
    <w: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66BA"/>
    <w:rsid w:val="00014F96"/>
    <w:rsid w:val="000B78C4"/>
    <w:rsid w:val="001C2539"/>
    <w:rsid w:val="002927A8"/>
    <w:rsid w:val="002B4207"/>
    <w:rsid w:val="002F3D85"/>
    <w:rsid w:val="004272BA"/>
    <w:rsid w:val="004D026B"/>
    <w:rsid w:val="004D0AF7"/>
    <w:rsid w:val="00582730"/>
    <w:rsid w:val="005B4F55"/>
    <w:rsid w:val="00655B18"/>
    <w:rsid w:val="007672AF"/>
    <w:rsid w:val="008026CF"/>
    <w:rsid w:val="00815B8D"/>
    <w:rsid w:val="00863BD4"/>
    <w:rsid w:val="00932547"/>
    <w:rsid w:val="009659FF"/>
    <w:rsid w:val="00990E30"/>
    <w:rsid w:val="009A0034"/>
    <w:rsid w:val="009B2075"/>
    <w:rsid w:val="009D66B7"/>
    <w:rsid w:val="00A0545D"/>
    <w:rsid w:val="00A942AF"/>
    <w:rsid w:val="00B13F6A"/>
    <w:rsid w:val="00B238D7"/>
    <w:rsid w:val="00B25A38"/>
    <w:rsid w:val="00B6056A"/>
    <w:rsid w:val="00B67ABF"/>
    <w:rsid w:val="00B93976"/>
    <w:rsid w:val="00BB026C"/>
    <w:rsid w:val="00BF333C"/>
    <w:rsid w:val="00CB645A"/>
    <w:rsid w:val="00D266BA"/>
    <w:rsid w:val="00DC3E4B"/>
    <w:rsid w:val="00DD7FF8"/>
    <w:rsid w:val="00E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49C61"/>
  <w15:docId w15:val="{AA8D3D1A-09FF-4A7D-8559-89EC6E20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360" w:lineRule="auto"/>
      <w:contextualSpacing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B64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D85"/>
  </w:style>
  <w:style w:type="paragraph" w:styleId="Footer">
    <w:name w:val="footer"/>
    <w:basedOn w:val="Normal"/>
    <w:link w:val="Foot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85"/>
  </w:style>
  <w:style w:type="table" w:styleId="PlainTable4">
    <w:name w:val="Plain Table 4"/>
    <w:basedOn w:val="TableNormal"/>
    <w:uiPriority w:val="44"/>
    <w:rsid w:val="009B2075"/>
    <w:pPr>
      <w:spacing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Segreti</cp:lastModifiedBy>
  <cp:revision>19</cp:revision>
  <dcterms:created xsi:type="dcterms:W3CDTF">2017-06-01T17:12:00Z</dcterms:created>
  <dcterms:modified xsi:type="dcterms:W3CDTF">2017-06-01T18:55:00Z</dcterms:modified>
</cp:coreProperties>
</file>