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6bc657c618c188c4eb8fc37038377834f7fd14"/>
    <w:p>
      <w:pPr>
        <w:pStyle w:val="Heading1"/>
      </w:pPr>
      <w:r>
        <w:t xml:space="preserve">Kahoot: Week 5 - Context Engineering (Sub-agents &amp; RAG)</w:t>
      </w:r>
    </w:p>
    <w:bookmarkStart w:id="9" w:name="X37fab98ffe4a2cadaa09c92b6130530f895cee5"/>
    <w:p>
      <w:pPr>
        <w:pStyle w:val="Heading2"/>
      </w:pPr>
      <w:r>
        <w:t xml:space="preserve">Question 1: What is the main problem with using a single agent for complex tasks?</w:t>
      </w:r>
    </w:p>
    <w:p>
      <w:pPr>
        <w:pStyle w:val="Compact"/>
        <w:numPr>
          <w:ilvl w:val="0"/>
          <w:numId w:val="1001"/>
        </w:numPr>
      </w:pPr>
      <w:r>
        <w:t xml:space="preserve">Single agents are slower than multiple agents</w:t>
      </w:r>
    </w:p>
    <w:p>
      <w:pPr>
        <w:pStyle w:val="Compact"/>
        <w:numPr>
          <w:ilvl w:val="0"/>
          <w:numId w:val="1002"/>
        </w:numPr>
      </w:pPr>
      <w:r>
        <w:t xml:space="preserve">Single agents can only use one tool at a time</w:t>
      </w:r>
    </w:p>
    <w:p>
      <w:pPr>
        <w:pStyle w:val="Compact"/>
        <w:numPr>
          <w:ilvl w:val="0"/>
          <w:numId w:val="1003"/>
        </w:numPr>
      </w:pPr>
      <w:r>
        <w:t xml:space="preserve">The context window fills up, focus dilutes, and errors cascade</w:t>
      </w:r>
    </w:p>
    <w:p>
      <w:pPr>
        <w:pStyle w:val="Compact"/>
        <w:numPr>
          <w:ilvl w:val="0"/>
          <w:numId w:val="1004"/>
        </w:numPr>
      </w:pPr>
      <w:r>
        <w:t xml:space="preserve">Single agents cannot access the internet</w:t>
      </w:r>
    </w:p>
    <w:bookmarkEnd w:id="9"/>
    <w:bookmarkStart w:id="10" w:name="X73a8f249da3b8edde8cedecdd0997077d6e6699"/>
    <w:p>
      <w:pPr>
        <w:pStyle w:val="Heading2"/>
      </w:pPr>
      <w:r>
        <w:t xml:space="preserve">Question 2: What does it mean that sub-agents are</w:t>
      </w:r>
      <w:r>
        <w:t xml:space="preserve"> </w:t>
      </w:r>
      <w:r>
        <w:t xml:space="preserve">“black boxes”</w:t>
      </w:r>
      <w:r>
        <w:t xml:space="preserve"> </w:t>
      </w:r>
      <w:r>
        <w:t xml:space="preserve">to the main agent?</w:t>
      </w:r>
    </w:p>
    <w:p>
      <w:pPr>
        <w:pStyle w:val="Compact"/>
        <w:numPr>
          <w:ilvl w:val="0"/>
          <w:numId w:val="1005"/>
        </w:numPr>
      </w:pPr>
      <w:r>
        <w:t xml:space="preserve">Their code is encrypted and cannot be read</w:t>
      </w:r>
    </w:p>
    <w:p>
      <w:pPr>
        <w:pStyle w:val="Compact"/>
        <w:numPr>
          <w:ilvl w:val="0"/>
          <w:numId w:val="1006"/>
        </w:numPr>
      </w:pPr>
      <w:r>
        <w:t xml:space="preserve">They run on a different server</w:t>
      </w:r>
    </w:p>
    <w:p>
      <w:pPr>
        <w:pStyle w:val="Compact"/>
        <w:numPr>
          <w:ilvl w:val="0"/>
          <w:numId w:val="1007"/>
        </w:numPr>
      </w:pPr>
      <w:r>
        <w:t xml:space="preserve">The main agent delegates tasks and sees only the results, not the intermediate steps</w:t>
      </w:r>
    </w:p>
    <w:p>
      <w:pPr>
        <w:pStyle w:val="Compact"/>
        <w:numPr>
          <w:ilvl w:val="0"/>
          <w:numId w:val="1008"/>
        </w:numPr>
      </w:pPr>
      <w:r>
        <w:t xml:space="preserve">They cannot communicate with external services</w:t>
      </w:r>
    </w:p>
    <w:bookmarkEnd w:id="10"/>
    <w:bookmarkStart w:id="11" w:name="X60aeac03133348196d938c3332174489093add3"/>
    <w:p>
      <w:pPr>
        <w:pStyle w:val="Heading2"/>
      </w:pPr>
      <w:r>
        <w:t xml:space="preserve">Question 3: What are the three ways to create sub-agents in Claude Code?</w:t>
      </w:r>
    </w:p>
    <w:p>
      <w:pPr>
        <w:pStyle w:val="Compact"/>
        <w:numPr>
          <w:ilvl w:val="0"/>
          <w:numId w:val="1009"/>
        </w:numPr>
      </w:pPr>
      <w:r>
        <w:t xml:space="preserve">API calls, webhooks, and CLI commands</w:t>
      </w:r>
    </w:p>
    <w:p>
      <w:pPr>
        <w:pStyle w:val="Compact"/>
        <w:numPr>
          <w:ilvl w:val="0"/>
          <w:numId w:val="1010"/>
        </w:numPr>
      </w:pPr>
      <w:r>
        <w:t xml:space="preserve">Built-in types, filesystem-based agents (AGENT.md), and programmatic agents (Agent SDK)</w:t>
      </w:r>
    </w:p>
    <w:p>
      <w:pPr>
        <w:pStyle w:val="Compact"/>
        <w:numPr>
          <w:ilvl w:val="0"/>
          <w:numId w:val="1011"/>
        </w:numPr>
      </w:pPr>
      <w:r>
        <w:t xml:space="preserve">Scripts, plugins, and extensions</w:t>
      </w:r>
    </w:p>
    <w:p>
      <w:pPr>
        <w:pStyle w:val="Compact"/>
        <w:numPr>
          <w:ilvl w:val="0"/>
          <w:numId w:val="1012"/>
        </w:numPr>
      </w:pPr>
      <w:r>
        <w:t xml:space="preserve">Docker containers, serverless functions, and microservices</w:t>
      </w:r>
    </w:p>
    <w:bookmarkEnd w:id="11"/>
    <w:bookmarkStart w:id="12" w:name="Xc3195120dea0b1d2458a6c1fe8aa4ac6b590a5c"/>
    <w:p>
      <w:pPr>
        <w:pStyle w:val="Heading2"/>
      </w:pPr>
      <w:r>
        <w:t xml:space="preserve">Question 4: Can sub-agents spawn their own sub-agents?</w:t>
      </w:r>
    </w:p>
    <w:p>
      <w:pPr>
        <w:pStyle w:val="Compact"/>
        <w:numPr>
          <w:ilvl w:val="0"/>
          <w:numId w:val="1013"/>
        </w:numPr>
      </w:pPr>
      <w:r>
        <w:t xml:space="preserve">Yes, up to 3 levels deep</w:t>
      </w:r>
    </w:p>
    <w:p>
      <w:pPr>
        <w:pStyle w:val="Compact"/>
        <w:numPr>
          <w:ilvl w:val="0"/>
          <w:numId w:val="1014"/>
        </w:numPr>
      </w:pPr>
      <w:r>
        <w:t xml:space="preserve">Yes, with no limit</w:t>
      </w:r>
    </w:p>
    <w:p>
      <w:pPr>
        <w:pStyle w:val="Compact"/>
        <w:numPr>
          <w:ilvl w:val="0"/>
          <w:numId w:val="1015"/>
        </w:numPr>
      </w:pPr>
      <w:r>
        <w:t xml:space="preserve">No, sub-agents are single level only</w:t>
      </w:r>
    </w:p>
    <w:p>
      <w:pPr>
        <w:pStyle w:val="Compact"/>
        <w:numPr>
          <w:ilvl w:val="0"/>
          <w:numId w:val="1016"/>
        </w:numPr>
      </w:pPr>
      <w:r>
        <w:t xml:space="preserve">Yes, but only if they use the Agent SDK</w:t>
      </w:r>
    </w:p>
    <w:bookmarkEnd w:id="12"/>
    <w:bookmarkStart w:id="13" w:name="X1a767aa392f83cbaa0683b9f73fe9cfbb7af032"/>
    <w:p>
      <w:pPr>
        <w:pStyle w:val="Heading2"/>
      </w:pPr>
      <w:r>
        <w:t xml:space="preserve">Question 5: In a parallel workflow pattern, what happens to the outputs of multiple agents?</w:t>
      </w:r>
    </w:p>
    <w:p>
      <w:pPr>
        <w:pStyle w:val="Compact"/>
        <w:numPr>
          <w:ilvl w:val="0"/>
          <w:numId w:val="1017"/>
        </w:numPr>
      </w:pPr>
      <w:r>
        <w:t xml:space="preserve">Only the fastest agent’s output is used</w:t>
      </w:r>
    </w:p>
    <w:p>
      <w:pPr>
        <w:pStyle w:val="Compact"/>
        <w:numPr>
          <w:ilvl w:val="0"/>
          <w:numId w:val="1018"/>
        </w:numPr>
      </w:pPr>
      <w:r>
        <w:t xml:space="preserve">Outputs are averaged together</w:t>
      </w:r>
    </w:p>
    <w:p>
      <w:pPr>
        <w:pStyle w:val="Compact"/>
        <w:numPr>
          <w:ilvl w:val="0"/>
          <w:numId w:val="1019"/>
        </w:numPr>
      </w:pPr>
      <w:r>
        <w:t xml:space="preserve">Results from all parallel agents are combined</w:t>
      </w:r>
    </w:p>
    <w:p>
      <w:pPr>
        <w:pStyle w:val="Compact"/>
        <w:numPr>
          <w:ilvl w:val="0"/>
          <w:numId w:val="1020"/>
        </w:numPr>
      </w:pPr>
      <w:r>
        <w:t xml:space="preserve">Each output is sent to the user separately</w:t>
      </w:r>
    </w:p>
    <w:bookmarkEnd w:id="13"/>
    <w:bookmarkStart w:id="14" w:name="X42e0bfdabdf592d639b7825a96a5d17431f91ee"/>
    <w:p>
      <w:pPr>
        <w:pStyle w:val="Heading2"/>
      </w:pPr>
      <w:r>
        <w:t xml:space="preserve">Question 6: What is the key difference between traditional RAG and agentic RAG?</w:t>
      </w:r>
    </w:p>
    <w:p>
      <w:pPr>
        <w:pStyle w:val="Compact"/>
        <w:numPr>
          <w:ilvl w:val="0"/>
          <w:numId w:val="1021"/>
        </w:numPr>
      </w:pPr>
      <w:r>
        <w:t xml:space="preserve">Agentic RAG uses larger vector databases</w:t>
      </w:r>
    </w:p>
    <w:p>
      <w:pPr>
        <w:pStyle w:val="Compact"/>
        <w:numPr>
          <w:ilvl w:val="0"/>
          <w:numId w:val="1022"/>
        </w:numPr>
      </w:pPr>
      <w:r>
        <w:t xml:space="preserve">Traditional RAG is more accurate</w:t>
      </w:r>
    </w:p>
    <w:p>
      <w:pPr>
        <w:pStyle w:val="Compact"/>
        <w:numPr>
          <w:ilvl w:val="0"/>
          <w:numId w:val="1023"/>
        </w:numPr>
      </w:pPr>
      <w:r>
        <w:t xml:space="preserve">In agentic RAG, the agent decides when to retrieve and can reformulate queries iteratively</w:t>
      </w:r>
    </w:p>
    <w:p>
      <w:pPr>
        <w:pStyle w:val="Compact"/>
        <w:numPr>
          <w:ilvl w:val="0"/>
          <w:numId w:val="1024"/>
        </w:numPr>
      </w:pPr>
      <w:r>
        <w:t xml:space="preserve">Agentic RAG doesn’t use embeddings</w:t>
      </w:r>
    </w:p>
    <w:bookmarkEnd w:id="14"/>
    <w:bookmarkStart w:id="15" w:name="Xabfb942189384f063e8ca6f68361791bf6f07c8"/>
    <w:p>
      <w:pPr>
        <w:pStyle w:val="Heading2"/>
      </w:pPr>
      <w:r>
        <w:t xml:space="preserve">Question 7: Where are filesystem-based agent configurations stored?</w:t>
      </w:r>
    </w:p>
    <w:p>
      <w:pPr>
        <w:pStyle w:val="Compact"/>
        <w:numPr>
          <w:ilvl w:val="0"/>
          <w:numId w:val="1025"/>
        </w:numPr>
      </w:pPr>
      <w:r>
        <w:t xml:space="preserve">In the package.json file</w:t>
      </w:r>
    </w:p>
    <w:p>
      <w:pPr>
        <w:pStyle w:val="Compact"/>
        <w:numPr>
          <w:ilvl w:val="0"/>
          <w:numId w:val="1026"/>
        </w:numPr>
      </w:pPr>
      <w:r>
        <w:t xml:space="preserve">In the .env file</w:t>
      </w:r>
    </w:p>
    <w:p>
      <w:pPr>
        <w:pStyle w:val="Compact"/>
        <w:numPr>
          <w:ilvl w:val="0"/>
          <w:numId w:val="1027"/>
        </w:numPr>
      </w:pPr>
      <w:r>
        <w:t xml:space="preserve">In AGENT.md files inside .claude/agents/</w:t>
      </w:r>
    </w:p>
    <w:p>
      <w:pPr>
        <w:pStyle w:val="Compact"/>
        <w:numPr>
          <w:ilvl w:val="0"/>
          <w:numId w:val="1028"/>
        </w:numPr>
      </w:pPr>
      <w:r>
        <w:t xml:space="preserve">In the MCP configuration</w:t>
      </w:r>
    </w:p>
    <w:bookmarkEnd w:id="15"/>
    <w:bookmarkStart w:id="16" w:name="X81236279517df8a9560810e98d17f66f5f98d1e"/>
    <w:p>
      <w:pPr>
        <w:pStyle w:val="Heading2"/>
      </w:pPr>
      <w:r>
        <w:t xml:space="preserve">Question 8: Which is an anti-pattern when designing multi-agent systems?</w:t>
      </w:r>
    </w:p>
    <w:p>
      <w:pPr>
        <w:pStyle w:val="Compact"/>
        <w:numPr>
          <w:ilvl w:val="0"/>
          <w:numId w:val="1029"/>
        </w:numPr>
      </w:pPr>
      <w:r>
        <w:t xml:space="preserve">Giving each agent a clear, focused purpose</w:t>
      </w:r>
    </w:p>
    <w:p>
      <w:pPr>
        <w:pStyle w:val="Compact"/>
        <w:numPr>
          <w:ilvl w:val="0"/>
          <w:numId w:val="1030"/>
        </w:numPr>
      </w:pPr>
      <w:r>
        <w:t xml:space="preserve">Defining well-structured inputs and outputs</w:t>
      </w:r>
    </w:p>
    <w:p>
      <w:pPr>
        <w:pStyle w:val="Compact"/>
        <w:numPr>
          <w:ilvl w:val="0"/>
          <w:numId w:val="1031"/>
        </w:numPr>
      </w:pPr>
      <w:r>
        <w:t xml:space="preserve">Creating too many tiny agents or agents that do</w:t>
      </w:r>
      <w:r>
        <w:t xml:space="preserve"> </w:t>
      </w:r>
      <w:r>
        <w:t xml:space="preserve">“everything”</w:t>
      </w:r>
    </w:p>
    <w:p>
      <w:pPr>
        <w:pStyle w:val="Compact"/>
        <w:numPr>
          <w:ilvl w:val="0"/>
          <w:numId w:val="1032"/>
        </w:numPr>
      </w:pPr>
      <w:r>
        <w:t xml:space="preserve">Minimizing overlap between agents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2026-01-30T17:42:44Z</dcterms:created>
  <dcterms:modified xsi:type="dcterms:W3CDTF">2026-01-30T17:42:44Z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