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c91d0550f5b1036267a560969de39e32c79e43"/>
    <w:p>
      <w:pPr>
        <w:pStyle w:val="Heading1"/>
      </w:pPr>
      <w:r>
        <w:t xml:space="preserve">Build general-purpose AI Agents to do Data Science and Data Analytics for you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8-week workshop series, 3 hours per session</w:t>
      </w:r>
      <w:r>
        <w:t xml:space="preserve"> </w:t>
      </w:r>
      <w:r>
        <w:rPr>
          <w:b/>
          <w:bCs/>
        </w:rPr>
        <w:t xml:space="preserve">Delivery:</w:t>
      </w:r>
      <w:r>
        <w:t xml:space="preserve"> </w:t>
      </w:r>
      <w:r>
        <w:t xml:space="preserve">Virtual (Zoom)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TypeScript and Python</w:t>
      </w:r>
    </w:p>
    <w:p>
      <w:r>
        <w:pict>
          <v:rect style="width:0;height:1.5pt" o:hralign="center" o:hrstd="t" o:hr="t"/>
        </w:pic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FirstParagraph"/>
      </w:pPr>
      <w:r>
        <w:t xml:space="preserve">This hands-on workshop takes you from zero to production-ready AI agents. By the end, you’ll have built a working agent for your specific domain, whether that’s GTM, data analytics, customer support, or operations.</w:t>
      </w:r>
    </w:p>
    <w:bookmarkEnd w:id="9"/>
    <w:bookmarkStart w:id="10" w:name="weekly-curriculum"/>
    <w:p>
      <w:pPr>
        <w:pStyle w:val="Heading2"/>
      </w:pPr>
      <w:r>
        <w:t xml:space="preserve">Weekly Curriculum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You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Overview &amp; Setup</w:t>
            </w:r>
          </w:p>
        </w:tc>
        <w:tc>
          <w:tcPr/>
          <w:p>
            <w:pPr>
              <w:pStyle w:val="Compact"/>
            </w:pPr>
            <w:r>
              <w:t xml:space="preserve">Define your capstone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</w:pPr>
            <w:r>
              <w:t xml:space="preserve">Agent that uses Bash, Read, Write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</w:pPr>
            <w:r>
              <w:t xml:space="preserve">Connect external services (Gmail, Notion, 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Agent Skills</w:t>
            </w:r>
          </w:p>
        </w:tc>
        <w:tc>
          <w:tcPr/>
          <w:p>
            <w:pPr>
              <w:pStyle w:val="Compact"/>
            </w:pPr>
            <w:r>
              <w:t xml:space="preserve">Reusable SKILL.md files for your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Context Engineering</w:t>
            </w:r>
          </w:p>
        </w:tc>
        <w:tc>
          <w:tcPr/>
          <w:p>
            <w:pPr>
              <w:pStyle w:val="Compact"/>
            </w:pPr>
            <w:r>
              <w:t xml:space="preserve">Sub-agents, RAG, and memory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Agent SDK</w:t>
            </w:r>
          </w:p>
        </w:tc>
        <w:tc>
          <w:tcPr/>
          <w:p>
            <w:pPr>
              <w:pStyle w:val="Compact"/>
            </w:pPr>
            <w:r>
              <w:t xml:space="preserve">Headless agents in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Evals</w:t>
            </w:r>
          </w:p>
        </w:tc>
        <w:tc>
          <w:tcPr/>
          <w:p>
            <w:pPr>
              <w:pStyle w:val="Compact"/>
            </w:pPr>
            <w:r>
              <w:t xml:space="preserve">Golden dataset testing for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Demos</w:t>
            </w:r>
          </w:p>
        </w:tc>
        <w:tc>
          <w:tcPr/>
          <w:p>
            <w:pPr>
              <w:pStyle w:val="Compact"/>
            </w:pPr>
            <w:r>
              <w:t xml:space="preserve">Present your capstone project</w:t>
            </w:r>
          </w:p>
        </w:tc>
      </w:tr>
    </w:tbl>
    <w:bookmarkEnd w:id="10"/>
    <w:bookmarkStart w:id="11" w:name="who-this-is-for"/>
    <w:p>
      <w:pPr>
        <w:pStyle w:val="Heading2"/>
      </w:pPr>
      <w:r>
        <w:t xml:space="preserve">Who This Is For</w:t>
      </w:r>
    </w:p>
    <w:p>
      <w:pPr>
        <w:pStyle w:val="Compact"/>
        <w:numPr>
          <w:ilvl w:val="0"/>
          <w:numId w:val="1001"/>
        </w:numPr>
      </w:pPr>
      <w:r>
        <w:t xml:space="preserve">Business operators wanting to automate repetitive tasks</w:t>
      </w:r>
    </w:p>
    <w:p>
      <w:pPr>
        <w:pStyle w:val="Compact"/>
        <w:numPr>
          <w:ilvl w:val="0"/>
          <w:numId w:val="1001"/>
        </w:numPr>
      </w:pPr>
      <w:r>
        <w:t xml:space="preserve">Developers exploring AI agent patterns</w:t>
      </w:r>
    </w:p>
    <w:p>
      <w:pPr>
        <w:pStyle w:val="Compact"/>
        <w:numPr>
          <w:ilvl w:val="0"/>
          <w:numId w:val="1001"/>
        </w:numPr>
      </w:pPr>
      <w:r>
        <w:t xml:space="preserve">GTM teams building sales and marketing automation</w:t>
      </w:r>
    </w:p>
    <w:p>
      <w:pPr>
        <w:pStyle w:val="Compact"/>
        <w:numPr>
          <w:ilvl w:val="0"/>
          <w:numId w:val="1001"/>
        </w:numPr>
      </w:pPr>
      <w:r>
        <w:t xml:space="preserve">Data analysts creating intelligent data pipelines</w:t>
      </w:r>
    </w:p>
    <w:p>
      <w:pPr>
        <w:pStyle w:val="Compact"/>
        <w:numPr>
          <w:ilvl w:val="0"/>
          <w:numId w:val="1001"/>
        </w:numPr>
      </w:pPr>
      <w:r>
        <w:t xml:space="preserve">Anyone who wants to build practical AI tools</w:t>
      </w:r>
    </w:p>
    <w:bookmarkEnd w:id="11"/>
    <w:bookmarkStart w:id="12" w:name="what-makes-this-different"/>
    <w:p>
      <w:pPr>
        <w:pStyle w:val="Heading2"/>
      </w:pPr>
      <w:r>
        <w:t xml:space="preserve">What Makes This Different</w:t>
      </w:r>
    </w:p>
    <w:p>
      <w:pPr>
        <w:pStyle w:val="FirstParagraph"/>
      </w:pPr>
      <w:r>
        <w:t xml:space="preserve">This is not a lecture series. Every session includes:</w:t>
      </w:r>
    </w:p>
    <w:p>
      <w:pPr>
        <w:pStyle w:val="Compact"/>
        <w:numPr>
          <w:ilvl w:val="0"/>
          <w:numId w:val="1002"/>
        </w:numPr>
      </w:pPr>
      <w:r>
        <w:t xml:space="preserve">Live coding and demonstrations</w:t>
      </w:r>
    </w:p>
    <w:p>
      <w:pPr>
        <w:pStyle w:val="Compact"/>
        <w:numPr>
          <w:ilvl w:val="0"/>
          <w:numId w:val="1002"/>
        </w:numPr>
      </w:pPr>
      <w:r>
        <w:t xml:space="preserve">Hands-on labs where you build real agents</w:t>
      </w:r>
    </w:p>
    <w:p>
      <w:pPr>
        <w:pStyle w:val="Compact"/>
        <w:numPr>
          <w:ilvl w:val="0"/>
          <w:numId w:val="1002"/>
        </w:numPr>
      </w:pPr>
      <w:r>
        <w:t xml:space="preserve">Capstone project development time</w:t>
      </w:r>
    </w:p>
    <w:p>
      <w:pPr>
        <w:pStyle w:val="Compact"/>
        <w:numPr>
          <w:ilvl w:val="0"/>
          <w:numId w:val="1002"/>
        </w:numPr>
      </w:pPr>
      <w:r>
        <w:t xml:space="preserve">Peer learning and collaboration</w:t>
      </w:r>
    </w:p>
    <w:p>
      <w:pPr>
        <w:pStyle w:val="FirstParagraph"/>
      </w:pPr>
      <w:r>
        <w:t xml:space="preserve">You leave with a working agent, not just knowledge.</w:t>
      </w:r>
    </w:p>
    <w:p>
      <w:r>
        <w:pict>
          <v:rect style="width:0;height:1.5pt" o:hralign="center" o:hrstd="t" o:hr="t"/>
        </w:pict>
      </w:r>
    </w:p>
    <w:bookmarkEnd w:id="12"/>
    <w:bookmarkStart w:id="14" w:name="your-facilitator"/>
    <w:p>
      <w:pPr>
        <w:pStyle w:val="Heading2"/>
      </w:pPr>
      <w:r>
        <w:t xml:space="preserve">Your Facilitator</w:t>
      </w:r>
    </w:p>
    <w:bookmarkStart w:id="13" w:name="hai-nghiem"/>
    <w:p>
      <w:pPr>
        <w:pStyle w:val="Heading3"/>
      </w:pPr>
      <w:r>
        <w:t xml:space="preserve">Hai Nghiem</w:t>
      </w:r>
    </w:p>
    <w:p>
      <w:pPr>
        <w:pStyle w:val="FirstParagraph"/>
      </w:pPr>
      <w:r>
        <w:rPr>
          <w:b/>
          <w:bCs/>
        </w:rPr>
        <w:t xml:space="preserve">CEO @ AGI Ventures Canada</w:t>
      </w:r>
      <w:r>
        <w:t xml:space="preserve"> </w:t>
      </w:r>
      <w:r>
        <w:rPr>
          <w:b/>
          <w:bCs/>
        </w:rPr>
        <w:t xml:space="preserve">LangChain Ambassador</w:t>
      </w:r>
      <w:r>
        <w:t xml:space="preserve"> </w:t>
      </w:r>
      <w:r>
        <w:rPr>
          <w:b/>
          <w:bCs/>
        </w:rPr>
        <w:t xml:space="preserve">Ex-GetCoding Instructor</w:t>
      </w:r>
    </w:p>
    <w:p>
      <w:pPr>
        <w:pStyle w:val="BodyText"/>
      </w:pPr>
      <w:r>
        <w:t xml:space="preserve">At AGIVC I help companies from startups to F500 solve the most pressing problem with their AI product and engineering team, or AI efficiency and change management for the rest of the organization.</w:t>
      </w:r>
    </w:p>
    <w:p>
      <w:pPr>
        <w:pStyle w:val="BodyText"/>
      </w:pPr>
      <w:r>
        <w:rPr>
          <w:b/>
          <w:bCs/>
        </w:rPr>
        <w:t xml:space="preserve">LinkedIn:</w:t>
      </w:r>
      <w:r>
        <w:t xml:space="preserve"> </w:t>
      </w:r>
      <w:r>
        <w:t xml:space="preserve">https://www.linkedin.com/in/haiphunghiem/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https://github.com/trancethehuman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bout-agi-ventures-canada"/>
    <w:p>
      <w:pPr>
        <w:pStyle w:val="Heading2"/>
      </w:pPr>
      <w:r>
        <w:t xml:space="preserve">About AGI Ventures Canada</w:t>
      </w:r>
    </w:p>
    <w:p>
      <w:pPr>
        <w:pStyle w:val="FirstParagraph"/>
      </w:pPr>
      <w:r>
        <w:t xml:space="preserve">AGI Ventures Canada Inc. is a consulting firm specializing in AI implementation for businesses. We help companies build AI products, deploy intelligent automation, and transform their operations with practical AI solutions.</w:t>
      </w:r>
    </w:p>
    <w:p>
      <w:pPr>
        <w:pStyle w:val="BodyText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https://agiventures.ca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type="paragraph" w:styleId="BodyText">
    <w:name w:val="Body Text"/>
    <w:basedOn w:val="Normal"/>
    <w:pPr>
      <w:spacing w:before="0" w:after="200" w:line="300" w:lineRule="auto"/>
    </w:pPr>
    <w:rPr>
      <w:rFonts w:ascii="Calibri" w:hAnsi="Calibri"/>
      <w:sz w:val="24"/>
      <w:szCs w:val="24"/>
    </w:rPr>
  </w:style>
  <w:style w:type="paragraph" w:styleId="FirstParagraph">
    <w:name w:val="First Paragraph"/>
    <w:basedOn w:val="BodyText"/>
    <w:pPr>
      <w:spacing w:before="0" w:after="200" w:line="300" w:lineRule="auto"/>
    </w:pPr>
  </w:style>
  <w:style w:type="paragraph" w:styleId="Compact">
    <w:name w:val="Compact"/>
    <w:basedOn w:val="BodyText"/>
    <w:pPr>
      <w:spacing w:before="60" w:after="6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pPr>
      <w:keepNext/>
      <w:keepLines/>
      <w:widowControl/>
      <w:spacing w:before="480" w:after="240" w:line="276" w:lineRule="auto"/>
      <w:outlineLvl w:val="0"/>
    </w:pPr>
    <w:rPr>
      <w:rFonts w:ascii="Calibri" w:hAnsi="Calibri"/>
      <w:b/>
      <w:bCs/>
      <w:sz w:val="40"/>
      <w:szCs w:val="40"/>
      <w:color w:val="1a1a1a"/>
    </w:rPr>
  </w:style>
  <w:style w:type="paragraph" w:styleId="Heading2">
    <w:name w:val="Heading 2"/>
    <w:basedOn w:val="Normal"/>
    <w:next w:val="BodyText"/>
    <w:pPr>
      <w:keepNext/>
      <w:keepLines/>
      <w:widowControl/>
      <w:spacing w:before="360" w:after="160" w:line="276" w:lineRule="auto"/>
      <w:outlineLvl w:val="1"/>
    </w:pPr>
    <w:rPr>
      <w:rFonts w:ascii="Calibri" w:hAnsi="Calibri"/>
      <w:b/>
      <w:bCs/>
      <w:sz w:val="32"/>
      <w:szCs w:val="32"/>
      <w:color w:val="333333"/>
    </w:rPr>
  </w:style>
  <w:style w:type="paragraph" w:styleId="Heading3">
    <w:name w:val="Heading 3"/>
    <w:basedOn w:val="Normal"/>
    <w:next w:val="BodyText"/>
    <w:pPr>
      <w:keepNext/>
      <w:keepLines/>
      <w:widowControl/>
      <w:spacing w:before="280" w:after="120" w:line="276" w:lineRule="auto"/>
      <w:outlineLvl w:val="2"/>
    </w:pPr>
    <w:rPr>
      <w:rFonts w:ascii="Calibri" w:hAnsi="Calibri"/>
      <w:b/>
      <w:bCs/>
      <w:sz w:val="26"/>
      <w:szCs w:val="26"/>
      <w:color w:val="4d4d4d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keepLines/>
      <w:wordWrap w:val="off"/>
      <w:spacing w:after="0" w:before="0" w:line="260" w:lineRule="exact"/>
      <w:ind w:left="0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2026-01-19T22:09:14Z</dcterms:created>
  <dcterms:modified xsi:type="dcterms:W3CDTF">2026-01-19T22:09:14Z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