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45100" w:sz="18" w:space="8"/>
        </w:pBdr>
        <w:spacing w:after="250"/>
      </w:pPr>
      <w:r>
        <w:rPr>
          <w:rFonts w:ascii="Aptos" w:cs="Aptos" w:eastAsia="Aptos" w:hAnsi="Aptos"/>
          <w:b/>
          <w:bCs/>
          <w:color w:val="F45100"/>
          <w:spacing w:val="25"/>
          <w:sz w:val="18"/>
          <w:szCs w:val="18"/>
          <w:lang w:val="vi-VN" w:eastAsia="vi-VN"/>
        </w:rPr>
        <w:t xml:space="preserve">PAPERTRAIL</w:t>
      </w:r>
      <w:r>
        <w:rPr>
          <w:rFonts w:ascii="Aptos" w:cs="Aptos" w:eastAsia="Aptos" w:hAnsi="Aptos"/>
          <w:b/>
          <w:bCs/>
          <w:color w:val="666666"/>
          <w:spacing w:val="15"/>
          <w:sz w:val="16"/>
          <w:szCs w:val="16"/>
          <w:lang w:val="vi-VN" w:eastAsia="vi-VN"/>
        </w:rPr>
        <w:t xml:space="preserve">   /   BỘ CÔNG CỤ NHÂN SỰ</w:t>
      </w:r>
    </w:p>
    <w:p>
      <w:pPr>
        <w:spacing w:after="75" w:before="220"/>
      </w:pPr>
      <w:r>
        <w:rPr>
          <w:rFonts w:ascii="Aptos" w:cs="Aptos" w:eastAsia="Aptos" w:hAnsi="Aptos"/>
          <w:b/>
          <w:bCs/>
          <w:color w:val="F45100"/>
          <w:spacing w:val="24"/>
          <w:sz w:val="18"/>
          <w:szCs w:val="18"/>
          <w:lang w:val="vi-VN" w:eastAsia="vi-VN"/>
        </w:rPr>
        <w:t xml:space="preserve">TUYỂN CHỌN CÔNG BẰNG</w:t>
      </w:r>
    </w:p>
    <w:p>
      <w:pPr>
        <w:keepNext/>
        <w:spacing w:after="100" w:line="500"/>
      </w:pPr>
      <w:r>
        <w:rPr>
          <w:rFonts w:ascii="Aptos Display" w:cs="Aptos Display" w:eastAsia="Aptos Display" w:hAnsi="Aptos Display"/>
          <w:b/>
          <w:bCs/>
          <w:color w:val="111111"/>
          <w:sz w:val="42"/>
          <w:szCs w:val="42"/>
          <w:lang w:val="vi-VN" w:eastAsia="vi-VN"/>
        </w:rPr>
        <w:t xml:space="preserve">Phiếu đánh giá phỏng vấn</w:t>
      </w:r>
    </w:p>
    <w:p>
      <w:pPr>
        <w:spacing w:after="240"/>
      </w:pPr>
      <w:r>
        <w:rPr>
          <w:rFonts w:ascii="Aptos" w:cs="Aptos" w:eastAsia="Aptos" w:hAnsi="Aptos"/>
          <w:color w:val="666666"/>
          <w:sz w:val="22"/>
          <w:szCs w:val="22"/>
          <w:lang w:val="vi-VN" w:eastAsia="vi-VN"/>
        </w:rPr>
        <w:t xml:space="preserve">Ghi nhận bằng chứng nhất quán để ra quyết định tuyển dụng có cơ sở.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666666"/>
          <w:sz w:val="17"/>
          <w:szCs w:val="17"/>
          <w:lang w:val="vi-VN" w:eastAsia="vi-VN"/>
        </w:rPr>
        <w:t xml:space="preserve">ĐƠN VỊ  </w:t>
      </w:r>
      <w:r>
        <w:rPr>
          <w:rFonts w:ascii="Aptos" w:cs="Aptos" w:eastAsia="Aptos" w:hAnsi="Aptos"/>
          <w:b/>
          <w:bCs/>
          <w:color w:val="111111"/>
          <w:sz w:val="19"/>
          <w:szCs w:val="19"/>
          <w:lang w:val="vi-VN" w:eastAsia="vi-VN"/>
        </w:rPr>
        <w:t xml:space="preserve">{{ten_cong_ty}}</w:t>
      </w:r>
    </w:p>
    <w:p>
      <w:pPr>
        <w:spacing w:after="240"/>
      </w:pPr>
      <w:r>
        <w:rPr>
          <w:rFonts w:ascii="Aptos" w:cs="Aptos" w:eastAsia="Aptos" w:hAnsi="Aptos"/>
          <w:b/>
          <w:bCs/>
          <w:color w:val="666666"/>
          <w:sz w:val="17"/>
          <w:szCs w:val="17"/>
          <w:lang w:val="vi-VN" w:eastAsia="vi-VN"/>
        </w:rPr>
        <w:t xml:space="preserve">PHIÊN BẢN  </w:t>
      </w:r>
      <w:r>
        <w:rPr>
          <w:rFonts w:ascii="Aptos" w:cs="Aptos" w:eastAsia="Aptos" w:hAnsi="Aptos"/>
          <w:color w:val="111111"/>
          <w:sz w:val="19"/>
          <w:szCs w:val="19"/>
          <w:lang w:val="vi-VN" w:eastAsia="vi-VN"/>
        </w:rPr>
        <w:t xml:space="preserve">{{phien_ban_tai_lieu}}</w:t>
      </w:r>
    </w:p>
    <w:p>
      <w:pPr>
        <w:pStyle w:val="Heading1"/>
        <w:keepNext/>
        <w:spacing w:after="120" w:before="310"/>
      </w:pPr>
      <w:r>
        <w:t xml:space="preserve">01  /  Thông tin buổi phỏng vấn</w:t>
      </w:r>
    </w:p>
    <w:tbl>
      <w:tblPr>
        <w:tblW w:type="pct" w:w="5000"/>
        <w:tblBorders>
          <w:top w:val="single" w:color="F45100" w:sz="8"/>
          <w:left w:val="single" w:color="D9D9D9" w:sz="4"/>
          <w:bottom w:val="single" w:color="D9D9D9" w:sz="8"/>
          <w:right w:val="single" w:color="D9D9D9" w:sz="4"/>
          <w:insideH w:val="single" w:color="D9D9D9" w:sz="4"/>
          <w:insideV w:val="single" w:color="D9D9D9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pct" w:w="17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Thông tin</w:t>
            </w:r>
          </w:p>
        </w:tc>
        <w:tc>
          <w:tcPr>
            <w:tcW w:type="pct" w:w="33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Chi tiết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Ứng viên</w:t>
            </w:r>
          </w:p>
        </w:tc>
        <w:tc>
          <w:tcPr>
            <w:tcW w:type="pct" w:w="33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{{ung_vien_ho_ten}}</w:t>
            </w:r>
          </w:p>
        </w:tc>
      </w:tr>
      <w:tr>
        <w:trPr>
          <w:cantSplit/>
        </w:trPr>
        <w:tc>
          <w:tcPr>
            <w:tcW w:type="pct" w:w="17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Vị trí ứng tuyển</w:t>
            </w:r>
          </w:p>
        </w:tc>
        <w:tc>
          <w:tcPr>
            <w:tcW w:type="pct" w:w="33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{{vi_tri_ung_tuyen}}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Phòng ban</w:t>
            </w:r>
          </w:p>
        </w:tc>
        <w:tc>
          <w:tcPr>
            <w:tcW w:type="pct" w:w="33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{{phong_ban_tuyen_dung}}</w:t>
            </w:r>
          </w:p>
        </w:tc>
      </w:tr>
      <w:tr>
        <w:trPr>
          <w:cantSplit/>
        </w:trPr>
        <w:tc>
          <w:tcPr>
            <w:tcW w:type="pct" w:w="17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Người phỏng vấn</w:t>
            </w:r>
          </w:p>
        </w:tc>
        <w:tc>
          <w:tcPr>
            <w:tcW w:type="pct" w:w="33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{{nguoi_phong_van}}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Ngày và vòng phỏng vấn</w:t>
            </w:r>
          </w:p>
        </w:tc>
        <w:tc>
          <w:tcPr>
            <w:tcW w:type="pct" w:w="33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{{ngay_phong_van}} / {{vong_phong_van}}</w:t>
            </w:r>
          </w:p>
        </w:tc>
      </w:tr>
    </w:tbl>
    <w:p>
      <w:pPr>
        <w:pStyle w:val="Heading1"/>
        <w:keepNext/>
        <w:spacing w:after="120" w:before="310"/>
      </w:pPr>
      <w:r>
        <w:t xml:space="preserve">02  /  Hướng dẫn chấm điểm</w:t>
      </w:r>
    </w:p>
    <w:p>
      <w:pPr>
        <w:spacing w:after="100" w:line="276"/>
      </w:pPr>
      <w:r>
        <w:rPr>
          <w:rFonts w:ascii="Aptos" w:cs="Aptos" w:eastAsia="Aptos" w:hAnsi="Aptos"/>
          <w:lang w:val="vi-VN" w:eastAsia="vi-VN"/>
        </w:rPr>
        <w:t xml:space="preserve">Chấm theo thang 1–5 dựa trên câu trả lời và ví dụ cụ thể. Ghi chú bằng chứng quan sát được; tránh đánh giá dựa trên cảm tính hoặc đặc điểm không liên quan đến công việc.</w:t>
      </w:r>
    </w:p>
    <w:tbl>
      <w:tblPr>
        <w:tblW w:type="pct" w:w="5000"/>
        <w:tblBorders>
          <w:top w:val="single" w:color="F45100" w:sz="8"/>
          <w:left w:val="single" w:color="D9D9D9" w:sz="4"/>
          <w:bottom w:val="single" w:color="D9D9D9" w:sz="8"/>
          <w:right w:val="single" w:color="D9D9D9" w:sz="4"/>
          <w:insideH w:val="single" w:color="D9D9D9" w:sz="4"/>
          <w:insideV w:val="single" w:color="D9D9D9" w:sz="4"/>
        </w:tblBorders>
      </w:tblPr>
      <w:tblGrid>
        <w:gridCol w:w="1440"/>
        <w:gridCol w:w="7560"/>
      </w:tblGrid>
      <w:tr>
        <w:trPr>
          <w:tblHeader/>
        </w:trPr>
        <w:tc>
          <w:tcPr>
            <w:tcW w:type="pct" w:w="8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Điểm</w:t>
            </w:r>
          </w:p>
        </w:tc>
        <w:tc>
          <w:tcPr>
            <w:tcW w:type="pct" w:w="42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Mức độ thể hiện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1</w:t>
            </w:r>
          </w:p>
        </w:tc>
        <w:tc>
          <w:tcPr>
            <w:tcW w:type="pct" w:w="42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Chưa đáp ứng; chưa đưa ra ví dụ phù hợp.</w:t>
            </w:r>
          </w:p>
        </w:tc>
      </w:tr>
      <w:tr>
        <w:trPr>
          <w:cantSplit/>
        </w:trPr>
        <w:tc>
          <w:tcPr>
            <w:tcW w:type="pct" w:w="8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2</w:t>
            </w:r>
          </w:p>
        </w:tc>
        <w:tc>
          <w:tcPr>
            <w:tcW w:type="pct" w:w="42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Đáp ứng một phần; cần hướng dẫn đáng kể.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3</w:t>
            </w:r>
          </w:p>
        </w:tc>
        <w:tc>
          <w:tcPr>
            <w:tcW w:type="pct" w:w="42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Đáp ứng yêu cầu cơ bản của vị trí.</w:t>
            </w:r>
          </w:p>
        </w:tc>
      </w:tr>
      <w:tr>
        <w:trPr>
          <w:cantSplit/>
        </w:trPr>
        <w:tc>
          <w:tcPr>
            <w:tcW w:type="pct" w:w="8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4</w:t>
            </w:r>
          </w:p>
        </w:tc>
        <w:tc>
          <w:tcPr>
            <w:tcW w:type="pct" w:w="42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Thể hiện tốt; ví dụ rõ và có kết quả.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5</w:t>
            </w:r>
          </w:p>
        </w:tc>
        <w:tc>
          <w:tcPr>
            <w:tcW w:type="pct" w:w="42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Nổi bật; tư duy sâu và tác động vượt mong đợi.</w:t>
            </w:r>
          </w:p>
        </w:tc>
      </w:tr>
    </w:tbl>
    <w:p>
      <w:pPr>
        <w:pStyle w:val="Heading1"/>
        <w:keepNext/>
        <w:spacing w:after="120" w:before="310"/>
      </w:pPr>
      <w:r>
        <w:t xml:space="preserve">03  /  Đánh giá năng lực</w:t>
      </w:r>
    </w:p>
    <w:tbl>
      <w:tblPr>
        <w:tblW w:type="pct" w:w="5000"/>
        <w:tblBorders>
          <w:top w:val="single" w:color="F45100" w:sz="8"/>
          <w:left w:val="single" w:color="D9D9D9" w:sz="4"/>
          <w:bottom w:val="single" w:color="D9D9D9" w:sz="8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0"/>
        <w:gridCol w:w="1350"/>
        <w:gridCol w:w="1260"/>
        <w:gridCol w:w="4140"/>
      </w:tblGrid>
      <w:tr>
        <w:trPr>
          <w:tblHeader/>
        </w:trPr>
        <w:tc>
          <w:tcPr>
            <w:tcW w:type="pct" w:w="125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Năng lực</w:t>
            </w:r>
          </w:p>
        </w:tc>
        <w:tc>
          <w:tcPr>
            <w:tcW w:type="pct" w:w="75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Trọng số</w:t>
            </w:r>
          </w:p>
        </w:tc>
        <w:tc>
          <w:tcPr>
            <w:tcW w:type="pct" w:w="7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Điểm 1–5</w:t>
            </w:r>
          </w:p>
        </w:tc>
        <w:tc>
          <w:tcPr>
            <w:tcW w:type="pct" w:w="23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Bằng chứng / nhận xét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Kiến thức chuyên môn</w:t>
            </w:r>
          </w:p>
        </w:tc>
        <w:tc>
          <w:tcPr>
            <w:tcW w:type="pct" w:w="75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{{trong_so_chuyen_mon}}%</w:t>
            </w:r>
          </w:p>
        </w:tc>
        <w:tc>
          <w:tcPr>
            <w:tcW w:type="pct" w:w="7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{{diem_chuyen_mon}}</w:t>
            </w:r>
          </w:p>
        </w:tc>
        <w:tc>
          <w:tcPr>
            <w:tcW w:type="pct" w:w="23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{{nhan_xet_chuyen_mon}}</w:t>
            </w:r>
          </w:p>
        </w:tc>
      </w:tr>
      <w:tr>
        <w:trPr>
          <w:cantSplit/>
        </w:trPr>
        <w:tc>
          <w:tcPr>
            <w:tcW w:type="pct" w:w="125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Giải quyết vấn đề</w:t>
            </w:r>
          </w:p>
        </w:tc>
        <w:tc>
          <w:tcPr>
            <w:tcW w:type="pct" w:w="75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{{trong_so_giai_quyet_van_de}}%</w:t>
            </w:r>
          </w:p>
        </w:tc>
        <w:tc>
          <w:tcPr>
            <w:tcW w:type="pct" w:w="7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{{diem_giai_quyet_van_de}}</w:t>
            </w:r>
          </w:p>
        </w:tc>
        <w:tc>
          <w:tcPr>
            <w:tcW w:type="pct" w:w="23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{{nhan_xet_giai_quyet_van_de}}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Giao tiếp và phối hợp</w:t>
            </w:r>
          </w:p>
        </w:tc>
        <w:tc>
          <w:tcPr>
            <w:tcW w:type="pct" w:w="75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{{trong_so_giao_tiep}}%</w:t>
            </w:r>
          </w:p>
        </w:tc>
        <w:tc>
          <w:tcPr>
            <w:tcW w:type="pct" w:w="7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{{diem_giao_tiep}}</w:t>
            </w:r>
          </w:p>
        </w:tc>
        <w:tc>
          <w:tcPr>
            <w:tcW w:type="pct" w:w="23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{{nhan_xet_giao_tiep}}</w:t>
            </w:r>
          </w:p>
        </w:tc>
      </w:tr>
      <w:tr>
        <w:trPr>
          <w:cantSplit/>
        </w:trPr>
        <w:tc>
          <w:tcPr>
            <w:tcW w:type="pct" w:w="125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Mức độ phù hợp vai trò</w:t>
            </w:r>
          </w:p>
        </w:tc>
        <w:tc>
          <w:tcPr>
            <w:tcW w:type="pct" w:w="75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{{trong_so_phu_hop}}%</w:t>
            </w:r>
          </w:p>
        </w:tc>
        <w:tc>
          <w:tcPr>
            <w:tcW w:type="pct" w:w="7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{{diem_phu_hop}}</w:t>
            </w:r>
          </w:p>
        </w:tc>
        <w:tc>
          <w:tcPr>
            <w:tcW w:type="pct" w:w="23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{{nhan_xet_phu_hop}}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Tổng điểm / kết luận</w:t>
            </w:r>
          </w:p>
        </w:tc>
        <w:tc>
          <w:tcPr>
            <w:tcW w:type="pct" w:w="75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100%</w:t>
            </w:r>
          </w:p>
        </w:tc>
        <w:tc>
          <w:tcPr>
            <w:tcW w:type="pct" w:w="7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{{tong_diem}}</w:t>
            </w:r>
          </w:p>
        </w:tc>
        <w:tc>
          <w:tcPr>
            <w:tcW w:type="pct" w:w="23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{{ket_luan_tong_quan}}</w:t>
            </w:r>
          </w:p>
        </w:tc>
      </w:tr>
    </w:tbl>
    <w:p>
      <w:pPr>
        <w:pStyle w:val="Heading1"/>
        <w:keepNext/>
        <w:spacing w:after="120" w:before="310"/>
      </w:pPr>
      <w:r>
        <w:t xml:space="preserve">04  /  Ghi nhận sau phỏng vấn</w:t>
      </w:r>
    </w:p>
    <w:p>
      <w:pPr>
        <w:keepNext/>
        <w:spacing w:after="75" w:before="200"/>
      </w:pPr>
      <w:r>
        <w:rPr>
          <w:rFonts w:ascii="Aptos" w:cs="Aptos" w:eastAsia="Aptos" w:hAnsi="Aptos"/>
          <w:b/>
          <w:bCs/>
          <w:color w:val="D84300"/>
          <w:sz w:val="23"/>
          <w:szCs w:val="23"/>
          <w:lang w:val="vi-VN" w:eastAsia="vi-VN"/>
        </w:rPr>
        <w:t xml:space="preserve">Điểm mạnh nổi bật</w:t>
      </w:r>
    </w:p>
    <w:p>
      <w:pPr>
        <w:spacing w:after="100" w:line="276"/>
      </w:pPr>
      <w:r>
        <w:rPr>
          <w:rFonts w:ascii="Aptos" w:cs="Aptos" w:eastAsia="Aptos" w:hAnsi="Aptos"/>
          <w:lang w:val="vi-VN" w:eastAsia="vi-VN"/>
        </w:rPr>
        <w:t xml:space="preserve">{{diem_manh_ung_vien}}</w:t>
      </w:r>
    </w:p>
    <w:p>
      <w:pPr>
        <w:keepNext/>
        <w:spacing w:after="75" w:before="200"/>
      </w:pPr>
      <w:r>
        <w:rPr>
          <w:rFonts w:ascii="Aptos" w:cs="Aptos" w:eastAsia="Aptos" w:hAnsi="Aptos"/>
          <w:b/>
          <w:bCs/>
          <w:color w:val="D84300"/>
          <w:sz w:val="23"/>
          <w:szCs w:val="23"/>
          <w:lang w:val="vi-VN" w:eastAsia="vi-VN"/>
        </w:rPr>
        <w:t xml:space="preserve">Điểm cần xác minh hoặc phát triển</w:t>
      </w:r>
    </w:p>
    <w:p>
      <w:pPr>
        <w:spacing w:after="100" w:line="276"/>
      </w:pPr>
      <w:r>
        <w:rPr>
          <w:rFonts w:ascii="Aptos" w:cs="Aptos" w:eastAsia="Aptos" w:hAnsi="Aptos"/>
          <w:lang w:val="vi-VN" w:eastAsia="vi-VN"/>
        </w:rPr>
        <w:t xml:space="preserve">{{diem_can_xac_minh}}</w:t>
      </w:r>
    </w:p>
    <w:p>
      <w:pPr>
        <w:keepNext/>
        <w:spacing w:after="75" w:before="200"/>
      </w:pPr>
      <w:r>
        <w:rPr>
          <w:rFonts w:ascii="Aptos" w:cs="Aptos" w:eastAsia="Aptos" w:hAnsi="Aptos"/>
          <w:b/>
          <w:bCs/>
          <w:color w:val="D84300"/>
          <w:sz w:val="23"/>
          <w:szCs w:val="23"/>
          <w:lang w:val="vi-VN" w:eastAsia="vi-VN"/>
        </w:rPr>
        <w:t xml:space="preserve">Kỳ vọng và mức độ sẵn sàng</w:t>
      </w:r>
    </w:p>
    <w:p>
      <w:pPr>
        <w:spacing w:after="100" w:line="276"/>
      </w:pPr>
      <w:r>
        <w:rPr>
          <w:rFonts w:ascii="Aptos" w:cs="Aptos" w:eastAsia="Aptos" w:hAnsi="Aptos"/>
          <w:lang w:val="vi-VN" w:eastAsia="vi-VN"/>
        </w:rPr>
        <w:t xml:space="preserve">Thời gian có thể nhận việc: {{thoi_gian_nhan_viec}}. Mức lương kỳ vọng: {{muc_luong_ky_vong}}. Ghi chú khác: {{ghi_chu_khac}}.</w:t>
      </w:r>
    </w:p>
    <w:p>
      <w:pPr>
        <w:pStyle w:val="Heading1"/>
        <w:keepNext/>
        <w:spacing w:after="120" w:before="310"/>
      </w:pPr>
      <w:r>
        <w:t xml:space="preserve">05  /  Đề xuất của người phỏng vấn</w:t>
      </w:r>
    </w:p>
    <w:tbl>
      <w:tblPr>
        <w:tblW w:type="pct" w:w="5000"/>
        <w:tblBorders>
          <w:top w:val="single" w:color="F45100" w:sz="8"/>
          <w:left w:val="single" w:color="D9D9D9" w:sz="4"/>
          <w:bottom w:val="single" w:color="D9D9D9" w:sz="8"/>
          <w:right w:val="single" w:color="D9D9D9" w:sz="4"/>
          <w:insideH w:val="single" w:color="D9D9D9" w:sz="4"/>
          <w:insideV w:val="single" w:color="D9D9D9" w:sz="4"/>
        </w:tblBorders>
      </w:tblPr>
      <w:tblGrid>
        <w:gridCol w:w="6480"/>
        <w:gridCol w:w="2520"/>
      </w:tblGrid>
      <w:tr>
        <w:trPr>
          <w:tblHeader/>
        </w:trPr>
        <w:tc>
          <w:tcPr>
            <w:tcW w:type="pct" w:w="36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Lựa chọn</w:t>
            </w:r>
          </w:p>
        </w:tc>
        <w:tc>
          <w:tcPr>
            <w:tcW w:type="pct" w:w="1400"/>
            <w:shd w:fill="111111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Đánh dấu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☐  Mời vào vòng tiếp theo</w:t>
            </w:r>
          </w:p>
        </w:tc>
        <w:tc>
          <w:tcPr>
            <w:tcW w:type="pct" w:w="14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{{chon_vong_tiep_theo}}</w:t>
            </w:r>
          </w:p>
        </w:tc>
      </w:tr>
      <w:tr>
        <w:trPr>
          <w:cantSplit/>
        </w:trPr>
        <w:tc>
          <w:tcPr>
            <w:tcW w:type="pct" w:w="36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☐  Đề nghị tuyển dụng</w:t>
            </w:r>
          </w:p>
        </w:tc>
        <w:tc>
          <w:tcPr>
            <w:tcW w:type="pct" w:w="14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{{chon_de_nghi_tuyen_dung}}</w:t>
            </w:r>
          </w:p>
        </w:tc>
      </w:tr>
      <w:tr>
        <w:trPr>
          <w:cantSplit/>
        </w:trPr>
        <w:tc>
          <w:tcPr>
            <w:tcW w:type="pct" w:w="36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☐  Cân nhắc vị trí khác</w:t>
            </w:r>
          </w:p>
        </w:tc>
        <w:tc>
          <w:tcPr>
            <w:tcW w:type="pct" w:w="1400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{{chon_vi_tri_khac}}</w:t>
            </w:r>
          </w:p>
        </w:tc>
      </w:tr>
      <w:tr>
        <w:trPr>
          <w:cantSplit/>
        </w:trPr>
        <w:tc>
          <w:tcPr>
            <w:tcW w:type="pct" w:w="36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☐  Không tiếp tục</w:t>
            </w:r>
          </w:p>
        </w:tc>
        <w:tc>
          <w:tcPr>
            <w:tcW w:type="pct" w:w="1400"/>
            <w:shd w:fill="F5F5F5" w:val="clear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35" w:before="35" w:line="240"/>
            </w:pPr>
            <w:r>
              <w:rPr>
                <w:rFonts w:ascii="Aptos" w:cs="Aptos" w:eastAsia="Aptos" w:hAnsi="Aptos"/>
                <w:b w:val="false"/>
                <w:bCs w:val="false"/>
                <w:color w:val="111111"/>
                <w:sz w:val="19"/>
                <w:szCs w:val="19"/>
                <w:lang w:val="vi-VN" w:eastAsia="vi-VN"/>
              </w:rPr>
              <w:t xml:space="preserve">{{chon_khong_tiep_tuc}}</w:t>
            </w:r>
          </w:p>
        </w:tc>
      </w:tr>
    </w:tbl>
    <w:p>
      <w:pPr>
        <w:spacing w:after="100" w:line="276"/>
      </w:pPr>
      <w:r>
        <w:rPr>
          <w:rFonts w:ascii="Aptos" w:cs="Aptos" w:eastAsia="Aptos" w:hAnsi="Aptos"/>
          <w:b/>
          <w:bCs/>
          <w:lang w:val="vi-VN" w:eastAsia="vi-VN"/>
        </w:rPr>
        <w:t xml:space="preserve">Lý do và bước tiếp theo: </w:t>
      </w:r>
      <w:r>
        <w:rPr>
          <w:rFonts w:ascii="Aptos" w:cs="Aptos" w:eastAsia="Aptos" w:hAnsi="Aptos"/>
          <w:lang w:val="vi-VN" w:eastAsia="vi-VN"/>
        </w:rPr>
        <w:t xml:space="preserve">{{ly_do_de_xuat}}</w:t>
      </w:r>
    </w:p>
    <w:p>
      <w:pPr>
        <w:spacing w:after="100" w:line="276"/>
      </w:pPr>
      <w:r>
        <w:rPr>
          <w:rFonts w:ascii="Aptos" w:cs="Aptos" w:eastAsia="Aptos" w:hAnsi="Aptos"/>
          <w:b/>
          <w:bCs/>
          <w:lang w:val="vi-VN" w:eastAsia="vi-VN"/>
        </w:rPr>
        <w:t xml:space="preserve">Người đánh giá: </w:t>
      </w:r>
      <w:r>
        <w:rPr>
          <w:rFonts w:ascii="Aptos" w:cs="Aptos" w:eastAsia="Aptos" w:hAnsi="Aptos"/>
          <w:lang w:val="vi-VN" w:eastAsia="vi-VN"/>
        </w:rPr>
        <w:t xml:space="preserve">{{nguoi_danh_gia}}</w:t>
      </w:r>
      <w:r>
        <w:rPr>
          <w:rFonts w:ascii="Aptos" w:cs="Aptos" w:eastAsia="Aptos" w:hAnsi="Aptos"/>
          <w:b/>
          <w:bCs/>
          <w:lang w:val="vi-VN" w:eastAsia="vi-VN"/>
        </w:rPr>
        <w:t xml:space="preserve">     Ngày hoàn tất: </w:t>
      </w:r>
      <w:r>
        <w:rPr>
          <w:rFonts w:ascii="Aptos" w:cs="Aptos" w:eastAsia="Aptos" w:hAnsi="Aptos"/>
          <w:lang w:val="vi-VN" w:eastAsia="vi-VN"/>
        </w:rPr>
        <w:t xml:space="preserve">{{ngay_hoan_tat}}</w:t>
      </w:r>
    </w:p>
    <w:sectPr>
      <w:headerReference w:type="default" r:id="rId6"/>
      <w:footerReference w:type="default" r:id="rId7"/>
      <w:pgSz w:w="11906" w:h="16838" w:orient="portrait"/>
      <w:pgMar w:top="950" w:right="1050" w:bottom="950" w:left="10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line="276"/>
      <w:jc w:val="center"/>
    </w:pPr>
    <w:r>
      <w:rPr>
        <w:rFonts w:ascii="Aptos" w:cs="Aptos" w:eastAsia="Aptos" w:hAnsi="Aptos"/>
        <w:color w:val="8A8A8A"/>
        <w:sz w:val="15"/>
        <w:szCs w:val="15"/>
        <w:lang w:val="vi-VN" w:eastAsia="vi-VN"/>
      </w:rPr>
      <w:t xml:space="preserve">Tài liệu mẫu — vui lòng cập nhật thông tin trước khi sử dụng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276"/>
      <w:jc w:val="right"/>
    </w:pPr>
    <w:r>
      <w:rPr>
        <w:rFonts w:ascii="Aptos" w:cs="Aptos" w:eastAsia="Aptos" w:hAnsi="Aptos"/>
        <w:b/>
        <w:bCs/>
        <w:color w:val="8A8A8A"/>
        <w:sz w:val="15"/>
        <w:szCs w:val="15"/>
        <w:lang w:val="vi-VN" w:eastAsia="vi-VN"/>
      </w:rPr>
      <w:t xml:space="preserve">PAPERTRAIL  •  TÀI LIỆU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111"/>
        <w:sz w:val="21"/>
        <w:szCs w:val="21"/>
        <w:lang w:val="vi-VN" w:eastAsia="vi-VN"/>
      </w:rPr>
    </w:rPrDefault>
    <w:pPrDefault>
      <w:pPr>
        <w:spacing w:after="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Aptos Display" w:cs="Aptos Display" w:eastAsia="Aptos Display" w:hAnsi="Aptos Display"/>
      <w:b/>
      <w:bCs/>
      <w:color w:val="111111"/>
      <w:sz w:val="31"/>
      <w:szCs w:val="31"/>
      <w:lang w:val="vi-VN" w:eastAsia="vi-VN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PHỎNG VẤN</dc:title>
  <dc:subject>Biểu mẫu nhân sự có trường nội dung thay thế</dc:subject>
  <dc:creator>Papertrail — Bộ mẫu Nhân sự</dc:creator>
  <dc:description>Biểu mẫu phỏng vấn có khung năng lực, thang điểm, nhận xét và đề xuất tuyển dụng.</dc:description>
  <cp:lastModifiedBy>Un-named</cp:lastModifiedBy>
  <cp:revision>1</cp:revision>
  <dcterms:created xsi:type="dcterms:W3CDTF">2026-10-30T06:18:47.407Z</dcterms:created>
  <dcterms:modified xsi:type="dcterms:W3CDTF">2026-10-30T06:18:47.407Z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