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C20C" w14:textId="6324019C" w:rsidR="002D7F41" w:rsidRDefault="00C77DE6">
      <w:r>
        <w:t>Abvccccccccccccccccc</w:t>
      </w:r>
    </w:p>
    <w:p w14:paraId="775E9D47" w14:textId="3315DA01" w:rsidR="00C77DE6" w:rsidRDefault="00C77DE6">
      <w:r>
        <w:t>Avcasadaddddddddd</w:t>
      </w:r>
    </w:p>
    <w:sectPr w:rsidR="00C7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E6"/>
    <w:rsid w:val="002D7F41"/>
    <w:rsid w:val="00C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F604"/>
  <w15:chartTrackingRefBased/>
  <w15:docId w15:val="{4C555FD6-1393-46A3-856E-F8ABCED4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Hiếu Trần</dc:creator>
  <cp:keywords/>
  <dc:description/>
  <cp:lastModifiedBy>Chí Hiếu Trần</cp:lastModifiedBy>
  <cp:revision>1</cp:revision>
  <dcterms:created xsi:type="dcterms:W3CDTF">2020-10-15T08:13:00Z</dcterms:created>
  <dcterms:modified xsi:type="dcterms:W3CDTF">2020-10-15T08:13:00Z</dcterms:modified>
</cp:coreProperties>
</file>