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val="false"/>
          <w:bCs w:val="false"/>
          <w:sz w:val="30"/>
          <w:szCs w:val="30"/>
        </w:rPr>
      </w:pPr>
      <w:r>
        <w:rPr>
          <w:b w:val="false"/>
          <w:bCs w:val="false"/>
          <w:sz w:val="30"/>
          <w:szCs w:val="30"/>
        </w:rPr>
        <w:t>Last summer, I spent a wonderful week-long holiday in Da Nang, a beautiful coastal city in central Vietnam. I traveled there by airplane with my family, which was a quick and comfortable journey. During our seven-day stay, we visited the famous Golden Bridge at Ba Na Hills and enjoyed the fancy views from the mountains. We also spent time swimming at My Khe Beach and eating delicious local seafood. Overall, the trip was fantastic and exciting. I felt very funny and happy to create memorable memories with my family.</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LibreOffice/25.8.4.2$Linux_X86_64 LibreOffice_project/580$Build-2</Application>
  <AppVersion>15.0000</AppVersion>
  <Pages>1</Pages>
  <Words>89</Words>
  <Characters>432</Characters>
  <CharactersWithSpaces>520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2025-12-21T21:31:21Z</dcterms:created>
  <dc:creator/>
  <dc:description/>
  <dc:language>en-US</dc:language>
  <cp:lastModifiedBy/>
  <dcterms:modified xsi:type="dcterms:W3CDTF">2025-12-27T15:19:53Z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