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7FC4E068" w14:textId="1A5E284F" w:rsidR="00A72320" w:rsidRPr="009B2ECB" w:rsidRDefault="00A72320" w:rsidP="00A72320">
      <w:pPr>
        <w:jc w:val="center"/>
        <w:rPr>
          <w:b/>
          <w:smallCaps/>
          <w:color w:val="C00000"/>
          <w:sz w:val="48"/>
          <w:szCs w:val="48"/>
        </w:rPr>
      </w:pPr>
      <w:r w:rsidRPr="009B2ECB">
        <w:rPr>
          <w:b/>
          <w:smallCaps/>
          <w:color w:val="C00000"/>
          <w:sz w:val="48"/>
          <w:szCs w:val="48"/>
        </w:rPr>
        <w:t xml:space="preserve">SOFTWARE </w:t>
      </w:r>
      <w:r>
        <w:rPr>
          <w:b/>
          <w:smallCaps/>
          <w:color w:val="C00000"/>
          <w:sz w:val="48"/>
          <w:szCs w:val="48"/>
        </w:rPr>
        <w:t>DESIGN</w:t>
      </w:r>
      <w:r w:rsidRPr="009B2ECB">
        <w:rPr>
          <w:b/>
          <w:smallCaps/>
          <w:color w:val="C00000"/>
          <w:sz w:val="48"/>
          <w:szCs w:val="48"/>
        </w:rPr>
        <w:t xml:space="preserve"> SPECIFICATION</w:t>
      </w:r>
    </w:p>
    <w:p w14:paraId="3EE1E174" w14:textId="77777777" w:rsidR="00A72320" w:rsidRDefault="00A72320" w:rsidP="00A72320">
      <w:pPr>
        <w:jc w:val="center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Project Name (Code)</w:t>
      </w:r>
    </w:p>
    <w:p w14:paraId="033D6136" w14:textId="341409B3" w:rsidR="008951BC" w:rsidRPr="001E7D54" w:rsidRDefault="008951BC" w:rsidP="008951BC">
      <w:pPr>
        <w:jc w:val="center"/>
        <w:rPr>
          <w:b/>
          <w:color w:val="C00000"/>
          <w:sz w:val="44"/>
        </w:rPr>
      </w:pP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2B1E94">
      <w:pPr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1FEE53C4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2B1E94">
        <w:rPr>
          <w:rFonts w:cstheme="minorHAnsi"/>
          <w:sz w:val="28"/>
          <w:szCs w:val="28"/>
        </w:rPr>
        <w:t>Sep</w:t>
      </w:r>
      <w:r w:rsidR="004C79E3">
        <w:rPr>
          <w:rFonts w:cstheme="minorHAnsi"/>
          <w:sz w:val="28"/>
          <w:szCs w:val="28"/>
        </w:rPr>
        <w:t xml:space="preserve"> 2025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9BCF4DA" w14:textId="7E5BDC42" w:rsidR="000C2B05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6885" w:history="1">
            <w:r w:rsidR="000C2B05" w:rsidRPr="001B6B05">
              <w:rPr>
                <w:rStyle w:val="Hyperlink"/>
                <w:noProof/>
              </w:rPr>
              <w:t>I. Record of Changes</w:t>
            </w:r>
            <w:r w:rsidR="000C2B05">
              <w:rPr>
                <w:noProof/>
                <w:webHidden/>
              </w:rPr>
              <w:tab/>
            </w:r>
            <w:r w:rsidR="000C2B05">
              <w:rPr>
                <w:noProof/>
                <w:webHidden/>
              </w:rPr>
              <w:fldChar w:fldCharType="begin"/>
            </w:r>
            <w:r w:rsidR="000C2B05">
              <w:rPr>
                <w:noProof/>
                <w:webHidden/>
              </w:rPr>
              <w:instrText xml:space="preserve"> PAGEREF _Toc208156885 \h </w:instrText>
            </w:r>
            <w:r w:rsidR="000C2B05">
              <w:rPr>
                <w:noProof/>
                <w:webHidden/>
              </w:rPr>
            </w:r>
            <w:r w:rsidR="000C2B05">
              <w:rPr>
                <w:noProof/>
                <w:webHidden/>
              </w:rPr>
              <w:fldChar w:fldCharType="separate"/>
            </w:r>
            <w:r w:rsidR="000C2B05">
              <w:rPr>
                <w:noProof/>
                <w:webHidden/>
              </w:rPr>
              <w:t>3</w:t>
            </w:r>
            <w:r w:rsidR="000C2B05">
              <w:rPr>
                <w:noProof/>
                <w:webHidden/>
              </w:rPr>
              <w:fldChar w:fldCharType="end"/>
            </w:r>
          </w:hyperlink>
        </w:p>
        <w:p w14:paraId="510A1CF8" w14:textId="629C4EDB" w:rsidR="000C2B05" w:rsidRDefault="000C2B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6" w:history="1">
            <w:r w:rsidRPr="001B6B0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4C4" w14:textId="0AB6BF84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7" w:history="1">
            <w:r w:rsidRPr="001B6B05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D18B" w14:textId="4E35486A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8" w:history="1">
            <w:r w:rsidRPr="001B6B05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022" w14:textId="7C844203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9" w:history="1">
            <w:r w:rsidRPr="001B6B05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BA3" w14:textId="55769B56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0" w:history="1">
            <w:r w:rsidRPr="001B6B05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0EA3D43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208156885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 w14:paraId="71D84C32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 w:rsidP="00B60A64">
            <w:pPr>
              <w:pStyle w:val="Bang"/>
            </w:pPr>
          </w:p>
        </w:tc>
      </w:tr>
      <w:tr w:rsidR="0037513C" w14:paraId="06A8240D" w14:textId="77777777" w:rsidTr="00B60A64">
        <w:tc>
          <w:tcPr>
            <w:tcW w:w="990" w:type="dxa"/>
          </w:tcPr>
          <w:p w14:paraId="6F52B48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 w:rsidP="00B60A64">
            <w:pPr>
              <w:pStyle w:val="Bang"/>
            </w:pPr>
          </w:p>
        </w:tc>
      </w:tr>
      <w:tr w:rsidR="0037513C" w14:paraId="1E3F300A" w14:textId="77777777" w:rsidTr="00B60A64">
        <w:tc>
          <w:tcPr>
            <w:tcW w:w="990" w:type="dxa"/>
          </w:tcPr>
          <w:p w14:paraId="7B7BA84A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 w:rsidP="00B60A64">
            <w:pPr>
              <w:pStyle w:val="Bang"/>
            </w:pPr>
          </w:p>
        </w:tc>
      </w:tr>
      <w:tr w:rsidR="0037513C" w14:paraId="30A9B8C5" w14:textId="77777777" w:rsidTr="00B60A64">
        <w:tc>
          <w:tcPr>
            <w:tcW w:w="990" w:type="dxa"/>
          </w:tcPr>
          <w:p w14:paraId="7922A3C8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 w:rsidP="00B60A64">
            <w:pPr>
              <w:pStyle w:val="Bang"/>
            </w:pPr>
          </w:p>
        </w:tc>
      </w:tr>
      <w:tr w:rsidR="0037513C" w14:paraId="7424E096" w14:textId="77777777" w:rsidTr="00B60A64">
        <w:tc>
          <w:tcPr>
            <w:tcW w:w="990" w:type="dxa"/>
          </w:tcPr>
          <w:p w14:paraId="7A22304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 w:rsidP="00B60A64">
            <w:pPr>
              <w:pStyle w:val="Bang"/>
            </w:pPr>
          </w:p>
        </w:tc>
      </w:tr>
      <w:tr w:rsidR="0037513C" w14:paraId="4D15146F" w14:textId="77777777" w:rsidTr="00B60A64">
        <w:tc>
          <w:tcPr>
            <w:tcW w:w="990" w:type="dxa"/>
          </w:tcPr>
          <w:p w14:paraId="45C8DC1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 w:rsidP="00B60A64">
            <w:pPr>
              <w:pStyle w:val="Bang"/>
            </w:pPr>
          </w:p>
        </w:tc>
      </w:tr>
      <w:tr w:rsidR="0037513C" w14:paraId="6A3AC637" w14:textId="77777777" w:rsidTr="00B60A64">
        <w:tc>
          <w:tcPr>
            <w:tcW w:w="990" w:type="dxa"/>
          </w:tcPr>
          <w:p w14:paraId="3CBDC9C1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 w:rsidP="00B60A64">
            <w:pPr>
              <w:pStyle w:val="Bang"/>
            </w:pPr>
          </w:p>
        </w:tc>
      </w:tr>
      <w:tr w:rsidR="0037513C" w14:paraId="1858BFEE" w14:textId="77777777" w:rsidTr="00B60A64">
        <w:tc>
          <w:tcPr>
            <w:tcW w:w="990" w:type="dxa"/>
          </w:tcPr>
          <w:p w14:paraId="6BD327E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 w:rsidP="00B60A64">
            <w:pPr>
              <w:pStyle w:val="Bang"/>
            </w:pPr>
          </w:p>
        </w:tc>
      </w:tr>
      <w:tr w:rsidR="0037513C" w14:paraId="05DAF574" w14:textId="77777777" w:rsidTr="00B60A64">
        <w:tc>
          <w:tcPr>
            <w:tcW w:w="990" w:type="dxa"/>
          </w:tcPr>
          <w:p w14:paraId="1FC7CB0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 w:rsidP="00B60A64">
            <w:pPr>
              <w:pStyle w:val="Bang"/>
            </w:pPr>
          </w:p>
        </w:tc>
      </w:tr>
      <w:tr w:rsidR="0037513C" w14:paraId="2471BDEB" w14:textId="77777777" w:rsidTr="00B60A64">
        <w:tc>
          <w:tcPr>
            <w:tcW w:w="990" w:type="dxa"/>
          </w:tcPr>
          <w:p w14:paraId="3C071B90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 w:rsidP="00B60A64">
            <w:pPr>
              <w:pStyle w:val="Bang"/>
            </w:pPr>
          </w:p>
        </w:tc>
      </w:tr>
      <w:tr w:rsidR="0037513C" w14:paraId="174D5619" w14:textId="77777777" w:rsidTr="00B60A64">
        <w:tc>
          <w:tcPr>
            <w:tcW w:w="990" w:type="dxa"/>
          </w:tcPr>
          <w:p w14:paraId="3A8F9725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 w:rsidP="00B60A64">
            <w:pPr>
              <w:pStyle w:val="Bang"/>
            </w:pPr>
          </w:p>
        </w:tc>
      </w:tr>
      <w:tr w:rsidR="0037513C" w14:paraId="3DDC828D" w14:textId="77777777" w:rsidTr="00B60A64">
        <w:tc>
          <w:tcPr>
            <w:tcW w:w="990" w:type="dxa"/>
          </w:tcPr>
          <w:p w14:paraId="0CECB0C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 w:rsidP="00B60A64">
            <w:pPr>
              <w:pStyle w:val="Bang"/>
            </w:pPr>
          </w:p>
        </w:tc>
      </w:tr>
      <w:tr w:rsidR="0037513C" w14:paraId="4A7DD7ED" w14:textId="77777777" w:rsidTr="00B60A64">
        <w:tc>
          <w:tcPr>
            <w:tcW w:w="990" w:type="dxa"/>
          </w:tcPr>
          <w:p w14:paraId="4F89361C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 w:rsidP="00B60A64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3" w:name="_Toc208156886"/>
      <w:r>
        <w:lastRenderedPageBreak/>
        <w:t>II. Software Design Document</w:t>
      </w:r>
      <w:bookmarkEnd w:id="3"/>
    </w:p>
    <w:p w14:paraId="79B919E8" w14:textId="76BF6042" w:rsidR="00DF57E3" w:rsidRDefault="006B4FFE" w:rsidP="00B7727A">
      <w:pPr>
        <w:pStyle w:val="Heading2"/>
      </w:pPr>
      <w:bookmarkStart w:id="4" w:name="_Toc208156887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4"/>
    </w:p>
    <w:p w14:paraId="544205CC" w14:textId="384ED890" w:rsidR="00497D11" w:rsidRDefault="006B4FFE" w:rsidP="00B7727A">
      <w:pPr>
        <w:pStyle w:val="Heading3"/>
      </w:pPr>
      <w:bookmarkStart w:id="5" w:name="_Toc208156888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5"/>
    </w:p>
    <w:p w14:paraId="10177D25" w14:textId="0327D945" w:rsidR="006C2D12" w:rsidRDefault="00295BF7" w:rsidP="00FE396A">
      <w:pPr>
        <w:jc w:val="both"/>
        <w:rPr>
          <w:i/>
          <w:color w:val="0000FF"/>
        </w:rPr>
      </w:pPr>
      <w:r w:rsidRPr="00751C7B">
        <w:rPr>
          <w:i/>
          <w:color w:val="0000FF"/>
        </w:rPr>
        <w:t>[</w:t>
      </w:r>
      <w:r w:rsidR="00FF52C5">
        <w:rPr>
          <w:i/>
          <w:color w:val="0000FF"/>
        </w:rPr>
        <w:t>The content of this section include</w:t>
      </w:r>
      <w:r w:rsidR="006B4FFE">
        <w:rPr>
          <w:i/>
          <w:color w:val="0000FF"/>
        </w:rPr>
        <w:t>s</w:t>
      </w:r>
      <w:r w:rsidR="00FF52C5">
        <w:rPr>
          <w:i/>
          <w:color w:val="0000FF"/>
        </w:rPr>
        <w:t xml:space="preserve"> the overall </w:t>
      </w:r>
      <w:r w:rsidR="00573877">
        <w:rPr>
          <w:i/>
          <w:color w:val="0000FF"/>
        </w:rPr>
        <w:t xml:space="preserve">architectural </w:t>
      </w:r>
      <w:r w:rsidR="00FF52C5">
        <w:rPr>
          <w:i/>
          <w:color w:val="0000FF"/>
        </w:rPr>
        <w:t>diagram</w:t>
      </w:r>
      <w:r w:rsidR="006B4FFE">
        <w:rPr>
          <w:i/>
          <w:color w:val="0000FF"/>
        </w:rPr>
        <w:t xml:space="preserve"> which includes the sub-systems</w:t>
      </w:r>
      <w:r w:rsidR="00573877">
        <w:rPr>
          <w:i/>
          <w:color w:val="0000FF"/>
        </w:rPr>
        <w:t xml:space="preserve"> and/or components</w:t>
      </w:r>
      <w:r w:rsidR="006B4FFE">
        <w:rPr>
          <w:i/>
          <w:color w:val="0000FF"/>
        </w:rPr>
        <w:t>, the external systems</w:t>
      </w:r>
      <w:r w:rsidR="00573877">
        <w:rPr>
          <w:i/>
          <w:color w:val="0000FF"/>
        </w:rPr>
        <w:t xml:space="preserve"> (if any)</w:t>
      </w:r>
      <w:r w:rsidR="006B4FFE">
        <w:rPr>
          <w:i/>
          <w:color w:val="0000FF"/>
        </w:rPr>
        <w:t>, and the relationship</w:t>
      </w:r>
      <w:r w:rsidR="00573877">
        <w:rPr>
          <w:i/>
          <w:color w:val="0000FF"/>
        </w:rPr>
        <w:t>s (communication messages)</w:t>
      </w:r>
      <w:r w:rsidR="006B4FFE">
        <w:rPr>
          <w:i/>
          <w:color w:val="0000FF"/>
        </w:rPr>
        <w:t xml:space="preserve"> among them. You need also provide the </w:t>
      </w:r>
      <w:r w:rsidR="00FF52C5">
        <w:rPr>
          <w:i/>
          <w:color w:val="0000FF"/>
        </w:rPr>
        <w:t>explanation for each of the diagram components</w:t>
      </w:r>
      <w:r w:rsidR="006B4FFE">
        <w:rPr>
          <w:i/>
          <w:color w:val="0000FF"/>
        </w:rPr>
        <w:t xml:space="preserve"> (</w:t>
      </w:r>
      <w:r w:rsidR="002F6FB9">
        <w:rPr>
          <w:i/>
          <w:color w:val="0000FF"/>
        </w:rPr>
        <w:t xml:space="preserve">modules, </w:t>
      </w:r>
      <w:r w:rsidR="006B4FFE">
        <w:rPr>
          <w:i/>
          <w:color w:val="0000FF"/>
        </w:rPr>
        <w:t>sub-systems, external systems, etc.)</w:t>
      </w:r>
      <w:r w:rsidR="00FF52C5">
        <w:rPr>
          <w:i/>
          <w:color w:val="0000FF"/>
        </w:rPr>
        <w:t>]</w:t>
      </w:r>
      <w:r w:rsidR="008003DE" w:rsidRPr="00751C7B">
        <w:rPr>
          <w:i/>
          <w:color w:val="0000FF"/>
        </w:rPr>
        <w:t>.</w:t>
      </w:r>
    </w:p>
    <w:p w14:paraId="00CEBC3C" w14:textId="2FA6D801" w:rsidR="0093713C" w:rsidRPr="001C7A62" w:rsidRDefault="0093713C" w:rsidP="00FE396A">
      <w:pPr>
        <w:jc w:val="both"/>
        <w:rPr>
          <w:i/>
          <w:color w:val="0000FF"/>
        </w:rPr>
      </w:pPr>
      <w:r w:rsidRPr="0093713C">
        <w:rPr>
          <w:i/>
          <w:noProof/>
          <w:color w:val="0000FF"/>
        </w:rPr>
        <w:drawing>
          <wp:inline distT="0" distB="0" distL="0" distR="0" wp14:anchorId="6F840A3F" wp14:editId="38C840EC">
            <wp:extent cx="5943600" cy="3292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</w:rPr>
        <w:t>-</w:t>
      </w:r>
    </w:p>
    <w:p w14:paraId="7028B879" w14:textId="0B91E51B" w:rsidR="00FE396A" w:rsidRDefault="006B4FFE" w:rsidP="00B7727A">
      <w:pPr>
        <w:pStyle w:val="Heading3"/>
      </w:pPr>
      <w:bookmarkStart w:id="6" w:name="_Toc208156889"/>
      <w:r>
        <w:t>1.2</w:t>
      </w:r>
      <w:r w:rsidR="00FE396A">
        <w:t xml:space="preserve"> Package Diagram</w:t>
      </w:r>
      <w:bookmarkEnd w:id="6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1D4B95" w:rsidRPr="00B04F78" w14:paraId="4436B100" w14:textId="77777777" w:rsidTr="00751D38">
        <w:tc>
          <w:tcPr>
            <w:tcW w:w="551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1D4B95" w14:paraId="5D278A21" w14:textId="77777777" w:rsidTr="00751D38">
        <w:tc>
          <w:tcPr>
            <w:tcW w:w="551" w:type="dxa"/>
          </w:tcPr>
          <w:p w14:paraId="01311862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538110BD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Member_authority</w:t>
            </w:r>
            <w:proofErr w:type="spellEnd"/>
          </w:p>
        </w:tc>
        <w:tc>
          <w:tcPr>
            <w:tcW w:w="6231" w:type="dxa"/>
          </w:tcPr>
          <w:p w14:paraId="196BF1CA" w14:textId="77777777" w:rsidR="001D4B95" w:rsidRPr="00DD6BCA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57C40F57" w14:textId="77777777" w:rsidTr="00751D38">
        <w:tc>
          <w:tcPr>
            <w:tcW w:w="551" w:type="dxa"/>
          </w:tcPr>
          <w:p w14:paraId="50EAF339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6081A660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68D89474" w14:textId="77777777" w:rsidR="001D4B95" w:rsidRPr="00BD3B0C" w:rsidRDefault="001D4B95" w:rsidP="00751D38">
            <w:pPr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7702BE42" w14:textId="77777777" w:rsidTr="00751D38">
        <w:tc>
          <w:tcPr>
            <w:tcW w:w="551" w:type="dxa"/>
          </w:tcPr>
          <w:p w14:paraId="178D575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245CA38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10FA8D13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</w:p>
        </w:tc>
      </w:tr>
    </w:tbl>
    <w:p/>
    <w:p>
      <w:r>
        <w:t xml:space="preserve">This section outlines the logical package structure of the </w:t>
      </w:r>
      <w:r>
        <w:rPr>
          <w:b/>
        </w:rPr>
        <w:t>vLance Freelance Marketplace (LancerPro / CNY)</w:t>
      </w:r>
      <w:r>
        <w:t xml:space="preserve"> system. The architecture is strictly separated into the Backend (Spring Boot 3.x) and Frontend (React 18), utilizing a modular and layered approach to ensure separation of concerns, maintainability, and scalability.</w:t>
      </w:r>
    </w:p>
    <w:p/>
    <w:p>
      <w:pPr>
        <w:pStyle w:val="Heading2"/>
      </w:pPr>
      <w:r>
        <w:t>1.2.1 Overall Package Diagram</w:t>
      </w:r>
    </w:p>
    <w:p/>
    <w:p>
      <w:r>
        <w:t>The following Mermaid diagram illustrates the package dependencies for both the Backend API and the Frontend Single Page Application (SPA).</w:t>
      </w:r>
    </w:p>
    <w:p/>
    <w:p>
      <w:r>
        <w:t>package "vLance Application" {</w:t>
        <w:br/>
        <w:t xml:space="preserve">    </w:t>
        <w:br/>
        <w:t xml:space="preserve">    package "Frontend (React SPA) - src/" {</w:t>
        <w:br/>
        <w:t xml:space="preserve">        [pages] --&gt; [features]</w:t>
        <w:br/>
        <w:t xml:space="preserve">        [features] --&gt; [components]</w:t>
        <w:br/>
        <w:t xml:space="preserve">        [features] --&gt; [api]</w:t>
        <w:br/>
        <w:t xml:space="preserve">        [features] --&gt; [context]</w:t>
        <w:br/>
        <w:t xml:space="preserve">        [api] --&gt; [utils]</w:t>
        <w:br/>
        <w:t xml:space="preserve">        [components] --&gt; [assets]</w:t>
        <w:br/>
        <w:t xml:space="preserve">    }</w:t>
        <w:br/>
        <w:br/>
        <w:t xml:space="preserve">    package "Backend (Spring Boot) - com.cny.backend" {</w:t>
        <w:br/>
        <w:t xml:space="preserve">        [controller] --&gt; [service]</w:t>
        <w:br/>
        <w:t xml:space="preserve">        [controller] --&gt; [dto]</w:t>
        <w:br/>
        <w:t xml:space="preserve">        [service] --&gt; [repository]</w:t>
        <w:br/>
        <w:t xml:space="preserve">        [service] --&gt; [entity]</w:t>
        <w:br/>
        <w:t xml:space="preserve">        [repository] --&gt; [entity]</w:t>
        <w:br/>
        <w:t xml:space="preserve">        [config] --&gt; [security]</w:t>
        <w:br/>
        <w:t xml:space="preserve">        [security] --&gt; [service]</w:t>
        <w:br/>
        <w:t xml:space="preserve">        [exception] -.-&gt; [controller] : handles</w:t>
        <w:br/>
        <w:t xml:space="preserve">    }</w:t>
        <w:br/>
        <w:br/>
        <w:t xml:space="preserve">    [api] ..&gt; [controller] : HTTPS / REST (JSON)</w:t>
        <w:br/>
        <w:t xml:space="preserve">    [pages] ..&gt; [controller] : WebSocket (STOMP)</w:t>
        <w:br/>
        <w:t>}</w:t>
        <w:br/>
      </w:r>
    </w:p>
    <w:p/>
    <w:p>
      <w:pPr>
        <w:pStyle w:val="Heading2"/>
      </w:pPr>
      <w:r>
        <w:t>1.2.2 Package Descriptions (Backend)</w:t>
      </w:r>
    </w:p>
    <w:p/>
    <w:p>
      <w:r>
        <w:t xml:space="preserve">The Backend adheres to a strict Layered Architecture. Business logic is strictly confined to the </w:t>
      </w:r>
      <w:r>
        <w:rPr>
          <w:rFonts w:ascii="Courier New" w:hAnsi="Courier New"/>
          <w:color w:val="C83232"/>
        </w:rPr>
        <w:t>service</w:t>
      </w:r>
      <w:r>
        <w:t xml:space="preserve"> layer.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Package Name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Classes / Content</w:t>
            </w:r>
          </w:p>
        </w:tc>
      </w:tr>
      <w:tr>
        <w:tc>
          <w:tcPr>
            <w:tcW w:type="dxa" w:w="3120"/>
          </w:tcPr>
          <w:p>
            <w:r>
              <w:t>com.cny.backend.config</w:t>
            </w:r>
          </w:p>
        </w:tc>
        <w:tc>
          <w:tcPr>
            <w:tcW w:type="dxa" w:w="3120"/>
          </w:tcPr>
          <w:p>
            <w:r>
              <w:t>Configuration classes for the Spring context, including Web, CORS, WebSocket, and external integrations (VNPay, PayOS).</w:t>
            </w:r>
          </w:p>
        </w:tc>
        <w:tc>
          <w:tcPr>
            <w:tcW w:type="dxa" w:w="3120"/>
          </w:tcPr>
          <w:p>
            <w:r>
              <w:t>SecurityConfig.java, WebSocketConfig.java, VNPayConfig.java</w:t>
            </w:r>
          </w:p>
        </w:tc>
      </w:tr>
      <w:tr>
        <w:tc>
          <w:tcPr>
            <w:tcW w:type="dxa" w:w="3120"/>
          </w:tcPr>
          <w:p>
            <w:r>
              <w:t>com.cny.backend.security</w:t>
            </w:r>
          </w:p>
        </w:tc>
        <w:tc>
          <w:tcPr>
            <w:tcW w:type="dxa" w:w="3120"/>
          </w:tcPr>
          <w:p>
            <w:r>
              <w:t>Security layer implementation including JWT generation/validation, authentication filters, and custom user details.</w:t>
            </w:r>
          </w:p>
        </w:tc>
        <w:tc>
          <w:tcPr>
            <w:tcW w:type="dxa" w:w="3120"/>
          </w:tcPr>
          <w:p>
            <w:r>
              <w:t>JwtAuthFilter.java, JwtUtils.java, CustomUserDetailsService.java</w:t>
            </w:r>
          </w:p>
        </w:tc>
      </w:tr>
      <w:tr>
        <w:tc>
          <w:tcPr>
            <w:tcW w:type="dxa" w:w="3120"/>
          </w:tcPr>
          <w:p>
            <w:r>
              <w:t>com.cny.backend.controller</w:t>
            </w:r>
          </w:p>
        </w:tc>
        <w:tc>
          <w:tcPr>
            <w:tcW w:type="dxa" w:w="3120"/>
          </w:tcPr>
          <w:p>
            <w:r>
              <w:t>Presentation layer exposing RESTful API endpoints. Responsible for receiving requests and delegating to services.</w:t>
            </w:r>
          </w:p>
        </w:tc>
        <w:tc>
          <w:tcPr>
            <w:tcW w:type="dxa" w:w="3120"/>
          </w:tcPr>
          <w:p>
            <w:r>
              <w:t>AuthController.java, ProjectController.java, PaymentController.java</w:t>
            </w:r>
          </w:p>
        </w:tc>
      </w:tr>
      <w:tr>
        <w:tc>
          <w:tcPr>
            <w:tcW w:type="dxa" w:w="3120"/>
          </w:tcPr>
          <w:p>
            <w:r>
              <w:t>com.cny.backend.service</w:t>
            </w:r>
          </w:p>
        </w:tc>
        <w:tc>
          <w:tcPr>
            <w:tcW w:type="dxa" w:w="3120"/>
          </w:tcPr>
          <w:p>
            <w:r>
              <w:t>Business logic layer containing interface definitions and their implementations. Manages transactions.</w:t>
            </w:r>
          </w:p>
        </w:tc>
        <w:tc>
          <w:tcPr>
            <w:tcW w:type="dxa" w:w="3120"/>
          </w:tcPr>
          <w:p>
            <w:r>
              <w:t>UserService.java, UserServiceImpl.java, EscrowService.java</w:t>
            </w:r>
          </w:p>
        </w:tc>
      </w:tr>
      <w:tr>
        <w:tc>
          <w:tcPr>
            <w:tcW w:type="dxa" w:w="3120"/>
          </w:tcPr>
          <w:p>
            <w:r>
              <w:t>com.cny.backend.repository</w:t>
            </w:r>
          </w:p>
        </w:tc>
        <w:tc>
          <w:tcPr>
            <w:tcW w:type="dxa" w:w="3120"/>
          </w:tcPr>
          <w:p>
            <w:r>
              <w:t>Data access layer using Spring Data JPA. Interfaces extending JpaRepository for database interactions.</w:t>
            </w:r>
          </w:p>
        </w:tc>
        <w:tc>
          <w:tcPr>
            <w:tcW w:type="dxa" w:w="3120"/>
          </w:tcPr>
          <w:p>
            <w:r>
              <w:t>UserRepository.java, ProjectRepository.java</w:t>
            </w:r>
          </w:p>
        </w:tc>
      </w:tr>
      <w:tr>
        <w:tc>
          <w:tcPr>
            <w:tcW w:type="dxa" w:w="3120"/>
          </w:tcPr>
          <w:p>
            <w:r>
              <w:t>com.cny.backend.entity</w:t>
            </w:r>
          </w:p>
        </w:tc>
        <w:tc>
          <w:tcPr>
            <w:tcW w:type="dxa" w:w="3120"/>
          </w:tcPr>
          <w:p>
            <w:r>
              <w:t>JPA Domain models mapping directly to SQL Server tables (@Entity, @Table).</w:t>
            </w:r>
          </w:p>
        </w:tc>
        <w:tc>
          <w:tcPr>
            <w:tcW w:type="dxa" w:w="3120"/>
          </w:tcPr>
          <w:p>
            <w:r>
              <w:t>User.java, Project.java, ServicePackageConfig.java</w:t>
            </w:r>
          </w:p>
        </w:tc>
      </w:tr>
      <w:tr>
        <w:tc>
          <w:tcPr>
            <w:tcW w:type="dxa" w:w="3120"/>
          </w:tcPr>
          <w:p>
            <w:r>
              <w:t>com.cny.backend.dto</w:t>
            </w:r>
          </w:p>
        </w:tc>
        <w:tc>
          <w:tcPr>
            <w:tcW w:type="dxa" w:w="3120"/>
          </w:tcPr>
          <w:p>
            <w:r>
              <w:t>Data Transfer Objects used to encapsulate data sent between the client and server, preventing entity exposure.</w:t>
            </w:r>
          </w:p>
        </w:tc>
        <w:tc>
          <w:tcPr>
            <w:tcW w:type="dxa" w:w="3120"/>
          </w:tcPr>
          <w:p>
            <w:r>
              <w:t>LoginRequest.java, ProjectResponse.java, UserProfileDto.java</w:t>
            </w:r>
          </w:p>
        </w:tc>
      </w:tr>
      <w:tr>
        <w:tc>
          <w:tcPr>
            <w:tcW w:type="dxa" w:w="3120"/>
          </w:tcPr>
          <w:p>
            <w:r>
              <w:t>com.cny.backend.exception</w:t>
            </w:r>
          </w:p>
        </w:tc>
        <w:tc>
          <w:tcPr>
            <w:tcW w:type="dxa" w:w="3120"/>
          </w:tcPr>
          <w:p>
            <w:r>
              <w:t>Global exception handling using @ControllerAdvice. Centralizes error formatting into standardized payloads.</w:t>
            </w:r>
          </w:p>
        </w:tc>
        <w:tc>
          <w:tcPr>
            <w:tcW w:type="dxa" w:w="3120"/>
          </w:tcPr>
          <w:p>
            <w:r>
              <w:t>GlobalExceptionHandler.java, ResourceNotFoundException.java</w:t>
            </w:r>
          </w:p>
        </w:tc>
      </w:tr>
    </w:tbl>
    <w:p/>
    <w:p>
      <w:pPr>
        <w:pStyle w:val="Heading2"/>
      </w:pPr>
      <w:r>
        <w:t>1.2.3 Package Descriptions (Frontend)</w:t>
      </w:r>
    </w:p>
    <w:p/>
    <w:p>
      <w:r>
        <w:t>The Frontend utilizes a feature-sliced design (FSD) approach combined with traditional layered components to keep the React codebase modular.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Package Name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Files / Content</w:t>
            </w:r>
          </w:p>
        </w:tc>
      </w:tr>
      <w:tr>
        <w:tc>
          <w:tcPr>
            <w:tcW w:type="dxa" w:w="3120"/>
          </w:tcPr>
          <w:p>
            <w:r>
              <w:t>src/pages</w:t>
            </w:r>
          </w:p>
        </w:tc>
        <w:tc>
          <w:tcPr>
            <w:tcW w:type="dxa" w:w="3120"/>
          </w:tcPr>
          <w:p>
            <w:r>
              <w:t>Top-level route components mapped via React Router. Aggregates features and layouts.</w:t>
            </w:r>
          </w:p>
        </w:tc>
        <w:tc>
          <w:tcPr>
            <w:tcW w:type="dxa" w:w="3120"/>
          </w:tcPr>
          <w:p>
            <w:r>
              <w:t>HomePage.jsx, AdminDashboardPage.jsx, CheckoutPage.jsx</w:t>
            </w:r>
          </w:p>
        </w:tc>
      </w:tr>
      <w:tr>
        <w:tc>
          <w:tcPr>
            <w:tcW w:type="dxa" w:w="3120"/>
          </w:tcPr>
          <w:p>
            <w:r>
              <w:t>src/features</w:t>
            </w:r>
          </w:p>
        </w:tc>
        <w:tc>
          <w:tcPr>
            <w:tcW w:type="dxa" w:w="3120"/>
          </w:tcPr>
          <w:p>
            <w:r>
              <w:t>Encapsulated feature modules containing domain-specific logic, API hooks, and UI components.</w:t>
            </w:r>
          </w:p>
        </w:tc>
        <w:tc>
          <w:tcPr>
            <w:tcW w:type="dxa" w:w="3120"/>
          </w:tcPr>
          <w:p>
            <w:r>
              <w:t>auth/, admin/, freelancer/, employer/</w:t>
            </w:r>
          </w:p>
        </w:tc>
      </w:tr>
      <w:tr>
        <w:tc>
          <w:tcPr>
            <w:tcW w:type="dxa" w:w="3120"/>
          </w:tcPr>
          <w:p>
            <w:r>
              <w:t>src/components</w:t>
            </w:r>
          </w:p>
        </w:tc>
        <w:tc>
          <w:tcPr>
            <w:tcW w:type="dxa" w:w="3120"/>
          </w:tcPr>
          <w:p>
            <w:r>
              <w:t>Reusable, stateless UI components (Design System) independent of business logic.</w:t>
            </w:r>
          </w:p>
        </w:tc>
        <w:tc>
          <w:tcPr>
            <w:tcW w:type="dxa" w:w="3120"/>
          </w:tcPr>
          <w:p>
            <w:r>
              <w:t>Button.jsx, Modal.jsx, Navbar.jsx, Footer.jsx</w:t>
            </w:r>
          </w:p>
        </w:tc>
      </w:tr>
      <w:tr>
        <w:tc>
          <w:tcPr>
            <w:tcW w:type="dxa" w:w="3120"/>
          </w:tcPr>
          <w:p>
            <w:r>
              <w:t>src/api</w:t>
            </w:r>
          </w:p>
        </w:tc>
        <w:tc>
          <w:tcPr>
            <w:tcW w:type="dxa" w:w="3120"/>
          </w:tcPr>
          <w:p>
            <w:r>
              <w:t>Centralized Axios instances, interceptors, and API route definitions for backend communication.</w:t>
            </w:r>
          </w:p>
        </w:tc>
        <w:tc>
          <w:tcPr>
            <w:tcW w:type="dxa" w:w="3120"/>
          </w:tcPr>
          <w:p>
            <w:r>
              <w:t>apiClient.js, adminApi.js, authApi.js</w:t>
            </w:r>
          </w:p>
        </w:tc>
      </w:tr>
      <w:tr>
        <w:tc>
          <w:tcPr>
            <w:tcW w:type="dxa" w:w="3120"/>
          </w:tcPr>
          <w:p>
            <w:r>
              <w:t>src/context</w:t>
            </w:r>
          </w:p>
        </w:tc>
        <w:tc>
          <w:tcPr>
            <w:tcW w:type="dxa" w:w="3120"/>
          </w:tcPr>
          <w:p>
            <w:r>
              <w:t>Global state management using React Context API for themes, auth states, and socket connections.</w:t>
            </w:r>
          </w:p>
        </w:tc>
        <w:tc>
          <w:tcPr>
            <w:tcW w:type="dxa" w:w="3120"/>
          </w:tcPr>
          <w:p>
            <w:r>
              <w:t>AuthContext.jsx, SocketContext.jsx</w:t>
            </w:r>
          </w:p>
        </w:tc>
      </w:tr>
      <w:tr>
        <w:tc>
          <w:tcPr>
            <w:tcW w:type="dxa" w:w="3120"/>
          </w:tcPr>
          <w:p>
            <w:r>
              <w:t>src/hooks</w:t>
            </w:r>
          </w:p>
        </w:tc>
        <w:tc>
          <w:tcPr>
            <w:tcW w:type="dxa" w:w="3120"/>
          </w:tcPr>
          <w:p>
            <w:r>
              <w:t>Custom React Hooks for encapsulating complex state or lifecycle logic.</w:t>
            </w:r>
          </w:p>
        </w:tc>
        <w:tc>
          <w:tcPr>
            <w:tcW w:type="dxa" w:w="3120"/>
          </w:tcPr>
          <w:p>
            <w:r>
              <w:t>useAuth.js, useFetch.js, useDebounce.js</w:t>
            </w:r>
          </w:p>
        </w:tc>
      </w:tr>
      <w:tr>
        <w:tc>
          <w:tcPr>
            <w:tcW w:type="dxa" w:w="3120"/>
          </w:tcPr>
          <w:p>
            <w:r>
              <w:t>src/utils</w:t>
            </w:r>
          </w:p>
        </w:tc>
        <w:tc>
          <w:tcPr>
            <w:tcW w:type="dxa" w:w="3120"/>
          </w:tcPr>
          <w:p>
            <w:r>
              <w:t>Pure helper functions for formatting, validation (Zod schemas), and calculations.</w:t>
            </w:r>
          </w:p>
        </w:tc>
        <w:tc>
          <w:tcPr>
            <w:tcW w:type="dxa" w:w="3120"/>
          </w:tcPr>
          <w:p>
            <w:r>
              <w:t>formatCurrency.js, validationSchema.js</w:t>
            </w:r>
          </w:p>
        </w:tc>
      </w:tr>
      <w:tr>
        <w:tc>
          <w:tcPr>
            <w:tcW w:type="dxa" w:w="3120"/>
          </w:tcPr>
          <w:p>
            <w:r>
              <w:t>src/assets</w:t>
            </w:r>
          </w:p>
        </w:tc>
        <w:tc>
          <w:tcPr>
            <w:tcW w:type="dxa" w:w="3120"/>
          </w:tcPr>
          <w:p>
            <w:r>
              <w:t>Static files such as images, icons, and global CSS stylesheets.</w:t>
            </w:r>
          </w:p>
        </w:tc>
        <w:tc>
          <w:tcPr>
            <w:tcW w:type="dxa" w:w="3120"/>
          </w:tcPr>
          <w:p>
            <w:r>
              <w:t>images/, index.css, tailwind.css</w:t>
            </w:r>
          </w:p>
        </w:tc>
      </w:tr>
    </w:tbl>
    <w:p/>
    <w:p>
      <w:pPr>
        <w:pStyle w:val="Heading2"/>
      </w:pPr>
      <w:r>
        <w:t>1.2.4 Naming Conventions</w:t>
      </w:r>
    </w:p>
    <w:p/>
    <w:p>
      <w:r>
        <w:t>Strict adherence to naming conventions ensures consistency across the workspace.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Target Component</w:t>
            </w:r>
          </w:p>
        </w:tc>
        <w:tc>
          <w:tcPr>
            <w:tcW w:type="dxa" w:w="3120"/>
          </w:tcPr>
          <w:p>
            <w:r>
              <w:t>Convention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</w:tr>
      <w:tr>
        <w:tc>
          <w:tcPr>
            <w:tcW w:type="dxa" w:w="3120"/>
          </w:tcPr>
          <w:p>
            <w:r>
              <w:t>Java Classes / Interfaces</w:t>
            </w:r>
          </w:p>
        </w:tc>
        <w:tc>
          <w:tcPr>
            <w:tcW w:type="dxa" w:w="3120"/>
          </w:tcPr>
          <w:p>
            <w:r>
              <w:t>PascalCase</w:t>
            </w:r>
          </w:p>
        </w:tc>
        <w:tc>
          <w:tcPr>
            <w:tcW w:type="dxa" w:w="3120"/>
          </w:tcPr>
          <w:p>
            <w:r>
              <w:t>UserServiceImpl.java, FreelancerController.java</w:t>
            </w:r>
          </w:p>
        </w:tc>
      </w:tr>
      <w:tr>
        <w:tc>
          <w:tcPr>
            <w:tcW w:type="dxa" w:w="3120"/>
          </w:tcPr>
          <w:p>
            <w:r>
              <w:t>Java Methods / Variables</w:t>
            </w:r>
          </w:p>
        </w:tc>
        <w:tc>
          <w:tcPr>
            <w:tcW w:type="dxa" w:w="3120"/>
          </w:tcPr>
          <w:p>
            <w:r>
              <w:t>camelCase</w:t>
            </w:r>
          </w:p>
        </w:tc>
        <w:tc>
          <w:tcPr>
            <w:tcW w:type="dxa" w:w="3120"/>
          </w:tcPr>
          <w:p>
            <w:r>
              <w:t>findByEmail(), jwtToken, verifyPayment()</w:t>
            </w:r>
          </w:p>
        </w:tc>
      </w:tr>
      <w:tr>
        <w:tc>
          <w:tcPr>
            <w:tcW w:type="dxa" w:w="3120"/>
          </w:tcPr>
          <w:p>
            <w:r>
              <w:t>Java Packages</w:t>
            </w:r>
          </w:p>
        </w:tc>
        <w:tc>
          <w:tcPr>
            <w:tcW w:type="dxa" w:w="3120"/>
          </w:tcPr>
          <w:p>
            <w:r>
              <w:t>lowercase</w:t>
            </w:r>
          </w:p>
        </w:tc>
        <w:tc>
          <w:tcPr>
            <w:tcW w:type="dxa" w:w="3120"/>
          </w:tcPr>
          <w:p>
            <w:r>
              <w:t>com.cny.backend.security</w:t>
            </w:r>
          </w:p>
        </w:tc>
      </w:tr>
      <w:tr>
        <w:tc>
          <w:tcPr>
            <w:tcW w:type="dxa" w:w="3120"/>
          </w:tcPr>
          <w:p>
            <w:r>
              <w:t>React Components (JSX)</w:t>
            </w:r>
          </w:p>
        </w:tc>
        <w:tc>
          <w:tcPr>
            <w:tcW w:type="dxa" w:w="3120"/>
          </w:tcPr>
          <w:p>
            <w:r>
              <w:t>PascalCase</w:t>
            </w:r>
          </w:p>
        </w:tc>
        <w:tc>
          <w:tcPr>
            <w:tcW w:type="dxa" w:w="3120"/>
          </w:tcPr>
          <w:p>
            <w:r>
              <w:t>UserProfile.jsx, PaymentModal.jsx</w:t>
            </w:r>
          </w:p>
        </w:tc>
      </w:tr>
      <w:tr>
        <w:tc>
          <w:tcPr>
            <w:tcW w:type="dxa" w:w="3120"/>
          </w:tcPr>
          <w:p>
            <w:r>
              <w:t>React Hooks</w:t>
            </w:r>
          </w:p>
        </w:tc>
        <w:tc>
          <w:tcPr>
            <w:tcW w:type="dxa" w:w="3120"/>
          </w:tcPr>
          <w:p>
            <w:r>
              <w:t>camelCase (Prefix: use)</w:t>
            </w:r>
          </w:p>
        </w:tc>
        <w:tc>
          <w:tcPr>
            <w:tcW w:type="dxa" w:w="3120"/>
          </w:tcPr>
          <w:p>
            <w:r>
              <w:t>useAuth(), useWebSocket()</w:t>
            </w:r>
          </w:p>
        </w:tc>
      </w:tr>
      <w:tr>
        <w:tc>
          <w:tcPr>
            <w:tcW w:type="dxa" w:w="3120"/>
          </w:tcPr>
          <w:p>
            <w:r>
              <w:t>JS/JS Files (Non-JSX)</w:t>
            </w:r>
          </w:p>
        </w:tc>
        <w:tc>
          <w:tcPr>
            <w:tcW w:type="dxa" w:w="3120"/>
          </w:tcPr>
          <w:p>
            <w:r>
              <w:t>camelCase</w:t>
            </w:r>
          </w:p>
        </w:tc>
        <w:tc>
          <w:tcPr>
            <w:tcW w:type="dxa" w:w="3120"/>
          </w:tcPr>
          <w:p>
            <w:r>
              <w:t>apiClient.js, formatUtils.js</w:t>
            </w:r>
          </w:p>
        </w:tc>
      </w:tr>
      <w:tr>
        <w:tc>
          <w:tcPr>
            <w:tcW w:type="dxa" w:w="3120"/>
          </w:tcPr>
          <w:p>
            <w:r>
              <w:t>Database Tables / Columns</w:t>
            </w:r>
          </w:p>
        </w:tc>
        <w:tc>
          <w:tcPr>
            <w:tcW w:type="dxa" w:w="3120"/>
          </w:tcPr>
          <w:p>
            <w:r>
              <w:t>snake_case (lowercase)</w:t>
            </w:r>
          </w:p>
        </w:tc>
        <w:tc>
          <w:tcPr>
            <w:tcW w:type="dxa" w:w="3120"/>
          </w:tcPr>
          <w:p>
            <w:r>
              <w:t>freelancers, service_package_configs, created_at</w:t>
            </w:r>
          </w:p>
        </w:tc>
      </w:tr>
      <w:tr>
        <w:tc>
          <w:tcPr>
            <w:tcW w:type="dxa" w:w="3120"/>
          </w:tcPr>
          <w:p>
            <w:r>
              <w:t>CSS Classes (Tailwind/Vanilla)</w:t>
            </w:r>
          </w:p>
        </w:tc>
        <w:tc>
          <w:tcPr>
            <w:tcW w:type="dxa" w:w="3120"/>
          </w:tcPr>
          <w:p>
            <w:r>
              <w:t>kebab-case</w:t>
            </w:r>
          </w:p>
        </w:tc>
        <w:tc>
          <w:tcPr>
            <w:tcW w:type="dxa" w:w="3120"/>
          </w:tcPr>
          <w:p>
            <w:r>
              <w:t>btn-primary, nav-item, text-blue-500</w:t>
            </w:r>
          </w:p>
        </w:tc>
      </w:tr>
    </w:tbl>
    <w:p w14:paraId="44CAA8FC" w14:textId="6DC71E99" w:rsidR="006B4FFE" w:rsidRDefault="006E6335" w:rsidP="006E6335">
      <w:pPr>
        <w:pStyle w:val="Heading3"/>
      </w:pPr>
      <w:bookmarkStart w:id="7" w:name="_Toc208156890"/>
      <w:r>
        <w:t>1.3</w:t>
      </w:r>
      <w:r w:rsidR="006B4FFE">
        <w:t xml:space="preserve"> Database Design</w:t>
      </w:r>
      <w:bookmarkEnd w:id="7"/>
    </w:p>
    <w:p w14:paraId="2DC1AC5B" w14:textId="7F63AAAD" w:rsidR="006B4FFE" w:rsidRPr="00973EEB" w:rsidRDefault="006B4FFE" w:rsidP="006B4FFE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 xml:space="preserve">[Provide the </w:t>
      </w:r>
      <w:r w:rsidR="00E6669C">
        <w:rPr>
          <w:i/>
          <w:color w:val="0000FF"/>
        </w:rPr>
        <w:t xml:space="preserve">files description, database table relationship &amp; </w:t>
      </w:r>
      <w:r w:rsidR="003C44F3">
        <w:rPr>
          <w:i/>
          <w:color w:val="0000FF"/>
        </w:rPr>
        <w:t xml:space="preserve">table </w:t>
      </w:r>
      <w:r w:rsidR="00E6669C">
        <w:rPr>
          <w:i/>
          <w:color w:val="0000FF"/>
        </w:rPr>
        <w:t>description</w:t>
      </w:r>
      <w:r w:rsidR="003C44F3">
        <w:rPr>
          <w:i/>
          <w:color w:val="0000FF"/>
        </w:rPr>
        <w:t>s</w:t>
      </w:r>
      <w:r>
        <w:rPr>
          <w:i/>
          <w:color w:val="0000FF"/>
        </w:rPr>
        <w:t xml:space="preserve"> like example below]</w:t>
      </w:r>
    </w:p>
    <w:p w14:paraId="1CE7D8E7" w14:textId="40CD6AD3" w:rsidR="00380AA3" w:rsidRDefault="00273CC9" w:rsidP="006B4FFE">
      <w:r w:rsidRPr="00403799">
        <w:rPr>
          <w:noProof/>
          <w:sz w:val="24"/>
          <w:szCs w:val="24"/>
        </w:rPr>
        <w:lastRenderedPageBreak/>
        <w:drawing>
          <wp:inline distT="0" distB="0" distL="0" distR="0" wp14:anchorId="23880309" wp14:editId="33E936B4">
            <wp:extent cx="5658963" cy="502046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D813CE9" w:rsidR="006B4FFE" w:rsidRDefault="006E6335" w:rsidP="006E6335">
      <w:pPr>
        <w:pStyle w:val="Heading4"/>
      </w:pPr>
      <w:r>
        <w:t>1.3</w:t>
      </w:r>
      <w:r w:rsidR="00E70A8E">
        <w:t>.1 table_name1</w:t>
      </w:r>
    </w:p>
    <w:p w14:paraId="3DBB1E40" w14:textId="58F87E5F" w:rsidR="00E70A8E" w:rsidRDefault="00E70A8E" w:rsidP="00E70A8E">
      <w:r>
        <w:t>[Provide brief description of the table here]</w:t>
      </w:r>
    </w:p>
    <w:p w14:paraId="3C9B35F1" w14:textId="2415456B" w:rsidR="00E70A8E" w:rsidRPr="00E70A8E" w:rsidRDefault="00E70A8E" w:rsidP="00144808">
      <w:r>
        <w:t>[Provide the detailed table fields description using below table format</w:t>
      </w:r>
      <w:r>
        <w:br/>
        <w:t xml:space="preserve"> *</w:t>
      </w:r>
      <w:r w:rsidRPr="00E70A8E">
        <w:t xml:space="preserve"> </w:t>
      </w:r>
      <w:proofErr w:type="spellStart"/>
      <w:r>
        <w:t>PK~Primary</w:t>
      </w:r>
      <w:proofErr w:type="spellEnd"/>
      <w:r>
        <w:t xml:space="preserve"> Key; </w:t>
      </w:r>
      <w:proofErr w:type="spellStart"/>
      <w:r>
        <w:t>FK~Foreign</w:t>
      </w:r>
      <w:proofErr w:type="spellEnd"/>
      <w:r>
        <w:t xml:space="preserve"> Key; </w:t>
      </w:r>
      <w:proofErr w:type="spellStart"/>
      <w:r>
        <w:t>UN~Unique</w:t>
      </w:r>
      <w:proofErr w:type="spellEnd"/>
      <w:r>
        <w:t>; NN ~ not null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E70A8E" w:rsidRPr="00B04F78" w14:paraId="521BABAF" w14:textId="77777777" w:rsidTr="00E70A8E">
        <w:tc>
          <w:tcPr>
            <w:tcW w:w="552" w:type="dxa"/>
            <w:shd w:val="clear" w:color="auto" w:fill="FFE8E1"/>
            <w:vAlign w:val="center"/>
          </w:tcPr>
          <w:p w14:paraId="416B5490" w14:textId="77777777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4D97F573" w14:textId="0206014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14:paraId="3A190067" w14:textId="099338F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14:paraId="696A5CB6" w14:textId="408C5DD3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14:paraId="028D53C2" w14:textId="44A7DF7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14:paraId="5ED20452" w14:textId="21769B8B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14:paraId="59B00E26" w14:textId="5606D2CE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E70A8E" w14:paraId="0771760F" w14:textId="77777777" w:rsidTr="00E70A8E">
        <w:tc>
          <w:tcPr>
            <w:tcW w:w="552" w:type="dxa"/>
          </w:tcPr>
          <w:p w14:paraId="0A96374A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3FD3B5C6" w14:textId="236DDDE5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3B49E9D6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608CF0F8" w14:textId="6C3152F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706063BE" w14:textId="3073ABA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2ED2794D" w14:textId="02D2E9C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4823" w:type="dxa"/>
          </w:tcPr>
          <w:p w14:paraId="5452CC38" w14:textId="39FCB5AD" w:rsidR="00E70A8E" w:rsidRPr="009C059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 xml:space="preserve">the </w:t>
            </w:r>
            <w:r>
              <w:rPr>
                <w:i/>
                <w:iCs/>
                <w:color w:val="0432FF"/>
              </w:rPr>
              <w:t>field_name1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E70A8E" w14:paraId="3640CD56" w14:textId="77777777" w:rsidTr="00E70A8E">
        <w:tc>
          <w:tcPr>
            <w:tcW w:w="552" w:type="dxa"/>
          </w:tcPr>
          <w:p w14:paraId="26CADEA4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4FCBEE1A" w14:textId="5E0594D0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1A85F440" w14:textId="77777777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57CDE528" w14:textId="1D9C917C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63739E4A" w14:textId="1A0548FE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ECE9B0D" w14:textId="3CDF740B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5D7A41F2" w14:textId="5B845570" w:rsidR="00E70A8E" w:rsidRPr="00BD3B0C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FD6F24" w14:paraId="40A2ACCA" w14:textId="77777777" w:rsidTr="00E70A8E">
        <w:tc>
          <w:tcPr>
            <w:tcW w:w="552" w:type="dxa"/>
          </w:tcPr>
          <w:p w14:paraId="27AB0216" w14:textId="09CD10E3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1717" w:type="dxa"/>
          </w:tcPr>
          <w:p w14:paraId="667BDC4F" w14:textId="77777777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38BFA62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2B551B4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B03493A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481D3440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236A5098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55287ED5" w14:textId="13F1B3E5" w:rsidR="006B4FFE" w:rsidRDefault="006B4FFE" w:rsidP="006B4FFE"/>
    <w:p w14:paraId="3A8F0646" w14:textId="7CEAC999" w:rsidR="006D34BE" w:rsidRDefault="006E6335" w:rsidP="006E6335">
      <w:pPr>
        <w:pStyle w:val="Heading4"/>
      </w:pPr>
      <w:r>
        <w:t>1.3.2</w:t>
      </w:r>
      <w:r w:rsidR="006D34BE">
        <w:t xml:space="preserve"> table_name2</w:t>
      </w:r>
    </w:p>
    <w:p w14:paraId="3A3448C2" w14:textId="59755496" w:rsidR="00320113" w:rsidRPr="00E00C04" w:rsidRDefault="006D34BE" w:rsidP="00320113">
      <w:r>
        <w:t>…</w:t>
      </w:r>
    </w:p>
    <w:sectPr w:rsidR="00320113" w:rsidRPr="00E00C04" w:rsidSect="001F2BE2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9FFD" w14:textId="77777777" w:rsidR="00234CB3" w:rsidRDefault="00234CB3" w:rsidP="001F2BE2">
      <w:pPr>
        <w:spacing w:after="0" w:line="240" w:lineRule="auto"/>
      </w:pPr>
      <w:r>
        <w:separator/>
      </w:r>
    </w:p>
  </w:endnote>
  <w:endnote w:type="continuationSeparator" w:id="0">
    <w:p w14:paraId="6D45D66F" w14:textId="77777777" w:rsidR="00234CB3" w:rsidRDefault="00234CB3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 w:rsidTr="001B7F4C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proofErr w:type="spellStart"/>
          <w:r>
            <w:rPr>
              <w:rFonts w:ascii="Calibri" w:eastAsia="Calibri" w:hAnsi="Calibri" w:cs="Calibri"/>
              <w:color w:val="000000"/>
            </w:rPr>
            <w:t>ProjectCode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B766" w14:textId="77777777" w:rsidR="00234CB3" w:rsidRDefault="00234CB3" w:rsidP="001F2BE2">
      <w:pPr>
        <w:spacing w:after="0" w:line="240" w:lineRule="auto"/>
      </w:pPr>
      <w:r>
        <w:separator/>
      </w:r>
    </w:p>
  </w:footnote>
  <w:footnote w:type="continuationSeparator" w:id="0">
    <w:p w14:paraId="0A74FD41" w14:textId="77777777" w:rsidR="00234CB3" w:rsidRDefault="00234CB3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13452447">
    <w:abstractNumId w:val="0"/>
  </w:num>
  <w:num w:numId="2" w16cid:durableId="709570998">
    <w:abstractNumId w:val="4"/>
  </w:num>
  <w:num w:numId="3" w16cid:durableId="231041811">
    <w:abstractNumId w:val="2"/>
  </w:num>
  <w:num w:numId="4" w16cid:durableId="1303191776">
    <w:abstractNumId w:val="1"/>
  </w:num>
  <w:num w:numId="5" w16cid:durableId="934705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4CB3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664A1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0C04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6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Dung Ho Chi</cp:lastModifiedBy>
  <cp:revision>111</cp:revision>
  <dcterms:created xsi:type="dcterms:W3CDTF">2020-06-17T07:32:00Z</dcterms:created>
  <dcterms:modified xsi:type="dcterms:W3CDTF">2026-05-12T14:21:00Z</dcterms:modified>
</cp:coreProperties>
</file>