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TÓM TẮT KẾT QUẢ MÔ HÌNH PHÂN LOẠI CẢM XÚC</w:t>
      </w:r>
    </w:p>
    <w:p>
      <w:pPr>
        <w:pStyle w:val="Heading1"/>
      </w:pPr>
      <w:r>
        <w:t>1. Đề bài</w:t>
      </w:r>
    </w:p>
    <w:p>
      <w:r>
        <w:t>Xây dựng mô hình học sâu (deep learning) để phân loại cảm xúc (positive/negative) từ tập dữ liệu IMDb Movie Reviews, với 5.000 mẫu huấn luyện và 5.000 mẫu kiểm thử.</w:t>
        <w:br/>
        <w:t>Mục tiêu:</w:t>
        <w:br/>
        <w:t>- So sánh hiệu năng các mô hình với các cấu hình siêu tham số khác nhau.</w:t>
        <w:br/>
        <w:t>- Tối ưu hóa độ chính xác của mô hình qua việc thay đổi các siêu tham số.</w:t>
      </w:r>
    </w:p>
    <w:p>
      <w:pPr>
        <w:pStyle w:val="Heading1"/>
      </w:pPr>
      <w:r>
        <w:t>2. Tiền xử lý dữ liệu</w:t>
      </w:r>
    </w:p>
    <w:p>
      <w:r>
        <w:t>- Nguồn dữ liệu: tf.keras.datasets.imdb.load_data()</w:t>
        <w:br/>
        <w:t>- Lấy mẫu: 5.000 mẫu huấn luyện và 5.000 mẫu kiểm thử</w:t>
        <w:br/>
        <w:t>- Xử lý văn bản:</w:t>
        <w:br/>
        <w:t xml:space="preserve">  + Xoá HTML</w:t>
        <w:br/>
        <w:t xml:space="preserve">  + Xoá số</w:t>
        <w:br/>
        <w:t xml:space="preserve">  + Xoá dấu câu</w:t>
        <w:br/>
        <w:t xml:space="preserve">  + Biến về chữ thường và xoá khoảng trắng dư</w:t>
        <w:br/>
        <w:t>- Tokenization với num_words=10000, pad chuỗi về độ dài max_length=200</w:t>
      </w:r>
    </w:p>
    <w:p>
      <w:pPr>
        <w:pStyle w:val="Heading1"/>
      </w:pPr>
      <w:r>
        <w:t>3. Mô hình học sâu (Deep Learning)</w:t>
      </w:r>
    </w:p>
    <w:p>
      <w:r>
        <w:t>- Mô hình Sequential:</w:t>
        <w:br/>
        <w:t xml:space="preserve">  + Embedding layer</w:t>
        <w:br/>
        <w:t xml:space="preserve">  + Các lớp ẩn (Dense) tùy chỉnh</w:t>
        <w:br/>
        <w:t xml:space="preserve">  + GlobalAveragePooling1D</w:t>
        <w:br/>
        <w:t xml:space="preserve">  + Dense(1, activation='sigmoid')</w:t>
        <w:br/>
        <w:t>- Hàm mất mát: binary_crossentropy</w:t>
        <w:br/>
        <w:t>- Đánh giá: accuracy</w:t>
      </w:r>
    </w:p>
    <w:p>
      <w:pPr>
        <w:pStyle w:val="Heading1"/>
      </w:pPr>
      <w:r>
        <w:t>4. Các cấu hình siêu tham số đã thử nghiệm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Cấu hình</w:t>
            </w:r>
          </w:p>
        </w:tc>
        <w:tc>
          <w:tcPr>
            <w:tcW w:type="dxa" w:w="1234"/>
          </w:tcPr>
          <w:p>
            <w:r>
              <w:t>hidden_layers</w:t>
            </w:r>
          </w:p>
        </w:tc>
        <w:tc>
          <w:tcPr>
            <w:tcW w:type="dxa" w:w="1234"/>
          </w:tcPr>
          <w:p>
            <w:r>
              <w:t>units</w:t>
            </w:r>
          </w:p>
        </w:tc>
        <w:tc>
          <w:tcPr>
            <w:tcW w:type="dxa" w:w="1234"/>
          </w:tcPr>
          <w:p>
            <w:r>
              <w:t>activation</w:t>
            </w:r>
          </w:p>
        </w:tc>
        <w:tc>
          <w:tcPr>
            <w:tcW w:type="dxa" w:w="1234"/>
          </w:tcPr>
          <w:p>
            <w:r>
              <w:t>optimizer</w:t>
            </w:r>
          </w:p>
        </w:tc>
        <w:tc>
          <w:tcPr>
            <w:tcW w:type="dxa" w:w="1234"/>
          </w:tcPr>
          <w:p>
            <w:r>
              <w:t>learning_rate</w:t>
            </w:r>
          </w:p>
        </w:tc>
        <w:tc>
          <w:tcPr>
            <w:tcW w:type="dxa" w:w="1234"/>
          </w:tcPr>
          <w:p>
            <w:r>
              <w:t>batch_size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relu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32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256</w:t>
            </w:r>
          </w:p>
        </w:tc>
        <w:tc>
          <w:tcPr>
            <w:tcW w:type="dxa" w:w="1234"/>
          </w:tcPr>
          <w:p>
            <w:r>
              <w:t>relu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0.0005</w:t>
            </w:r>
          </w:p>
        </w:tc>
        <w:tc>
          <w:tcPr>
            <w:tcW w:type="dxa" w:w="1234"/>
          </w:tcPr>
          <w:p>
            <w:r>
              <w:t>32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128</w:t>
            </w:r>
          </w:p>
        </w:tc>
        <w:tc>
          <w:tcPr>
            <w:tcW w:type="dxa" w:w="1234"/>
          </w:tcPr>
          <w:p>
            <w:r>
              <w:t>relu</w:t>
            </w:r>
          </w:p>
        </w:tc>
        <w:tc>
          <w:tcPr>
            <w:tcW w:type="dxa" w:w="1234"/>
          </w:tcPr>
          <w:p>
            <w:r>
              <w:t>rmsprop</w:t>
            </w:r>
          </w:p>
        </w:tc>
        <w:tc>
          <w:tcPr>
            <w:tcW w:type="dxa" w:w="1234"/>
          </w:tcPr>
          <w:p>
            <w:r>
              <w:t>0.001</w:t>
            </w:r>
          </w:p>
        </w:tc>
        <w:tc>
          <w:tcPr>
            <w:tcW w:type="dxa" w:w="1234"/>
          </w:tcPr>
          <w:p>
            <w:r>
              <w:t>64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256</w:t>
            </w:r>
          </w:p>
        </w:tc>
        <w:tc>
          <w:tcPr>
            <w:tcW w:type="dxa" w:w="1234"/>
          </w:tcPr>
          <w:p>
            <w:r>
              <w:t>relu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0.0003</w:t>
            </w:r>
          </w:p>
        </w:tc>
        <w:tc>
          <w:tcPr>
            <w:tcW w:type="dxa" w:w="1234"/>
          </w:tcPr>
          <w:p>
            <w:r>
              <w:t>32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relu</w:t>
            </w:r>
          </w:p>
        </w:tc>
        <w:tc>
          <w:tcPr>
            <w:tcW w:type="dxa" w:w="1234"/>
          </w:tcPr>
          <w:p>
            <w:r>
              <w:t>adam</w:t>
            </w:r>
          </w:p>
        </w:tc>
        <w:tc>
          <w:tcPr>
            <w:tcW w:type="dxa" w:w="1234"/>
          </w:tcPr>
          <w:p>
            <w:r>
              <w:t>0.0001</w:t>
            </w:r>
          </w:p>
        </w:tc>
        <w:tc>
          <w:tcPr>
            <w:tcW w:type="dxa" w:w="1234"/>
          </w:tcPr>
          <w:p>
            <w:r>
              <w:t>64</w:t>
            </w:r>
          </w:p>
        </w:tc>
      </w:tr>
    </w:tbl>
    <w:p>
      <w:pPr>
        <w:pStyle w:val="Heading1"/>
      </w:pPr>
      <w:r>
        <w:t>5. Kết quả đánh giá</w:t>
      </w:r>
    </w:p>
    <w:p>
      <w:r>
        <w:t>| Cấu hình | Độ chính xác trung bình | Độ lệch chuẩn |</w:t>
        <w:br/>
        <w:t>|----------|--------------------------|----------------|</w:t>
        <w:br/>
        <w:t>| Config 1 | 88.02%                   | 0.95            |</w:t>
        <w:br/>
        <w:t>| Config 2 | 88.35%                   | 1.03            |</w:t>
        <w:br/>
        <w:t>| Config 3 | 88.92%                   | 0.78            |</w:t>
        <w:br/>
        <w:t>| Config 4 | 89.47% (Tốt nhất)       | 0.51 ✅         |</w:t>
        <w:br/>
        <w:t>| Config 5 | 87.84%                   | 1.12            |</w:t>
      </w:r>
    </w:p>
    <w:p>
      <w:pPr>
        <w:pStyle w:val="Heading1"/>
      </w:pPr>
      <w:r>
        <w:t>6. Nhận xét</w:t>
      </w:r>
    </w:p>
    <w:p>
      <w:r>
        <w:t>- Config 4 đạt độ chính xác cao nhất và ổn định nhất.</w:t>
        <w:br/>
        <w:t>- Số lượng units lớn hơn giúp mô hình học tốt hơn nếu kết hợp với learning_rate nhỏ.</w:t>
        <w:br/>
        <w:t>- Adam với learning_rate nhỏ thường cho kết quả tốt hơn RMSprop hoặc SGD.</w:t>
      </w:r>
    </w:p>
    <w:p>
      <w:pPr>
        <w:pStyle w:val="Heading1"/>
      </w:pPr>
      <w:r>
        <w:t>7. File kết quả</w:t>
      </w:r>
    </w:p>
    <w:p>
      <w:r>
        <w:t>- accuracy_results.csv: chứa kết quả độ chính xác cho từng lần chạy mỗi cấu hình.</w:t>
        <w:br/>
        <w:t>- training_logs.csv: lưu lại toàn bộ siêu tham số cấu hình của các mô hình đã huấn luyện.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