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Dựa vào cấu trúc cây từ mảng, tổng kích thước cây con của nút 0 (bao gồm các nút 0, 2, 4, 3, 6, 1, 8) là 7 nút. Mảng chỉ ra </w:t>
      </w:r>
      <w:r w:rsidDel="00000000" w:rsidR="00000000" w:rsidRPr="00000000">
        <w:rPr>
          <w:rFonts w:ascii="Roboto Mono" w:cs="Roboto Mono" w:eastAsia="Roboto Mono" w:hAnsi="Roboto Mono"/>
          <w:color w:val="188038"/>
          <w:sz w:val="24"/>
          <w:szCs w:val="24"/>
          <w:rtl w:val="0"/>
        </w:rPr>
        <w:t xml:space="preserve">parent[0] = 5</w:t>
      </w:r>
      <w:r w:rsidDel="00000000" w:rsidR="00000000" w:rsidRPr="00000000">
        <w:rPr>
          <w:sz w:val="24"/>
          <w:szCs w:val="24"/>
          <w:rtl w:val="0"/>
        </w:rPr>
        <w:t xml:space="preserve">, nghĩa là nút gốc 0 đã được trỏ vào nút gốc 5. Trong thuật toán quick union, một nút phải thu thập toàn bộ các nhánh con của nó khi nó còn là một nút gốc. Điều này có nghĩa là khi nút 0 hợp nhất vào nút 5, cây chứa nút 0 đã có kích thước là 7. Tuy nhiên, toàn bộ cây chứa nút 5 (nếu loại trừ nhánh của 0) chỉ có thể đạt kích thước tối đa là 3 nút (gồm 5, 7, 9). Theo quy tắc weighted quick union, khi hợp nhất một cây kích thước 7 và một cây kích thước 3, cây nhỏ hơn (gốc 5) phải trỏ vào cây lớn hơn (gốc 0). Mảng cho thấy điều ngược lại, do đó cấu trúc này không thể là biểu diễn parent-link của một cấu trúc dữ liệu weighted quick union.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