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Normal"/>
        <w:keepNext/>
        <w:spacing w:after="90" w:line="240" w:lineRule="auto"/>
        <w:outlineLvl w:val="9"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PHẦN BÁO CÁO TV4 – MODULE TÍNH LƯƠNG</w:t>
      </w:r>
    </w:p>
    <w:p>
      <w:pPr>
        <w:pStyle w:val="Normal"/>
        <w:spacing w:after="90" w:line="240" w:lineRule="auto"/>
        <w:outlineLvl w:val="9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Nguyễn Quang Vinh – MSSV 24110385 – Nhóm 06 – DBMS330284.</w:t>
      </w:r>
    </w:p>
    <w:p>
      <w:pPr>
        <w:pStyle w:val="Normal"/>
        <w:keepNext/>
        <w:spacing w:after="90" w:line="240" w:lineRule="auto"/>
        <w:outlineLvl w:val="9"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1. Bảng kỳ lương BANGLUONG</w:t>
      </w:r>
    </w:p>
    <w:p>
      <w:pPr>
        <w:pStyle w:val="Normal"/>
        <w:spacing w:after="90" w:line="240" w:lineRule="auto"/>
        <w:outlineLvl w:val="9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Mỗi cặp tháng/năm có một header; mỗi header chứa ngày công chuẩn và trạng thái chung của kỳ. Nguồn: database/04_Module_TinhLuong_TV4.sql, dòng 26–42.</w:t>
      </w:r>
    </w:p>
    <w:tbl>
      <w:tblPr>
        <w:tblW w:w="9700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  <w:tblCellMar>
          <w:top w:w="45" w:type="dxa"/>
          <w:left w:w="65" w:type="dxa"/>
          <w:bottom w:w="45" w:type="dxa"/>
          <w:right w:w="65" w:type="dxa"/>
        </w:tblCellMar>
      </w:tblPr>
      <w:tblGrid>
        <w:gridCol w:w="2117"/>
        <w:gridCol w:w="1872"/>
        <w:gridCol w:w="950"/>
        <w:gridCol w:w="1843"/>
        <w:gridCol w:w="2918"/>
      </w:tblGrid>
      <w:tr>
        <w:trPr>
          <w:cantSplit/>
          <w:tblHeader/>
        </w:trPr>
        <w:tc>
          <w:tcPr>
            <w:tcW w:w="2117" w:type="dxa"/>
            <w:shd w:fill="EDEDED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4"/>
              </w:rPr>
              <w:t xml:space="preserve">Cột</w:t>
            </w:r>
          </w:p>
        </w:tc>
        <w:tc>
          <w:tcPr>
            <w:tcW w:w="1872" w:type="dxa"/>
            <w:shd w:fill="EDEDED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4"/>
              </w:rPr>
              <w:t xml:space="preserve">Kiểu</w:t>
            </w:r>
          </w:p>
        </w:tc>
        <w:tc>
          <w:tcPr>
            <w:tcW w:w="950" w:type="dxa"/>
            <w:shd w:fill="EDEDED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4"/>
              </w:rPr>
              <w:t xml:space="preserve">NULL</w:t>
            </w:r>
          </w:p>
        </w:tc>
        <w:tc>
          <w:tcPr>
            <w:tcW w:w="1843" w:type="dxa"/>
            <w:shd w:fill="EDEDED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4"/>
              </w:rPr>
              <w:t xml:space="preserve">Mặc định</w:t>
            </w:r>
          </w:p>
        </w:tc>
        <w:tc>
          <w:tcPr>
            <w:tcW w:w="2918" w:type="dxa"/>
            <w:shd w:fill="EDEDED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4"/>
              </w:rPr>
              <w:t xml:space="preserve">Ràng buộc / ý nghĩa</w:t>
            </w:r>
          </w:p>
        </w:tc>
      </w:tr>
      <w:tr>
        <w:trPr>
          <w:cantSplit/>
        </w:trPr>
        <w:tc>
          <w:tcPr>
            <w:tcW w:w="2117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MaBangLuong</w:t>
            </w:r>
          </w:p>
        </w:tc>
        <w:tc>
          <w:tcPr>
            <w:tcW w:w="1872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INT</w:t>
            </w:r>
          </w:p>
        </w:tc>
        <w:tc>
          <w:tcPr>
            <w:tcW w:w="950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Không</w:t>
            </w:r>
          </w:p>
        </w:tc>
        <w:tc>
          <w:tcPr>
            <w:tcW w:w="1843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IDENTITY(1,1)</w:t>
            </w:r>
          </w:p>
        </w:tc>
        <w:tc>
          <w:tcPr>
            <w:tcW w:w="2918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PK clustered; mã kỳ</w:t>
            </w:r>
          </w:p>
        </w:tc>
      </w:tr>
      <w:tr>
        <w:trPr>
          <w:cantSplit/>
        </w:trPr>
        <w:tc>
          <w:tcPr>
            <w:tcW w:w="2117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Thang</w:t>
            </w:r>
          </w:p>
        </w:tc>
        <w:tc>
          <w:tcPr>
            <w:tcW w:w="1872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INT</w:t>
            </w:r>
          </w:p>
        </w:tc>
        <w:tc>
          <w:tcPr>
            <w:tcW w:w="950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Không</w:t>
            </w:r>
          </w:p>
        </w:tc>
        <w:tc>
          <w:tcPr>
            <w:tcW w:w="1843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Không</w:t>
            </w:r>
          </w:p>
        </w:tc>
        <w:tc>
          <w:tcPr>
            <w:tcW w:w="2918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CHECK 1–12; UNIQUE cùng Nam</w:t>
            </w:r>
          </w:p>
        </w:tc>
      </w:tr>
      <w:tr>
        <w:trPr>
          <w:cantSplit/>
        </w:trPr>
        <w:tc>
          <w:tcPr>
            <w:tcW w:w="2117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Nam</w:t>
            </w:r>
          </w:p>
        </w:tc>
        <w:tc>
          <w:tcPr>
            <w:tcW w:w="1872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INT</w:t>
            </w:r>
          </w:p>
        </w:tc>
        <w:tc>
          <w:tcPr>
            <w:tcW w:w="950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Không</w:t>
            </w:r>
          </w:p>
        </w:tc>
        <w:tc>
          <w:tcPr>
            <w:tcW w:w="1843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Không</w:t>
            </w:r>
          </w:p>
        </w:tc>
        <w:tc>
          <w:tcPr>
            <w:tcW w:w="2918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CHECK 2020–2100; UNIQUE cùng Thang</w:t>
            </w:r>
          </w:p>
        </w:tc>
      </w:tr>
      <w:tr>
        <w:trPr>
          <w:cantSplit/>
        </w:trPr>
        <w:tc>
          <w:tcPr>
            <w:tcW w:w="2117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NgayCongChuan</w:t>
            </w:r>
          </w:p>
        </w:tc>
        <w:tc>
          <w:tcPr>
            <w:tcW w:w="1872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INT</w:t>
            </w:r>
          </w:p>
        </w:tc>
        <w:tc>
          <w:tcPr>
            <w:tcW w:w="950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Không</w:t>
            </w:r>
          </w:p>
        </w:tc>
        <w:tc>
          <w:tcPr>
            <w:tcW w:w="1843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26</w:t>
            </w:r>
          </w:p>
        </w:tc>
        <w:tc>
          <w:tcPr>
            <w:tcW w:w="2918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CHECK &gt; 0; công chuẩn của kỳ</w:t>
            </w:r>
          </w:p>
        </w:tc>
      </w:tr>
      <w:tr>
        <w:trPr>
          <w:cantSplit/>
        </w:trPr>
        <w:tc>
          <w:tcPr>
            <w:tcW w:w="2117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TrangThai</w:t>
            </w:r>
          </w:p>
        </w:tc>
        <w:tc>
          <w:tcPr>
            <w:tcW w:w="1872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VARCHAR(15)</w:t>
            </w:r>
          </w:p>
        </w:tc>
        <w:tc>
          <w:tcPr>
            <w:tcW w:w="950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Không</w:t>
            </w:r>
          </w:p>
        </w:tc>
        <w:tc>
          <w:tcPr>
            <w:tcW w:w="1843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'CHUA_CHOT'</w:t>
            </w:r>
          </w:p>
        </w:tc>
        <w:tc>
          <w:tcPr>
            <w:tcW w:w="2918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CHECK IN ('CHUA_CHOT','DA_CHOT')</w:t>
            </w:r>
          </w:p>
        </w:tc>
      </w:tr>
      <w:tr>
        <w:trPr>
          <w:cantSplit/>
        </w:trPr>
        <w:tc>
          <w:tcPr>
            <w:tcW w:w="2117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NgayTao</w:t>
            </w:r>
          </w:p>
        </w:tc>
        <w:tc>
          <w:tcPr>
            <w:tcW w:w="1872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DATETIME</w:t>
            </w:r>
          </w:p>
        </w:tc>
        <w:tc>
          <w:tcPr>
            <w:tcW w:w="950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Không</w:t>
            </w:r>
          </w:p>
        </w:tc>
        <w:tc>
          <w:tcPr>
            <w:tcW w:w="1843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GETDATE()</w:t>
            </w:r>
          </w:p>
        </w:tc>
        <w:tc>
          <w:tcPr>
            <w:tcW w:w="2918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Ngày tạo hoặc tính lại kỳ nháp</w:t>
            </w:r>
          </w:p>
        </w:tc>
      </w:tr>
      <w:tr>
        <w:trPr>
          <w:cantSplit/>
        </w:trPr>
        <w:tc>
          <w:tcPr>
            <w:tcW w:w="2117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NgayChot</w:t>
            </w:r>
          </w:p>
        </w:tc>
        <w:tc>
          <w:tcPr>
            <w:tcW w:w="1872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DATETIME</w:t>
            </w:r>
          </w:p>
        </w:tc>
        <w:tc>
          <w:tcPr>
            <w:tcW w:w="950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Có</w:t>
            </w:r>
          </w:p>
        </w:tc>
        <w:tc>
          <w:tcPr>
            <w:tcW w:w="1843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Không</w:t>
            </w:r>
          </w:p>
        </w:tc>
        <w:tc>
          <w:tcPr>
            <w:tcW w:w="2918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Ngày chốt; mở lại đặt NULL</w:t>
            </w:r>
          </w:p>
        </w:tc>
      </w:tr>
    </w:tbl>
    <w:p>
      <w:pPr>
        <w:pStyle w:val="Normal"/>
        <w:spacing w:after="90" w:line="240" w:lineRule="auto"/>
        <w:outlineLvl w:val="9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PK_BANGLUONG: MaBangLuong. UQ_BANGLUONG_ThangNam: (Thang, Nam). BANGLUONG không có FK.</w:t>
      </w:r>
    </w:p>
    <w:p>
      <w:pPr>
        <w:pStyle w:val="Normal"/>
        <w:spacing w:after="90" w:line="240" w:lineRule="auto"/>
        <w:outlineLvl w:val="9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CHECK: CHK_BANGLUONG_Thang (1–12), CHK_BANGLUONG_Nam (2020–2100), CHK_BANGLUONG_NgayCongChuan (&gt;0), CHK_BANGLUONG_TrangThai (CHUA_CHOT hoặc DA_CHOT).</w:t>
      </w:r>
    </w:p>
    <w:p>
      <w:pPr>
        <w:pStyle w:val="Normal"/>
        <w:spacing w:after="90" w:line="240" w:lineRule="auto"/>
        <w:outlineLvl w:val="9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DEFAULT: DF_BANGLUONG_NgayCongChuan = 26; DF_BANGLUONG_TrangThai = CHUA_CHOT; DF_BANGLUONG_NgayTao = GETDATE(). NgayChot nullable và không có DEFAULT riêng.</w:t>
      </w:r>
    </w:p>
    <w:p>
      <w:pPr>
        <w:pStyle w:val="Normal"/>
        <w:spacing w:after="90" w:line="240" w:lineRule="auto"/>
        <w:outlineLvl w:val="9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UNIQUE ngăn tạo header trùng kỳ. Khi tính lại CHUA_CHOT, SP giữ MaBangLuong; khi DA_CHOT, phải mở lại hợp lệ trước khi tính. Không có CHECK kết hợp TrangThai/NgayChot trong DDL; SP và trigger điều phối transition.</w:t>
      </w:r>
    </w:p>
    <w:p>
      <w:pPr>
        <w:pStyle w:val="Normal"/>
        <w:spacing w:after="0"/>
        <w:outlineLvl w:val="9"/>
      </w:pPr>
      <w:r>
        <w:rPr>
          <w:rFonts w:ascii="Times New Roman" w:hAnsi="Times New Roman" w:eastAsia="Times New Roman" w:cs="Times New Roman"/>
          <w:color w:val="000000"/>
          <w:sz w:val="24"/>
        </w:rPr>
        <w:br w:type="page"/>
      </w:r>
    </w:p>
    <w:p>
      <w:pPr>
        <w:pStyle w:val="Normal"/>
        <w:keepNext/>
        <w:spacing w:after="90" w:line="240" w:lineRule="auto"/>
        <w:outlineLvl w:val="9"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2. Bảng CHITIETBANGLUONG</w:t>
      </w:r>
    </w:p>
    <w:p>
      <w:pPr>
        <w:pStyle w:val="Normal"/>
        <w:spacing w:after="90" w:line="240" w:lineRule="auto"/>
        <w:outlineLvl w:val="9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Chi tiết giữ số công và các tiền đã tính của từng nhân viên trong kỳ. Nguồn: module 04, dòng 47–70. Tất cả chín cột đều NOT NULL.</w:t>
      </w:r>
    </w:p>
    <w:tbl>
      <w:tblPr>
        <w:tblW w:w="9700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  <w:tblCellMar>
          <w:top w:w="45" w:type="dxa"/>
          <w:left w:w="65" w:type="dxa"/>
          <w:bottom w:w="45" w:type="dxa"/>
          <w:right w:w="65" w:type="dxa"/>
        </w:tblCellMar>
      </w:tblPr>
      <w:tblGrid>
        <w:gridCol w:w="2117"/>
        <w:gridCol w:w="1872"/>
        <w:gridCol w:w="950"/>
        <w:gridCol w:w="1843"/>
        <w:gridCol w:w="2918"/>
      </w:tblGrid>
      <w:tr>
        <w:trPr>
          <w:cantSplit/>
          <w:tblHeader/>
        </w:trPr>
        <w:tc>
          <w:tcPr>
            <w:tcW w:w="2117" w:type="dxa"/>
            <w:shd w:fill="EDEDED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4"/>
              </w:rPr>
              <w:t xml:space="preserve">Cột</w:t>
            </w:r>
          </w:p>
        </w:tc>
        <w:tc>
          <w:tcPr>
            <w:tcW w:w="1872" w:type="dxa"/>
            <w:shd w:fill="EDEDED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4"/>
              </w:rPr>
              <w:t xml:space="preserve">Kiểu</w:t>
            </w:r>
          </w:p>
        </w:tc>
        <w:tc>
          <w:tcPr>
            <w:tcW w:w="950" w:type="dxa"/>
            <w:shd w:fill="EDEDED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4"/>
              </w:rPr>
              <w:t xml:space="preserve">NULL</w:t>
            </w:r>
          </w:p>
        </w:tc>
        <w:tc>
          <w:tcPr>
            <w:tcW w:w="1843" w:type="dxa"/>
            <w:shd w:fill="EDEDED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4"/>
              </w:rPr>
              <w:t xml:space="preserve">Mặc định</w:t>
            </w:r>
          </w:p>
        </w:tc>
        <w:tc>
          <w:tcPr>
            <w:tcW w:w="2918" w:type="dxa"/>
            <w:shd w:fill="EDEDED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4"/>
              </w:rPr>
              <w:t xml:space="preserve">Ràng buộc / ý nghĩa</w:t>
            </w:r>
          </w:p>
        </w:tc>
      </w:tr>
      <w:tr>
        <w:trPr>
          <w:cantSplit/>
        </w:trPr>
        <w:tc>
          <w:tcPr>
            <w:tcW w:w="2117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MaChiTiet</w:t>
            </w:r>
          </w:p>
        </w:tc>
        <w:tc>
          <w:tcPr>
            <w:tcW w:w="1872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INT</w:t>
            </w:r>
          </w:p>
        </w:tc>
        <w:tc>
          <w:tcPr>
            <w:tcW w:w="950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Không</w:t>
            </w:r>
          </w:p>
        </w:tc>
        <w:tc>
          <w:tcPr>
            <w:tcW w:w="1843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IDENTITY(1,1)</w:t>
            </w:r>
          </w:p>
        </w:tc>
        <w:tc>
          <w:tcPr>
            <w:tcW w:w="2918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PK clustered; mã chi tiết</w:t>
            </w:r>
          </w:p>
        </w:tc>
      </w:tr>
      <w:tr>
        <w:trPr>
          <w:cantSplit/>
        </w:trPr>
        <w:tc>
          <w:tcPr>
            <w:tcW w:w="2117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MaBangLuong</w:t>
            </w:r>
          </w:p>
        </w:tc>
        <w:tc>
          <w:tcPr>
            <w:tcW w:w="1872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INT</w:t>
            </w:r>
          </w:p>
        </w:tc>
        <w:tc>
          <w:tcPr>
            <w:tcW w:w="950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Không</w:t>
            </w:r>
          </w:p>
        </w:tc>
        <w:tc>
          <w:tcPr>
            <w:tcW w:w="1843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Không</w:t>
            </w:r>
          </w:p>
        </w:tc>
        <w:tc>
          <w:tcPr>
            <w:tcW w:w="2918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FK → BANGLUONG.MaBangLuong</w:t>
            </w:r>
          </w:p>
        </w:tc>
      </w:tr>
      <w:tr>
        <w:trPr>
          <w:cantSplit/>
        </w:trPr>
        <w:tc>
          <w:tcPr>
            <w:tcW w:w="2117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MaNV</w:t>
            </w:r>
          </w:p>
        </w:tc>
        <w:tc>
          <w:tcPr>
            <w:tcW w:w="1872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INT</w:t>
            </w:r>
          </w:p>
        </w:tc>
        <w:tc>
          <w:tcPr>
            <w:tcW w:w="950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Không</w:t>
            </w:r>
          </w:p>
        </w:tc>
        <w:tc>
          <w:tcPr>
            <w:tcW w:w="1843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Không</w:t>
            </w:r>
          </w:p>
        </w:tc>
        <w:tc>
          <w:tcPr>
            <w:tcW w:w="2918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FK → NHANVIEN.MaNV</w:t>
            </w:r>
          </w:p>
        </w:tc>
      </w:tr>
      <w:tr>
        <w:trPr>
          <w:cantSplit/>
        </w:trPr>
        <w:tc>
          <w:tcPr>
            <w:tcW w:w="2117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LuongCoBan</w:t>
            </w:r>
          </w:p>
        </w:tc>
        <w:tc>
          <w:tcPr>
            <w:tcW w:w="1872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DECIMAL(18,2)</w:t>
            </w:r>
          </w:p>
        </w:tc>
        <w:tc>
          <w:tcPr>
            <w:tcW w:w="950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Không</w:t>
            </w:r>
          </w:p>
        </w:tc>
        <w:tc>
          <w:tcPr>
            <w:tcW w:w="1843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Không</w:t>
            </w:r>
          </w:p>
        </w:tc>
        <w:tc>
          <w:tcPr>
            <w:tcW w:w="2918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CHECK &gt;= 0; snapshot lương</w:t>
            </w:r>
          </w:p>
        </w:tc>
      </w:tr>
      <w:tr>
        <w:trPr>
          <w:cantSplit/>
        </w:trPr>
        <w:tc>
          <w:tcPr>
            <w:tcW w:w="2117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NgayCongThucTe</w:t>
            </w:r>
          </w:p>
        </w:tc>
        <w:tc>
          <w:tcPr>
            <w:tcW w:w="1872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INT</w:t>
            </w:r>
          </w:p>
        </w:tc>
        <w:tc>
          <w:tcPr>
            <w:tcW w:w="950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Không</w:t>
            </w:r>
          </w:p>
        </w:tc>
        <w:tc>
          <w:tcPr>
            <w:tcW w:w="1843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0</w:t>
            </w:r>
          </w:p>
        </w:tc>
        <w:tc>
          <w:tcPr>
            <w:tcW w:w="2918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CHECK &gt;= 0; số công hợp lệ</w:t>
            </w:r>
          </w:p>
        </w:tc>
      </w:tr>
      <w:tr>
        <w:trPr>
          <w:cantSplit/>
        </w:trPr>
        <w:tc>
          <w:tcPr>
            <w:tcW w:w="2117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TienCong</w:t>
            </w:r>
          </w:p>
        </w:tc>
        <w:tc>
          <w:tcPr>
            <w:tcW w:w="1872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DECIMAL(18,2)</w:t>
            </w:r>
          </w:p>
        </w:tc>
        <w:tc>
          <w:tcPr>
            <w:tcW w:w="950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Không</w:t>
            </w:r>
          </w:p>
        </w:tc>
        <w:tc>
          <w:tcPr>
            <w:tcW w:w="1843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0</w:t>
            </w:r>
          </w:p>
        </w:tc>
        <w:tc>
          <w:tcPr>
            <w:tcW w:w="2918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CHECK &gt;= 0; tiền công</w:t>
            </w:r>
          </w:p>
        </w:tc>
      </w:tr>
      <w:tr>
        <w:trPr>
          <w:cantSplit/>
        </w:trPr>
        <w:tc>
          <w:tcPr>
            <w:tcW w:w="2117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TongPhuCap</w:t>
            </w:r>
          </w:p>
        </w:tc>
        <w:tc>
          <w:tcPr>
            <w:tcW w:w="1872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DECIMAL(18,2)</w:t>
            </w:r>
          </w:p>
        </w:tc>
        <w:tc>
          <w:tcPr>
            <w:tcW w:w="950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Không</w:t>
            </w:r>
          </w:p>
        </w:tc>
        <w:tc>
          <w:tcPr>
            <w:tcW w:w="1843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0</w:t>
            </w:r>
          </w:p>
        </w:tc>
        <w:tc>
          <w:tcPr>
            <w:tcW w:w="2918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CHECK &gt;= 0; tổng phụ cấp</w:t>
            </w:r>
          </w:p>
        </w:tc>
      </w:tr>
      <w:tr>
        <w:trPr>
          <w:cantSplit/>
        </w:trPr>
        <w:tc>
          <w:tcPr>
            <w:tcW w:w="2117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TongKhauTru</w:t>
            </w:r>
          </w:p>
        </w:tc>
        <w:tc>
          <w:tcPr>
            <w:tcW w:w="1872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DECIMAL(18,2)</w:t>
            </w:r>
          </w:p>
        </w:tc>
        <w:tc>
          <w:tcPr>
            <w:tcW w:w="950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Không</w:t>
            </w:r>
          </w:p>
        </w:tc>
        <w:tc>
          <w:tcPr>
            <w:tcW w:w="1843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0</w:t>
            </w:r>
          </w:p>
        </w:tc>
        <w:tc>
          <w:tcPr>
            <w:tcW w:w="2918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CHECK &gt;= 0; tổng khoản trừ</w:t>
            </w:r>
          </w:p>
        </w:tc>
      </w:tr>
      <w:tr>
        <w:trPr>
          <w:cantSplit/>
        </w:trPr>
        <w:tc>
          <w:tcPr>
            <w:tcW w:w="2117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ThucNhan</w:t>
            </w:r>
          </w:p>
        </w:tc>
        <w:tc>
          <w:tcPr>
            <w:tcW w:w="1872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DECIMAL(18,2)</w:t>
            </w:r>
          </w:p>
        </w:tc>
        <w:tc>
          <w:tcPr>
            <w:tcW w:w="950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Không</w:t>
            </w:r>
          </w:p>
        </w:tc>
        <w:tc>
          <w:tcPr>
            <w:tcW w:w="1843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0</w:t>
            </w:r>
          </w:p>
        </w:tc>
        <w:tc>
          <w:tcPr>
            <w:tcW w:w="2918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4"/>
              </w:rPr>
              <w:t xml:space="preserve">Tiền nhận; được phép âm</w:t>
            </w:r>
          </w:p>
        </w:tc>
      </w:tr>
    </w:tbl>
    <w:p>
      <w:pPr>
        <w:pStyle w:val="Normal"/>
        <w:spacing w:after="90" w:line="240" w:lineRule="auto"/>
        <w:outlineLvl w:val="9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PK_CHITIETBANGLUONG: MaChiTiet. FK_CTBL_BANGLUONG và FK_CTBL_NHANVIEN tham chiếu như bảng trên, mặc định NO ACTION; không khai báo CASCADE. UQ_CTBL_BangLuong_NhanVien: (MaBangLuong, MaNV).</w:t>
      </w:r>
    </w:p>
    <w:p>
      <w:pPr>
        <w:pStyle w:val="Normal"/>
        <w:spacing w:after="90" w:line="240" w:lineRule="auto"/>
        <w:outlineLvl w:val="9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CHECK không âm: CHK_CTBL_LuongCoBan, CHK_CTBL_NgayCongThucTe, CHK_CTBL_TienCong, CHK_CTBL_TongPhuCap, CHK_CTBL_TongKhauTru. Không có CHECK &gt;=0 cho ThucNhan.</w:t>
      </w:r>
    </w:p>
    <w:p>
      <w:pPr>
        <w:pStyle w:val="Normal"/>
        <w:spacing w:after="90" w:line="240" w:lineRule="auto"/>
        <w:outlineLvl w:val="9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DEFAULT 0: DF_CTBL_NgayCongThucTe, DF_CTBL_TienCong, DF_CTBL_TongPhuCap, DF_CTBL_TongKhauTru, DF_CTBL_ThucNhan. LuongCoBan, MaBangLuong và MaNV không có DEFAULT.</w:t>
      </w:r>
    </w:p>
    <w:p>
      <w:pPr>
        <w:pStyle w:val="Normal"/>
        <w:spacing w:after="90" w:line="240" w:lineRule="auto"/>
        <w:outlineLvl w:val="9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Tên khóa hiện hành là MaChiTiet; bảng không có SoNgayCong hoặc NgayTinh. Snapshot lương và các tiền được giữ để đối soát lịch sử; transaction/trigger duy trì nhất quán của dữ liệu dẫn xuất.</w:t>
      </w:r>
    </w:p>
    <w:p>
      <w:pPr>
        <w:pStyle w:val="Normal"/>
        <w:spacing w:after="0"/>
        <w:outlineLvl w:val="9"/>
      </w:pPr>
      <w:r>
        <w:rPr>
          <w:rFonts w:ascii="Times New Roman" w:hAnsi="Times New Roman" w:eastAsia="Times New Roman" w:cs="Times New Roman"/>
          <w:color w:val="000000"/>
          <w:sz w:val="24"/>
        </w:rPr>
        <w:br w:type="page"/>
      </w:r>
    </w:p>
    <w:p>
      <w:pPr>
        <w:pStyle w:val="Normal"/>
        <w:keepNext/>
        <w:spacing w:after="90" w:line="240" w:lineRule="auto"/>
        <w:outlineLvl w:val="9"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3. Công thức, snapshot, transaction và đối tượng phụ trách</w:t>
      </w:r>
    </w:p>
    <w:p>
      <w:pPr>
        <w:pStyle w:val="Normal"/>
        <w:spacing w:after="90" w:line="240" w:lineRule="auto"/>
        <w:outlineLvl w:val="9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Tiền công = ROUND((LuongCoBan / NgayCongChuan) × NgayCongThucTe, 2), trả DECIMAL(18,2). fn_TinhTienCong trả 0 nếu đầu vào NULL hoặc không dương. Thực nhận = Tiền công + Tổng phụ cấp − Tổng khấu trừ; được phép âm.</w:t>
      </w:r>
    </w:p>
    <w:p>
      <w:pPr>
        <w:pStyle w:val="Normal"/>
        <w:spacing w:after="90" w:line="240" w:lineRule="auto"/>
        <w:outlineLvl w:val="9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Ngày công là COUNT các dòng CO_MAT, DI_TRE, VE_SOM theo MaNV và khoảng [đầu tháng, đầu tháng kế tiếp). Payroll đếm trực tiếp, không gọi fn_TinhSoNgayCong; phụ cấp/khấu trừ dùng hai function tổng, hoặc SUM SoTien khi function chưa có.</w:t>
      </w:r>
    </w:p>
    <w:p>
      <w:pPr>
        <w:pStyle w:val="Normal"/>
        <w:spacing w:after="90" w:line="240" w:lineRule="auto"/>
        <w:outlineLvl w:val="9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Snapshot: SP vật hóa tập nhân viên/mức lương dưới transaction. Kỳ quá khứ ưu tiên lương trong chi tiết cũ của chính kỳ; sau đó lấy LICHSULUONG gần nhất có TuThang &lt;= đầu kỳ, rồi lương hiện tại. Nhân viên đã nghỉ vẫn được giữ khi đủ điều kiện kỳ. Không tự khôi phục mức lương cũ chưa được lưu.</w:t>
      </w:r>
    </w:p>
    <w:p>
      <w:pPr>
        <w:pStyle w:val="Normal"/>
        <w:spacing w:after="90" w:line="240" w:lineRule="auto"/>
        <w:outlineLvl w:val="9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Transaction: sp_TinhBangLuongThang khóa header bằng UPDLOCK,HOLDLOCK và giữ nguồn bằng HOLDLOCK. Nháp tính lại giữ mã kỳ, xóa chi tiết cũ và ghi mới nguyên tử. Không có giao dịch ngoài: SP tự BEGIN/COMMIT/ROLLBACK. Đã có giao dịch caller: dùng savepoint, không commit caller; chỉ rollback savepoint khi XACT_STATE()=1. Khi lỗi, dọn cursor và đặt OUTPUT NULL. Caller xử lý rollback nếu transaction ngoài không committable.</w:t>
      </w:r>
    </w:p>
    <w:p>
      <w:pPr>
        <w:pStyle w:val="Normal"/>
        <w:spacing w:after="90" w:line="240" w:lineRule="auto"/>
        <w:outlineLvl w:val="9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Trigger header trg_BangLuong_KhongSuaKhiDaChot chặn sửa/xóa DA_CHOT; ngoại lệ mở lại chỉ đổi sang CHUA_CHOT, NgayChot NULL, giữ các dữ liệu khác. sp_HuyChotBangLuong thực hiện transition này. Không suy rộng hợp đồng savepoint sang SP xóa nháp.</w:t>
      </w:r>
    </w:p>
    <w:p>
      <w:pPr>
        <w:pStyle w:val="Normal"/>
        <w:spacing w:after="90" w:line="240" w:lineRule="auto"/>
        <w:outlineLvl w:val="9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Đối tượng TV4: BANGLUONG/CHITIETBANGLUONG; sp_TinhBangLuongThang, sp_HuyChotBangLuong; fn_TinhTienCong; trg_BangLuong_KhongSuaKhiDaChot; vw_TongKhauTruThang (tra cứu); IX_KHAUTRU_MaNV_ThangNam (MaNV,Thang,Nam) INCLUDE(SoTien). Chốt và trigger nguồn/chi tiết phối hợp TV5.</w:t>
      </w:r>
    </w:p>
    <w:p>
      <w:pPr>
        <w:pStyle w:val="Normal"/>
        <w:spacing w:after="90" w:line="240" w:lineRule="auto"/>
        <w:outlineLvl w:val="9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Java: BangLuongPanel → PayrollService → BangLuongDAO → SP qua CallableStatement, nhận MaBangLuong OUTPUT. Service yêu cầu DB_Admin/Payroll_Officer; công chuẩn Java 1–31, SQL chỉ &gt;0. Nguồn: module 04:77–145,209–520,561–625; PayrollService.java:29–43,227–240; BangLuongDAO.java:28–38.</w:t>
      </w:r>
    </w:p>
    <w:p>
      <w:pPr>
        <w:pStyle w:val="Normal"/>
        <w:spacing w:after="0"/>
        <w:outlineLvl w:val="9"/>
      </w:pPr>
      <w:r>
        <w:rPr>
          <w:rFonts w:ascii="Times New Roman" w:hAnsi="Times New Roman" w:eastAsia="Times New Roman" w:cs="Times New Roman"/>
          <w:color w:val="000000"/>
          <w:sz w:val="24"/>
        </w:rPr>
        <w:br w:type="page"/>
      </w:r>
    </w:p>
    <w:p>
      <w:pPr>
        <w:pStyle w:val="Normal"/>
        <w:keepNext/>
        <w:spacing w:after="90" w:line="240" w:lineRule="auto"/>
        <w:outlineLvl w:val="9"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4. Kết quả kiểm thử và ảnh màn hình thực (cập nhật 11/10/2026)</w:t>
      </w:r>
    </w:p>
    <w:p>
      <w:pPr>
        <w:pStyle w:val="Normal"/>
        <w:spacing w:after="90" w:line="240" w:lineRule="auto"/>
        <w:outlineLvl w:val="9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Source commit: 62223d5; SQL Server 2022 tại localhost. QA: PRJ_Fix_QA_TV4_20261010_204904_dde11e2e. Collector SQL 10/10/2026 từ 20:49:04 +07; ảnh màn hình được thu riêng 10–11/10/2026.</w:t>
      </w:r>
    </w:p>
    <w:tbl>
      <w:tblPr>
        <w:tblW w:w="9700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  <w:tblCellMar>
          <w:top w:w="45" w:type="dxa"/>
          <w:left w:w="65" w:type="dxa"/>
          <w:bottom w:w="45" w:type="dxa"/>
          <w:right w:w="65" w:type="dxa"/>
        </w:tblCellMar>
      </w:tblPr>
      <w:tblGrid>
        <w:gridCol w:w="2000"/>
        <w:gridCol w:w="950"/>
        <w:gridCol w:w="6750"/>
      </w:tblGrid>
      <w:tr>
        <w:trPr>
          <w:cantSplit/>
          <w:tblHeader/>
        </w:trPr>
        <w:tc>
          <w:tcPr>
            <w:tcW w:w="2000" w:type="dxa"/>
            <w:shd w:fill="EDEDED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Hạng mục</w:t>
            </w:r>
          </w:p>
        </w:tc>
        <w:tc>
          <w:tcPr>
            <w:tcW w:w="950" w:type="dxa"/>
            <w:shd w:fill="EDEDED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Kết quả</w:t>
            </w:r>
          </w:p>
        </w:tc>
        <w:tc>
          <w:tcPr>
            <w:tcW w:w="6750" w:type="dxa"/>
            <w:shd w:fill="EDEDED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Số liệu và nội dung xác minh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E2E tính lương</w:t>
            </w:r>
          </w:p>
        </w:tc>
        <w:tc>
          <w:tcPr>
            <w:tcW w:w="950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PASS</w:t>
            </w:r>
          </w:p>
        </w:tc>
        <w:tc>
          <w:tcPr>
            <w:tcW w:w="6750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10/10; kỳ 09/2026; SSMS SPID 56, mã kỳ 8. Công thức độc lập, tính lại cùng header, rollback snapshot hai chiều, retry, chốt/mở lại và cleanup fixture.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Benchmark khấu trừ</w:t>
            </w:r>
          </w:p>
        </w:tc>
        <w:tc>
          <w:tcPr>
            <w:tcW w:w="950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PASS</w:t>
            </w:r>
          </w:p>
        </w:tc>
        <w:tc>
          <w:tcPr>
            <w:tcW w:w="6750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547 → 4 logical reads; 30.000 dòng fixture, target 128 dòng, tổng 133356.00. Hint ép scan/seek; có actual plan cùng phép đo.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Hai session cùng kỳ</w:t>
            </w:r>
          </w:p>
        </w:tc>
        <w:tc>
          <w:tcPr>
            <w:tcW w:w="950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PASS</w:t>
            </w:r>
          </w:p>
        </w:tc>
        <w:tc>
          <w:tcPr>
            <w:tcW w:w="6750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B chờ 21072 ms; A/B 72/73; 1 header, 1 detail, 0 nhóm trùng; cùng MaBangLuong. Kết quả collector, ảnh log mở lại trong SSMS.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GUI tính lương</w:t>
            </w:r>
          </w:p>
        </w:tc>
        <w:tc>
          <w:tcPr>
            <w:tcW w:w="950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PASS</w:t>
            </w:r>
          </w:p>
        </w:tc>
        <w:tc>
          <w:tcPr>
            <w:tcW w:w="6750" w:type="dxa"/>
          </w:tcPr>
          <w:p>
            <w:pPr>
              <w:pStyle w:val="Normal"/>
              <w:spacing w:after="0" w:line="240" w:lineRule="auto"/>
              <w:outlineLvl w:val="9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31 assertions; 10/2026 A=730.000đ, B=0đ; tính/tính lại/chốt/từ chối tính lại/mở lại; cùng header, nguồn không đổi. Ảnh desktop Robot.</w:t>
            </w:r>
          </w:p>
        </w:tc>
      </w:tr>
    </w:tbl>
    <w:p>
      <w:pPr>
        <w:pStyle w:val="Normal"/>
        <w:spacing w:after="90" w:line="240" w:lineRule="auto"/>
        <w:outlineLvl w:val="9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Log trong bộ nộp: Minh_chung/TV4_Payroll_E2E.log, TV4_Payroll_Benchmark.log, Concurrency_A.log, Concurrency_B.log và TV4_GUI_Live.log. Toàn bộ file minh chứng nằm trực tiếp trong Minh_chung/.</w:t>
      </w:r>
    </w:p>
    <w:p>
      <w:pPr>
        <w:pStyle w:val="Normal"/>
        <w:spacing w:after="90" w:line="240" w:lineRule="auto"/>
        <w:outlineLvl w:val="9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Actual plan cùng lượt SSMS: Minh_chung/TV4_Payroll_Benchmark_FORCED_CLUSTERED_SCAN.sqlplan và TV4_Payroll_Benchmark_FORCED_COVERING_SEEK.sqlplan. SSMS: E2E chạy 10/10/2026 20:53:42–44, SPID 56, MaBangLuong 8, 10/10 PASS. Benchmark cùng SSMS SPID 68 chạy 20:55:42–46: Messages, Results và hai actual plan thuộc cùng batch; 547/4 reads, 128 dòng, tổng 133356. Plan được mở trong SSMS để chụp native graph 11/10 lúc 04:02:44.</w:t>
      </w:r>
    </w:p>
    <w:p>
      <w:pPr>
        <w:pStyle w:val="Normal"/>
        <w:spacing w:after="90" w:line="240" w:lineRule="auto"/>
        <w:outlineLvl w:val="9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Ảnh minh chứng: TV4_E2E_10Steps_Pass.png, TV4_Benchmark_StatisticsIO.png, TV4_Benchmark_ExecutionPlan.png, TV4_Concurrency_2Sessions.png và TV4_GUI_TinhLuong_102026.png, cùng thư mục Minh_chung/.</w:t>
      </w:r>
    </w:p>
    <w:p>
      <w:pPr>
        <w:pStyle w:val="Normal"/>
        <w:spacing w:after="90" w:line="240" w:lineRule="auto"/>
        <w:outlineLvl w:val="9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GUI 11/10/2026 04:03:38 +07:00; QA PRJ_Fix_QA_TV4_GUI_20261011_040337_7db53cbb: 31 assertions PASS. Ảnh cửa sổ Swing đang hiện trên desktop chụp bằng Robot, có title bar native; thao tác nút tự động. Kết thúc CHUA_CHOT/NgayChot NULL, nguồn không đổi; QA/login riêng đã dọn.</w:t>
      </w:r>
    </w:p>
    <w:p>
      <w:pPr>
        <w:pStyle w:val="Normal"/>
        <w:spacing w:after="90" w:line="240" w:lineRule="auto"/>
        <w:outlineLvl w:val="9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Minh_chung/THONG_TIN_MINH_CHUNG.txt phân biệt lượt chạy và thời điểm chụp. Concurrency: collector 10/10/2026, session A/B 72/73; B chờ 21.072 ms (21,072 giây), cùng mã kỳ, 1 header/1 detail/0 nhóm trùng. Ảnh 11/10 lúc 04:03:15 chụp log A/B mở trong SSMS, không là hai session đang chạy tại lúc chụp. Số đo thuộc fixture/máy/lần chạy; hint ép scan/seek không là cam kết tăng tốc toàn ứng dụng.</w:t>
      </w:r>
    </w:p>
    <w:sectPr>
      <w:pgSz w:w="11906" w:h="16838"/>
      <w:pgMar w:top="1080" w:right="1080" w:bottom="1080" w:left="1126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color w:val="000000"/>
        <w:sz w:val="24"/>
        <w:szCs w:val="24"/>
      </w:rPr>
    </w:rPrDefault>
    <w:pPrDefault>
      <w:pPr>
        <w:spacing w:after="90" w:line="240" w:lineRule="auto"/>
        <w:outlineLvl w:val="9"/>
      </w:pPr>
    </w:pPrDefault>
  </w:docDefaults>
  <w:style w:type="paragraph" w:default="1" w:styleId="Normal">
    <w:name w:val="Normal"/>
    <w:pPr>
      <w:spacing w:after="90" w:line="240" w:lineRule="auto"/>
      <w:outlineLvl w:val="9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/Relationships>
</file>