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54F1" w14:textId="0A5FACAF" w:rsidR="004E09AE" w:rsidRPr="00773235" w:rsidRDefault="00C4756A" w:rsidP="00C4756A">
      <w:pPr>
        <w:pStyle w:val="Phlc02072026"/>
        <w:pageBreakBefore/>
        <w:spacing w:before="0" w:after="0"/>
      </w:pPr>
      <w:r w:rsidRPr="00773235">
        <w:t>Phụ lục XV</w:t>
      </w:r>
    </w:p>
    <w:p w14:paraId="56337D35" w14:textId="2F8A6BF5" w:rsidR="00C4756A" w:rsidRPr="00773235" w:rsidRDefault="00C4756A" w:rsidP="004E09AE">
      <w:pPr>
        <w:pStyle w:val="Phlc02072026"/>
        <w:spacing w:before="0" w:after="0"/>
        <w:rPr>
          <w:bCs/>
        </w:rPr>
      </w:pPr>
      <w:r w:rsidRPr="00773235">
        <w:rPr>
          <w:bCs/>
        </w:rPr>
        <w:t xml:space="preserve">MẪU CHỨNG CHỈ CHUYÊN MÔN </w:t>
      </w:r>
    </w:p>
    <w:p w14:paraId="105750F2" w14:textId="77777777" w:rsidR="00C4756A" w:rsidRPr="00773235" w:rsidRDefault="00C4756A" w:rsidP="00C4756A">
      <w:pPr>
        <w:keepNext/>
        <w:spacing w:before="120" w:after="120"/>
        <w:jc w:val="center"/>
        <w:rPr>
          <w:bCs/>
          <w:i/>
          <w:iCs/>
          <w:color w:val="000000"/>
          <w:sz w:val="24"/>
          <w:szCs w:val="24"/>
        </w:rPr>
      </w:pPr>
      <w:r w:rsidRPr="00773235">
        <w:rPr>
          <w:b/>
          <w:noProof/>
          <w:color w:val="000000"/>
          <w:sz w:val="26"/>
          <w:szCs w:val="26"/>
          <w:lang w:val="en-US"/>
        </w:rPr>
        <w:drawing>
          <wp:anchor distT="0" distB="0" distL="114300" distR="114300" simplePos="0" relativeHeight="251684864" behindDoc="0" locked="0" layoutInCell="1" allowOverlap="1" wp14:anchorId="366F767F" wp14:editId="0615B9FF">
            <wp:simplePos x="0" y="0"/>
            <wp:positionH relativeFrom="column">
              <wp:posOffset>337764</wp:posOffset>
            </wp:positionH>
            <wp:positionV relativeFrom="paragraph">
              <wp:posOffset>647957</wp:posOffset>
            </wp:positionV>
            <wp:extent cx="5220183" cy="3580021"/>
            <wp:effectExtent l="0" t="0" r="0" b="1905"/>
            <wp:wrapNone/>
            <wp:docPr id="1680813225"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13225" name="Picture 1" descr="A close-up of a certificate&#10;&#10;AI-generated content may be incorrect."/>
                    <pic:cNvPicPr/>
                  </pic:nvPicPr>
                  <pic:blipFill>
                    <a:blip r:embed="rId8"/>
                    <a:stretch>
                      <a:fillRect/>
                    </a:stretch>
                  </pic:blipFill>
                  <pic:spPr>
                    <a:xfrm>
                      <a:off x="0" y="0"/>
                      <a:ext cx="5220183" cy="3580021"/>
                    </a:xfrm>
                    <a:prstGeom prst="rect">
                      <a:avLst/>
                    </a:prstGeom>
                  </pic:spPr>
                </pic:pic>
              </a:graphicData>
            </a:graphic>
            <wp14:sizeRelH relativeFrom="margin">
              <wp14:pctWidth>0</wp14:pctWidth>
            </wp14:sizeRelH>
            <wp14:sizeRelV relativeFrom="margin">
              <wp14:pctHeight>0</wp14:pctHeight>
            </wp14:sizeRelV>
          </wp:anchor>
        </w:drawing>
      </w:r>
      <w:r w:rsidRPr="00773235">
        <w:rPr>
          <w:bCs/>
          <w:i/>
          <w:iCs/>
          <w:color w:val="000000"/>
          <w:sz w:val="24"/>
          <w:szCs w:val="24"/>
        </w:rPr>
        <w:t>(Kèm theo Bộ Quy chế an toàn hàng không dân dụng lĩnh vực tàu bay và khai thác tàu bay)</w:t>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8F78B" w14:textId="77777777" w:rsidR="008A4972" w:rsidRDefault="008A4972">
      <w:r>
        <w:separator/>
      </w:r>
    </w:p>
  </w:endnote>
  <w:endnote w:type="continuationSeparator" w:id="0">
    <w:p w14:paraId="2D9C4083" w14:textId="77777777" w:rsidR="008A4972" w:rsidRDefault="008A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C8797" w14:textId="77777777" w:rsidR="008A4972" w:rsidRDefault="008A4972">
      <w:r>
        <w:separator/>
      </w:r>
    </w:p>
  </w:footnote>
  <w:footnote w:type="continuationSeparator" w:id="0">
    <w:p w14:paraId="278B86DC" w14:textId="77777777" w:rsidR="008A4972" w:rsidRDefault="008A4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72"/>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Words>
  <Characters>108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125</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