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5868" w14:textId="77777777" w:rsidR="00AA05B1" w:rsidRPr="00773235" w:rsidRDefault="00AA05B1" w:rsidP="00AA05B1">
      <w:pPr>
        <w:pStyle w:val="Phlc02072026"/>
        <w:pageBreakBefore/>
        <w:rPr>
          <w:rFonts w:asciiTheme="majorHAnsi" w:hAnsiTheme="majorHAnsi" w:cstheme="majorHAnsi"/>
          <w:sz w:val="28"/>
          <w:szCs w:val="28"/>
        </w:rPr>
      </w:pPr>
      <w:r w:rsidRPr="00773235">
        <w:rPr>
          <w:rFonts w:asciiTheme="majorHAnsi" w:hAnsiTheme="majorHAnsi" w:cstheme="majorHAnsi"/>
          <w:sz w:val="28"/>
          <w:szCs w:val="28"/>
        </w:rPr>
        <w:t>Phụ lục III</w:t>
      </w:r>
    </w:p>
    <w:p w14:paraId="7AB98B35" w14:textId="77777777" w:rsidR="00AA05B1" w:rsidRPr="00773235" w:rsidRDefault="00AA05B1" w:rsidP="00AA05B1">
      <w:pPr>
        <w:pStyle w:val="Phlc02072026"/>
        <w:rPr>
          <w:rFonts w:asciiTheme="majorHAnsi" w:hAnsiTheme="majorHAnsi" w:cstheme="majorHAnsi"/>
          <w:sz w:val="28"/>
          <w:szCs w:val="28"/>
        </w:rPr>
      </w:pPr>
      <w:r w:rsidRPr="00773235">
        <w:rPr>
          <w:sz w:val="28"/>
        </w:rPr>
        <w:t>TIÊU CHÍ XÁC ĐỊNH THỜI HẠN GIẤY CHỨNG NHẬN</w:t>
      </w:r>
    </w:p>
    <w:p w14:paraId="3B1E7301" w14:textId="77777777" w:rsidR="00AA05B1" w:rsidRPr="00773235" w:rsidRDefault="00AA05B1" w:rsidP="00AA05B1">
      <w:pPr>
        <w:pStyle w:val="Phlc02072026"/>
        <w:rPr>
          <w:rFonts w:asciiTheme="majorHAnsi" w:hAnsiTheme="majorHAnsi" w:cstheme="majorHAnsi"/>
          <w:b w:val="0"/>
          <w:bCs/>
          <w:i/>
          <w:iCs/>
          <w:sz w:val="24"/>
          <w:szCs w:val="24"/>
        </w:rPr>
      </w:pPr>
      <w:r w:rsidRPr="00773235">
        <w:rPr>
          <w:rFonts w:asciiTheme="majorHAnsi" w:hAnsiTheme="majorHAnsi" w:cstheme="majorHAnsi"/>
          <w:b w:val="0"/>
          <w:bCs/>
          <w:i/>
          <w:iCs/>
          <w:sz w:val="24"/>
          <w:szCs w:val="24"/>
        </w:rPr>
        <w:t>(Kèm theo Bộ Quy chế an toàn hàng không dân dụng lĩnh vực tàu bay và khai thác tàu bay)</w:t>
      </w:r>
    </w:p>
    <w:p w14:paraId="1A2EC5DB" w14:textId="77777777" w:rsidR="00AA05B1" w:rsidRPr="00773235" w:rsidRDefault="00AA05B1" w:rsidP="00AA05B1">
      <w:pPr>
        <w:pStyle w:val="Phlc02072026"/>
        <w:jc w:val="both"/>
        <w:rPr>
          <w:rFonts w:asciiTheme="majorHAnsi" w:hAnsiTheme="majorHAnsi" w:cstheme="majorHAnsi"/>
          <w:b w:val="0"/>
          <w:bCs/>
        </w:rPr>
      </w:pPr>
      <w:r w:rsidRPr="00773235">
        <w:rPr>
          <w:rFonts w:asciiTheme="majorHAnsi" w:hAnsiTheme="majorHAnsi" w:cstheme="majorHAnsi"/>
          <w:b w:val="0"/>
          <w:bCs/>
        </w:rPr>
        <w:tab/>
        <w:t>1. Các tổ chức, tàu bay được kiểm tra, gia hạn từ ngày 01/7/2026 đến ngày 30/6/2027 áp dụng các tiêu chí theo bảng sau:</w:t>
      </w:r>
    </w:p>
    <w:tbl>
      <w:tblPr>
        <w:tblStyle w:val="TableGrid"/>
        <w:tblW w:w="0" w:type="auto"/>
        <w:tblLook w:val="04A0" w:firstRow="1" w:lastRow="0" w:firstColumn="1" w:lastColumn="0" w:noHBand="0" w:noVBand="1"/>
      </w:tblPr>
      <w:tblGrid>
        <w:gridCol w:w="895"/>
        <w:gridCol w:w="1280"/>
        <w:gridCol w:w="2950"/>
        <w:gridCol w:w="2880"/>
        <w:gridCol w:w="979"/>
      </w:tblGrid>
      <w:tr w:rsidR="00AA05B1" w:rsidRPr="00773235" w14:paraId="02CD398C" w14:textId="77777777" w:rsidTr="00BA4A0E">
        <w:trPr>
          <w:tblHeader/>
        </w:trPr>
        <w:tc>
          <w:tcPr>
            <w:tcW w:w="895" w:type="dxa"/>
          </w:tcPr>
          <w:p w14:paraId="0F6929E5"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Đối tượng, nhóm</w:t>
            </w:r>
          </w:p>
        </w:tc>
        <w:tc>
          <w:tcPr>
            <w:tcW w:w="1280" w:type="dxa"/>
          </w:tcPr>
          <w:p w14:paraId="5078E6AB"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Tiêu chí phân nhóm</w:t>
            </w:r>
          </w:p>
        </w:tc>
        <w:tc>
          <w:tcPr>
            <w:tcW w:w="2950" w:type="dxa"/>
          </w:tcPr>
          <w:p w14:paraId="49361BF7"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24 tháng</w:t>
            </w:r>
          </w:p>
        </w:tc>
        <w:tc>
          <w:tcPr>
            <w:tcW w:w="2880" w:type="dxa"/>
          </w:tcPr>
          <w:p w14:paraId="3BDBB782"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18 tháng</w:t>
            </w:r>
          </w:p>
        </w:tc>
        <w:tc>
          <w:tcPr>
            <w:tcW w:w="979" w:type="dxa"/>
          </w:tcPr>
          <w:p w14:paraId="771BDBD4"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12 tháng</w:t>
            </w:r>
          </w:p>
        </w:tc>
      </w:tr>
      <w:tr w:rsidR="00AA05B1" w:rsidRPr="00773235" w14:paraId="3B74FBE2" w14:textId="77777777" w:rsidTr="00BA4A0E">
        <w:tc>
          <w:tcPr>
            <w:tcW w:w="895" w:type="dxa"/>
          </w:tcPr>
          <w:p w14:paraId="16256822"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Người khai thác tàu bay Nhóm 1</w:t>
            </w:r>
          </w:p>
        </w:tc>
        <w:tc>
          <w:tcPr>
            <w:tcW w:w="1280" w:type="dxa"/>
          </w:tcPr>
          <w:p w14:paraId="3418A3A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05 tàu bay</w:t>
            </w:r>
          </w:p>
        </w:tc>
        <w:tc>
          <w:tcPr>
            <w:tcW w:w="2950" w:type="dxa"/>
          </w:tcPr>
          <w:p w14:paraId="304A9967" w14:textId="74E047A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38EBE18E" w14:textId="6E3A0B9F"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3</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4C38D5F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30D2BB0A" w14:textId="77777777" w:rsidTr="00BA4A0E">
        <w:tc>
          <w:tcPr>
            <w:tcW w:w="895" w:type="dxa"/>
          </w:tcPr>
          <w:p w14:paraId="11EFEBD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Người khai thác tàu bay Nhóm 2</w:t>
            </w:r>
          </w:p>
        </w:tc>
        <w:tc>
          <w:tcPr>
            <w:tcW w:w="1280" w:type="dxa"/>
          </w:tcPr>
          <w:p w14:paraId="3C3654D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06 đến 20 tàu bay</w:t>
            </w:r>
          </w:p>
        </w:tc>
        <w:tc>
          <w:tcPr>
            <w:tcW w:w="2950" w:type="dxa"/>
          </w:tcPr>
          <w:p w14:paraId="0B60AFFE" w14:textId="0748DA11"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4</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174C637D" w14:textId="5C53ECA3"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6</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68917F6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14AFECCF" w14:textId="77777777" w:rsidTr="00BA4A0E">
        <w:tc>
          <w:tcPr>
            <w:tcW w:w="895" w:type="dxa"/>
          </w:tcPr>
          <w:p w14:paraId="1F5E2FD3"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Người khai thác tàu bay Nhóm 3</w:t>
            </w:r>
          </w:p>
        </w:tc>
        <w:tc>
          <w:tcPr>
            <w:tcW w:w="1280" w:type="dxa"/>
          </w:tcPr>
          <w:p w14:paraId="7B5D662C"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21 đến 50 tàu bay</w:t>
            </w:r>
          </w:p>
        </w:tc>
        <w:tc>
          <w:tcPr>
            <w:tcW w:w="2950" w:type="dxa"/>
          </w:tcPr>
          <w:p w14:paraId="4925B2D9" w14:textId="09F8C298"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6</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464B1B41" w14:textId="7543BBBD"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8</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4A61601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6456F675" w14:textId="77777777" w:rsidTr="00BA4A0E">
        <w:tc>
          <w:tcPr>
            <w:tcW w:w="895" w:type="dxa"/>
          </w:tcPr>
          <w:p w14:paraId="3C1C793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Người khai thác tàu bay Nhóm 4</w:t>
            </w:r>
          </w:p>
        </w:tc>
        <w:tc>
          <w:tcPr>
            <w:tcW w:w="1280" w:type="dxa"/>
          </w:tcPr>
          <w:p w14:paraId="2B643AA2"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51 tàu bay trở lên</w:t>
            </w:r>
          </w:p>
        </w:tc>
        <w:tc>
          <w:tcPr>
            <w:tcW w:w="2950" w:type="dxa"/>
          </w:tcPr>
          <w:p w14:paraId="3F2A1D09" w14:textId="6F958A05"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08</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4DA8C759" w14:textId="78683BFC"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10</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5EF47C7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259E11CE" w14:textId="77777777" w:rsidTr="00BA4A0E">
        <w:tc>
          <w:tcPr>
            <w:tcW w:w="895" w:type="dxa"/>
          </w:tcPr>
          <w:p w14:paraId="7739C68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1</w:t>
            </w:r>
          </w:p>
        </w:tc>
        <w:tc>
          <w:tcPr>
            <w:tcW w:w="1280" w:type="dxa"/>
          </w:tcPr>
          <w:p w14:paraId="7E8356E7"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w:t>
            </w:r>
            <w:r w:rsidRPr="00773235">
              <w:rPr>
                <w:rFonts w:asciiTheme="majorHAnsi" w:hAnsiTheme="majorHAnsi" w:cstheme="majorHAnsi"/>
                <w:sz w:val="22"/>
                <w:szCs w:val="22"/>
              </w:rPr>
              <w:lastRenderedPageBreak/>
              <w:t>ng quá 20 nhân viên xác nhận bảo dưỡng</w:t>
            </w:r>
          </w:p>
        </w:tc>
        <w:tc>
          <w:tcPr>
            <w:tcW w:w="2950" w:type="dxa"/>
          </w:tcPr>
          <w:p w14:paraId="0FA9DEF9" w14:textId="04120E31"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1</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02DB9E19" w14:textId="65E2F72D"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3E4CDBEE"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5FF5B3F4" w14:textId="77777777" w:rsidTr="00BA4A0E">
        <w:tc>
          <w:tcPr>
            <w:tcW w:w="895" w:type="dxa"/>
          </w:tcPr>
          <w:p w14:paraId="3C1DDC3C"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2</w:t>
            </w:r>
          </w:p>
        </w:tc>
        <w:tc>
          <w:tcPr>
            <w:tcW w:w="1280" w:type="dxa"/>
          </w:tcPr>
          <w:p w14:paraId="6096BFD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21 đến 50 nhân viên xác nhận bảo dưỡng</w:t>
            </w:r>
          </w:p>
        </w:tc>
        <w:tc>
          <w:tcPr>
            <w:tcW w:w="2950" w:type="dxa"/>
          </w:tcPr>
          <w:p w14:paraId="12497C7C" w14:textId="342B74C6"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2839666F" w14:textId="5BE10CFE"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3</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3D1B6B7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74BA8660" w14:textId="77777777" w:rsidTr="00BA4A0E">
        <w:tc>
          <w:tcPr>
            <w:tcW w:w="895" w:type="dxa"/>
          </w:tcPr>
          <w:p w14:paraId="700572AD"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3</w:t>
            </w:r>
          </w:p>
        </w:tc>
        <w:tc>
          <w:tcPr>
            <w:tcW w:w="1280" w:type="dxa"/>
          </w:tcPr>
          <w:p w14:paraId="1C0D4B4A"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51 đến 100 nhân viên xác nhận bảo dưỡng</w:t>
            </w:r>
          </w:p>
        </w:tc>
        <w:tc>
          <w:tcPr>
            <w:tcW w:w="2950" w:type="dxa"/>
          </w:tcPr>
          <w:p w14:paraId="450E13B3" w14:textId="4BA66F02"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4</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48168E3F" w14:textId="79334116"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5</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245BE706"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7E989792" w14:textId="77777777" w:rsidTr="00BA4A0E">
        <w:tc>
          <w:tcPr>
            <w:tcW w:w="895" w:type="dxa"/>
          </w:tcPr>
          <w:p w14:paraId="32C20FBB"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4</w:t>
            </w:r>
          </w:p>
        </w:tc>
        <w:tc>
          <w:tcPr>
            <w:tcW w:w="1280" w:type="dxa"/>
          </w:tcPr>
          <w:p w14:paraId="59E24057"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101 đến 200 nhân viên xác nhận bảo dưỡng</w:t>
            </w:r>
          </w:p>
        </w:tc>
        <w:tc>
          <w:tcPr>
            <w:tcW w:w="2950" w:type="dxa"/>
          </w:tcPr>
          <w:p w14:paraId="57CB276A" w14:textId="593583E9"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6</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27B3F73C" w14:textId="5FECEBF2"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w:t>
            </w:r>
            <w:r w:rsidR="00524563">
              <w:rPr>
                <w:rFonts w:asciiTheme="majorHAnsi" w:hAnsiTheme="majorHAnsi" w:cstheme="majorHAnsi"/>
                <w:sz w:val="22"/>
                <w:szCs w:val="22"/>
              </w:rPr>
              <w:t>8</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3E207796"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1341A88A" w14:textId="77777777" w:rsidTr="00BA4A0E">
        <w:tc>
          <w:tcPr>
            <w:tcW w:w="895" w:type="dxa"/>
          </w:tcPr>
          <w:p w14:paraId="3EFBB353"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5</w:t>
            </w:r>
          </w:p>
        </w:tc>
        <w:tc>
          <w:tcPr>
            <w:tcW w:w="1280" w:type="dxa"/>
          </w:tcPr>
          <w:p w14:paraId="591B579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200 nhân viên xác nhận bảo dưỡng</w:t>
            </w:r>
          </w:p>
        </w:tc>
        <w:tc>
          <w:tcPr>
            <w:tcW w:w="2950" w:type="dxa"/>
          </w:tcPr>
          <w:p w14:paraId="08FBE691" w14:textId="412471C9"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08</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w:t>
            </w:r>
            <w:r w:rsidRPr="00773235">
              <w:rPr>
                <w:rFonts w:asciiTheme="majorHAnsi" w:hAnsiTheme="majorHAnsi" w:cstheme="majorHAnsi"/>
                <w:sz w:val="22"/>
                <w:szCs w:val="22"/>
              </w:rPr>
              <w:lastRenderedPageBreak/>
              <w:t xml:space="preserve"> thực hiện theo Kế hoạch hành động khắc phục đã được Cục Hàng không Việt Nam chấp thuận.</w:t>
            </w:r>
          </w:p>
        </w:tc>
        <w:tc>
          <w:tcPr>
            <w:tcW w:w="2880" w:type="dxa"/>
          </w:tcPr>
          <w:p w14:paraId="42C910AF" w14:textId="46B6AFCA"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10</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3691D268"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792F358E" w14:textId="77777777" w:rsidTr="00BA4A0E">
        <w:tc>
          <w:tcPr>
            <w:tcW w:w="895" w:type="dxa"/>
          </w:tcPr>
          <w:p w14:paraId="58EB77EB"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Cơ sở đủ điều kiện đào tạo, huấn luyện nghiệp vụ nhân viên hàng không Nhóm 1</w:t>
            </w:r>
          </w:p>
        </w:tc>
        <w:tc>
          <w:tcPr>
            <w:tcW w:w="1280" w:type="dxa"/>
          </w:tcPr>
          <w:p w14:paraId="5C645EA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0 đến 100 học viên được huấn luyện trong khoảng thời gian giữa thời điểm cấp lần đầu và thời điểm gia hạn hoặc giữa hai lần gia hạn.</w:t>
            </w:r>
          </w:p>
        </w:tc>
        <w:tc>
          <w:tcPr>
            <w:tcW w:w="2950" w:type="dxa"/>
          </w:tcPr>
          <w:p w14:paraId="118FA57A" w14:textId="680CBF30"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01</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4ECC0260" w14:textId="2A032164"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0383FA8A"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7B85567E" w14:textId="77777777" w:rsidTr="00BA4A0E">
        <w:tc>
          <w:tcPr>
            <w:tcW w:w="895" w:type="dxa"/>
          </w:tcPr>
          <w:p w14:paraId="232675FC"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Cơ sở đủ điều kiện đào tạo, huấn luyện nghiệp vụ nhân viên hàng không Nhóm 2</w:t>
            </w:r>
          </w:p>
        </w:tc>
        <w:tc>
          <w:tcPr>
            <w:tcW w:w="1280" w:type="dxa"/>
          </w:tcPr>
          <w:p w14:paraId="1588FF8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101 đến 500 học viên được huấn luyện trong khoảng thời gian giữa thời điểm cấp lần đầu và thời điểm gia hạn hoặc giữa hai lần gia hạn.</w:t>
            </w:r>
          </w:p>
        </w:tc>
        <w:tc>
          <w:tcPr>
            <w:tcW w:w="2950" w:type="dxa"/>
          </w:tcPr>
          <w:p w14:paraId="43BF42EB" w14:textId="36A8166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1B7714A7" w14:textId="136F9B72"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03</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426017F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12DD7BEB" w14:textId="77777777" w:rsidTr="00BA4A0E">
        <w:tc>
          <w:tcPr>
            <w:tcW w:w="895" w:type="dxa"/>
          </w:tcPr>
          <w:p w14:paraId="45541D3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Cơ sở đủ điều kiện đào tạo, huấn luyện nghiệp vụ nhân viên hàng không Nhóm 3</w:t>
            </w:r>
          </w:p>
        </w:tc>
        <w:tc>
          <w:tcPr>
            <w:tcW w:w="1280" w:type="dxa"/>
          </w:tcPr>
          <w:p w14:paraId="46F13047"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501 đến 1000 học viên được huấn luyện trong khoảng thời gian giữa thời điểm cấp lần đầu và thời điểm gia hạn hoặc giữa hai lần gia hạn.</w:t>
            </w:r>
          </w:p>
        </w:tc>
        <w:tc>
          <w:tcPr>
            <w:tcW w:w="2950" w:type="dxa"/>
          </w:tcPr>
          <w:p w14:paraId="2DD5EC36" w14:textId="2828950D"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03</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02D393FC" w14:textId="394E9ACF"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04</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09E0DF26"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38E116AF" w14:textId="77777777" w:rsidTr="00BA4A0E">
        <w:tc>
          <w:tcPr>
            <w:tcW w:w="895" w:type="dxa"/>
          </w:tcPr>
          <w:p w14:paraId="55E798F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w:t>
            </w:r>
            <w:r w:rsidRPr="00773235">
              <w:rPr>
                <w:rFonts w:asciiTheme="majorHAnsi" w:hAnsiTheme="majorHAnsi" w:cstheme="majorHAnsi"/>
                <w:sz w:val="22"/>
                <w:szCs w:val="22"/>
              </w:rPr>
              <w:lastRenderedPageBreak/>
              <w:t>ơ sở đủ điều kiện đào tạo, huấn luyện nghiệp vụ nhân viên hàng không Nhóm 4</w:t>
            </w:r>
          </w:p>
        </w:tc>
        <w:tc>
          <w:tcPr>
            <w:tcW w:w="1280" w:type="dxa"/>
          </w:tcPr>
          <w:p w14:paraId="30E3111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Trên 1000 học viên được huấn luyện trong khoảng thời gian giữa thời điểm cấp lần đầu và thời điểm gia hạn hoặc giữa hai lần gia hạn.</w:t>
            </w:r>
          </w:p>
        </w:tc>
        <w:tc>
          <w:tcPr>
            <w:tcW w:w="2950" w:type="dxa"/>
          </w:tcPr>
          <w:p w14:paraId="1213255A" w14:textId="536CD20D"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04</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038CB58E" w14:textId="428D629B"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 xml:space="preserve">05 </w:t>
            </w:r>
            <w:r w:rsidRPr="00773235">
              <w:rPr>
                <w:rFonts w:asciiTheme="majorHAnsi" w:hAnsiTheme="majorHAnsi" w:cstheme="majorHAnsi"/>
                <w:sz w:val="22"/>
                <w:szCs w:val="22"/>
              </w:rPr>
              <w:t>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481DC37B"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1232A64B" w14:textId="77777777" w:rsidTr="00BA4A0E">
        <w:tc>
          <w:tcPr>
            <w:tcW w:w="895" w:type="dxa"/>
          </w:tcPr>
          <w:p w14:paraId="2E2FF89D"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thiết kế, thử nghiệm nhóm 1</w:t>
            </w:r>
          </w:p>
        </w:tc>
        <w:tc>
          <w:tcPr>
            <w:tcW w:w="1280" w:type="dxa"/>
          </w:tcPr>
          <w:p w14:paraId="01616BFE"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Thiết kế, thử nghiệm trang thiết bị tàu bay</w:t>
            </w:r>
          </w:p>
        </w:tc>
        <w:tc>
          <w:tcPr>
            <w:tcW w:w="2950" w:type="dxa"/>
          </w:tcPr>
          <w:p w14:paraId="1178914B" w14:textId="13711B54"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01</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596AAF8E" w14:textId="12016B15"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6CDDC09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49B18456" w14:textId="77777777" w:rsidTr="00BA4A0E">
        <w:tc>
          <w:tcPr>
            <w:tcW w:w="895" w:type="dxa"/>
          </w:tcPr>
          <w:p w14:paraId="3C2256B3"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thiết kế, thử nghiệm nhóm 2</w:t>
            </w:r>
          </w:p>
        </w:tc>
        <w:tc>
          <w:tcPr>
            <w:tcW w:w="1280" w:type="dxa"/>
          </w:tcPr>
          <w:p w14:paraId="0C64E78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Thiết kế, thử nghiệm tàu bay, động cơ tàu bay, cánh quạt tàu bay</w:t>
            </w:r>
          </w:p>
        </w:tc>
        <w:tc>
          <w:tcPr>
            <w:tcW w:w="2950" w:type="dxa"/>
          </w:tcPr>
          <w:p w14:paraId="1611BE25" w14:textId="20AC021B"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41B83E19" w14:textId="7785344E"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03</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543328D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7EC1B49D" w14:textId="77777777" w:rsidTr="00BA4A0E">
        <w:tc>
          <w:tcPr>
            <w:tcW w:w="895" w:type="dxa"/>
          </w:tcPr>
          <w:p w14:paraId="3A2EA9BD"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sản xuất nhóm 1</w:t>
            </w:r>
          </w:p>
        </w:tc>
        <w:tc>
          <w:tcPr>
            <w:tcW w:w="1280" w:type="dxa"/>
          </w:tcPr>
          <w:p w14:paraId="2B3290FA"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Sản xuất trang thiết bị tàu bay</w:t>
            </w:r>
          </w:p>
        </w:tc>
        <w:tc>
          <w:tcPr>
            <w:tcW w:w="2950" w:type="dxa"/>
          </w:tcPr>
          <w:p w14:paraId="4DF08E14" w14:textId="6A92C6E1"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01</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20876524" w14:textId="0D808EAD"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053FE1A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6CB6E0A9" w14:textId="77777777" w:rsidTr="00BA4A0E">
        <w:tc>
          <w:tcPr>
            <w:tcW w:w="895" w:type="dxa"/>
          </w:tcPr>
          <w:p w14:paraId="683AD428"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sản xuất nhóm 2</w:t>
            </w:r>
          </w:p>
        </w:tc>
        <w:tc>
          <w:tcPr>
            <w:tcW w:w="1280" w:type="dxa"/>
          </w:tcPr>
          <w:p w14:paraId="33E9FCBE"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Sản xuất tàu bay, động cơ tàu bay, cánh quạt tàu bay</w:t>
            </w:r>
          </w:p>
        </w:tc>
        <w:tc>
          <w:tcPr>
            <w:tcW w:w="2950" w:type="dxa"/>
          </w:tcPr>
          <w:p w14:paraId="3291C251" w14:textId="22A330D4"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1CD8673C" w14:textId="619DC9F0"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03</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34FD190D"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07D00325" w14:textId="77777777" w:rsidTr="00BA4A0E">
        <w:tc>
          <w:tcPr>
            <w:tcW w:w="895" w:type="dxa"/>
          </w:tcPr>
          <w:p w14:paraId="3ED5A48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Giấy chứng nhận đủ điều kiện bay Nhóm 1</w:t>
            </w:r>
          </w:p>
        </w:tc>
        <w:tc>
          <w:tcPr>
            <w:tcW w:w="1280" w:type="dxa"/>
          </w:tcPr>
          <w:p w14:paraId="2516004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Máy bay có trọng lượng cất cánh tối đa đến 5.700kg</w:t>
            </w:r>
          </w:p>
          <w:p w14:paraId="581460FA"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Trực thăng có trọng lượng cất cánh tối đa đến 3.175kg</w:t>
            </w:r>
          </w:p>
        </w:tc>
        <w:tc>
          <w:tcPr>
            <w:tcW w:w="2950" w:type="dxa"/>
          </w:tcPr>
          <w:p w14:paraId="20D94CD6" w14:textId="3D9D730B"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01</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4B656471" w14:textId="48FC098F"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0BCB0D7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45AB6577" w14:textId="77777777" w:rsidTr="00BA4A0E">
        <w:tc>
          <w:tcPr>
            <w:tcW w:w="895" w:type="dxa"/>
          </w:tcPr>
          <w:p w14:paraId="52155A6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Giấy chứng nhận đủ điều kiện bay Nhóm 2</w:t>
            </w:r>
          </w:p>
        </w:tc>
        <w:tc>
          <w:tcPr>
            <w:tcW w:w="1280" w:type="dxa"/>
          </w:tcPr>
          <w:p w14:paraId="183A624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Máy bay có trọng lượng cất cánh tối đa lớn hơn 5.700kg</w:t>
            </w:r>
          </w:p>
          <w:p w14:paraId="12D952D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Trực thăng có trọng lượng cất cánh tối đa lớn hơn 3.175kg</w:t>
            </w:r>
          </w:p>
        </w:tc>
        <w:tc>
          <w:tcPr>
            <w:tcW w:w="2950" w:type="dxa"/>
          </w:tcPr>
          <w:p w14:paraId="364B4D5B" w14:textId="534CD7C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2880" w:type="dxa"/>
          </w:tcPr>
          <w:p w14:paraId="01E37AB2" w14:textId="218C531A"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Không quá </w:t>
            </w:r>
            <w:r w:rsidR="00524563">
              <w:rPr>
                <w:rFonts w:asciiTheme="majorHAnsi" w:hAnsiTheme="majorHAnsi" w:cstheme="majorHAnsi"/>
                <w:sz w:val="22"/>
                <w:szCs w:val="22"/>
              </w:rPr>
              <w:t>03</w:t>
            </w:r>
            <w:r w:rsidRPr="00773235">
              <w:rPr>
                <w:rFonts w:asciiTheme="majorHAnsi" w:hAnsiTheme="majorHAnsi" w:cstheme="majorHAnsi"/>
                <w:sz w:val="22"/>
                <w:szCs w:val="22"/>
              </w:rPr>
              <w:t xml:space="preserve"> hành vi không tuân thủ mức 2;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0EE6C1F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bl>
    <w:p w14:paraId="5B605D12" w14:textId="77777777" w:rsidR="00AA05B1" w:rsidRPr="00773235" w:rsidRDefault="00AA05B1" w:rsidP="00AA05B1">
      <w:pPr>
        <w:pStyle w:val="Phlc02072026"/>
        <w:jc w:val="both"/>
        <w:rPr>
          <w:rFonts w:asciiTheme="majorHAnsi" w:hAnsiTheme="majorHAnsi" w:cstheme="majorHAnsi"/>
          <w:b w:val="0"/>
          <w:bCs/>
        </w:rPr>
      </w:pPr>
      <w:r w:rsidRPr="00773235">
        <w:rPr>
          <w:rFonts w:asciiTheme="majorHAnsi" w:hAnsiTheme="majorHAnsi" w:cstheme="majorHAnsi"/>
          <w:b w:val="0"/>
          <w:bCs/>
        </w:rPr>
        <w:tab/>
        <w:t>2. Các tổ chức, tàu bay được kiểm tra, gia hạn sau ngày 30/6/2027 áp dụng các tiêu chí theo bảng sau:</w:t>
      </w:r>
    </w:p>
    <w:tbl>
      <w:tblPr>
        <w:tblStyle w:val="TableGrid"/>
        <w:tblW w:w="9164" w:type="dxa"/>
        <w:jc w:val="center"/>
        <w:tblLook w:val="04A0" w:firstRow="1" w:lastRow="0" w:firstColumn="1" w:lastColumn="0" w:noHBand="0" w:noVBand="1"/>
      </w:tblPr>
      <w:tblGrid>
        <w:gridCol w:w="1008"/>
        <w:gridCol w:w="1237"/>
        <w:gridCol w:w="2970"/>
        <w:gridCol w:w="2970"/>
        <w:gridCol w:w="979"/>
      </w:tblGrid>
      <w:tr w:rsidR="00AA05B1" w:rsidRPr="00773235" w14:paraId="6C69E3B2" w14:textId="77777777" w:rsidTr="00183138">
        <w:trPr>
          <w:cantSplit/>
          <w:tblHeader/>
          <w:jc w:val="center"/>
        </w:trPr>
        <w:tc>
          <w:tcPr>
            <w:tcW w:w="1008" w:type="dxa"/>
            <w:vAlign w:val="center"/>
          </w:tcPr>
          <w:p w14:paraId="1ADF6963"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Đối tượng, nhóm</w:t>
            </w:r>
          </w:p>
        </w:tc>
        <w:tc>
          <w:tcPr>
            <w:tcW w:w="1237" w:type="dxa"/>
            <w:vAlign w:val="center"/>
          </w:tcPr>
          <w:p w14:paraId="07DAB962"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Tiêu chí phân nhóm</w:t>
            </w:r>
          </w:p>
        </w:tc>
        <w:tc>
          <w:tcPr>
            <w:tcW w:w="2970" w:type="dxa"/>
            <w:vAlign w:val="center"/>
          </w:tcPr>
          <w:p w14:paraId="6D06A3D7"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24 tháng</w:t>
            </w:r>
          </w:p>
        </w:tc>
        <w:tc>
          <w:tcPr>
            <w:tcW w:w="2970" w:type="dxa"/>
            <w:vAlign w:val="center"/>
          </w:tcPr>
          <w:p w14:paraId="32C854A2"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18 tháng</w:t>
            </w:r>
          </w:p>
        </w:tc>
        <w:tc>
          <w:tcPr>
            <w:tcW w:w="979" w:type="dxa"/>
            <w:vAlign w:val="center"/>
          </w:tcPr>
          <w:p w14:paraId="4A63A97C" w14:textId="77777777" w:rsidR="00AA05B1" w:rsidRPr="00773235" w:rsidRDefault="00AA05B1" w:rsidP="00183138">
            <w:pPr>
              <w:jc w:val="center"/>
              <w:rPr>
                <w:rFonts w:asciiTheme="majorHAnsi" w:hAnsiTheme="majorHAnsi" w:cstheme="majorHAnsi"/>
                <w:sz w:val="22"/>
                <w:szCs w:val="22"/>
              </w:rPr>
            </w:pPr>
            <w:r w:rsidRPr="00773235">
              <w:rPr>
                <w:rFonts w:asciiTheme="majorHAnsi" w:hAnsiTheme="majorHAnsi" w:cstheme="majorHAnsi"/>
                <w:b/>
                <w:sz w:val="22"/>
                <w:szCs w:val="22"/>
              </w:rPr>
              <w:t>12 tháng</w:t>
            </w:r>
          </w:p>
        </w:tc>
      </w:tr>
      <w:tr w:rsidR="00AA05B1" w:rsidRPr="00773235" w14:paraId="2FFB6160" w14:textId="77777777" w:rsidTr="00183138">
        <w:trPr>
          <w:cantSplit/>
          <w:jc w:val="center"/>
        </w:trPr>
        <w:tc>
          <w:tcPr>
            <w:tcW w:w="1008" w:type="dxa"/>
          </w:tcPr>
          <w:p w14:paraId="355101DA"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Người khai thác tàu bay Nhóm 1</w:t>
            </w:r>
          </w:p>
        </w:tc>
        <w:tc>
          <w:tcPr>
            <w:tcW w:w="1237" w:type="dxa"/>
          </w:tcPr>
          <w:p w14:paraId="7FC0C81B"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05 tàu bay</w:t>
            </w:r>
          </w:p>
        </w:tc>
        <w:tc>
          <w:tcPr>
            <w:tcW w:w="2970" w:type="dxa"/>
          </w:tcPr>
          <w:p w14:paraId="21C9B1B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Trung bình số lượng hành vi không tuân thủ mức 2 trong 12 tháng không quá 05 hành vi; các hành vi không tuân thủ mức 2 được khắc phục lần đầu đúng thời hạn hoặc đang được thực hiện theo Kế hoạch hành động khắc phục đã được Cục Hàng không Việt Nam chấp thuận.</w:t>
            </w:r>
          </w:p>
        </w:tc>
        <w:tc>
          <w:tcPr>
            <w:tcW w:w="2970" w:type="dxa"/>
          </w:tcPr>
          <w:p w14:paraId="51B28CC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Trung bình số lượng hành vi không tuân thủ mức 2 trong 12 tháng không quá 08 hành vi;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49CF479E"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02403F68" w14:textId="77777777" w:rsidTr="00183138">
        <w:trPr>
          <w:cantSplit/>
          <w:jc w:val="center"/>
        </w:trPr>
        <w:tc>
          <w:tcPr>
            <w:tcW w:w="1008" w:type="dxa"/>
          </w:tcPr>
          <w:p w14:paraId="59D365B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Người khai thác tàu bay Nhóm 2</w:t>
            </w:r>
          </w:p>
        </w:tc>
        <w:tc>
          <w:tcPr>
            <w:tcW w:w="1237" w:type="dxa"/>
          </w:tcPr>
          <w:p w14:paraId="1DF1B5A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06 đến 20 tàu bay</w:t>
            </w:r>
          </w:p>
        </w:tc>
        <w:tc>
          <w:tcPr>
            <w:tcW w:w="2970" w:type="dxa"/>
          </w:tcPr>
          <w:p w14:paraId="5CD3C7C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không quá 10 hành vi; các hành vi không tuân thủ mức 2 được khắc phục lần đầu đúng thời hạn hoặc đang được thực hiện theo Kế hoạch hành động khắc phục đã được Cục Hàng không Việt Nam chấp thuận.</w:t>
            </w:r>
          </w:p>
        </w:tc>
        <w:tc>
          <w:tcPr>
            <w:tcW w:w="2970" w:type="dxa"/>
          </w:tcPr>
          <w:p w14:paraId="43A2EE0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không quá 12 hành vi;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5C92AE9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1A242E6B" w14:textId="77777777" w:rsidTr="00183138">
        <w:trPr>
          <w:cantSplit/>
          <w:jc w:val="center"/>
        </w:trPr>
        <w:tc>
          <w:tcPr>
            <w:tcW w:w="1008" w:type="dxa"/>
          </w:tcPr>
          <w:p w14:paraId="75CD31E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Người khai thác tàu bay Nhóm 3</w:t>
            </w:r>
          </w:p>
        </w:tc>
        <w:tc>
          <w:tcPr>
            <w:tcW w:w="1237" w:type="dxa"/>
          </w:tcPr>
          <w:p w14:paraId="5BFF47F3"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21 đến 50 tàu bay</w:t>
            </w:r>
          </w:p>
        </w:tc>
        <w:tc>
          <w:tcPr>
            <w:tcW w:w="2970" w:type="dxa"/>
          </w:tcPr>
          <w:p w14:paraId="6B78237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50% tổng số tàu bay thuộc phạm vi AOC tại thời điểm đánh giá, được làm tròn lên đến số nguyên gần nhất nhưng tối đa không quá 12 hành vi; các hành vi không tuân thủ mức 2 được khắc phục lần đầu đúng thời hạn hoặc đang được thực hiện theo Kế hoạch hành động khắc phục đã được Cục Hàng không Việt Nam chấp thuận.</w:t>
            </w:r>
          </w:p>
        </w:tc>
        <w:tc>
          <w:tcPr>
            <w:tcW w:w="2970" w:type="dxa"/>
          </w:tcPr>
          <w:p w14:paraId="7AF6A06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60% tổng số tàu bay thuộc phạm vi AOC tại thời điểm đánh giá, được làm tròn lên đến số nguyên gần nhất nhưng tối đa không quá 15 hành vi;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627413B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336BD7FF" w14:textId="77777777" w:rsidTr="00183138">
        <w:trPr>
          <w:cantSplit/>
          <w:jc w:val="center"/>
        </w:trPr>
        <w:tc>
          <w:tcPr>
            <w:tcW w:w="1008" w:type="dxa"/>
          </w:tcPr>
          <w:p w14:paraId="79156C6D"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Người khai thác tàu bay Nhóm 4</w:t>
            </w:r>
          </w:p>
        </w:tc>
        <w:tc>
          <w:tcPr>
            <w:tcW w:w="1237" w:type="dxa"/>
          </w:tcPr>
          <w:p w14:paraId="45ED7C38"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51 tàu bay trở lên</w:t>
            </w:r>
          </w:p>
        </w:tc>
        <w:tc>
          <w:tcPr>
            <w:tcW w:w="2970" w:type="dxa"/>
          </w:tcPr>
          <w:p w14:paraId="42C35C77"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25% tổng số tàu bay thuộc phạm vi AOC tại thời điểm đánh giá, được làm tròn lên đến số nguyên gần nhất nhưng tối đa không quá 20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5BBF1F3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30% tổng số tàu bay thuộc phạm vi AOC tại thời điểm đánh giá, được làm tròn lên đến số nguyên gần nhất nhưng tối đa không quá 25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4E1C6C1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218FC385" w14:textId="77777777" w:rsidTr="00183138">
        <w:trPr>
          <w:cantSplit/>
          <w:jc w:val="center"/>
        </w:trPr>
        <w:tc>
          <w:tcPr>
            <w:tcW w:w="1008" w:type="dxa"/>
          </w:tcPr>
          <w:p w14:paraId="4B4A0E1A"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1</w:t>
            </w:r>
          </w:p>
        </w:tc>
        <w:tc>
          <w:tcPr>
            <w:tcW w:w="1237" w:type="dxa"/>
          </w:tcPr>
          <w:p w14:paraId="730BEBA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Không quá 20 nhân viên xác nhận bảo dưỡng</w:t>
            </w:r>
          </w:p>
        </w:tc>
        <w:tc>
          <w:tcPr>
            <w:tcW w:w="2970" w:type="dxa"/>
          </w:tcPr>
          <w:p w14:paraId="2B5D9C86"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3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414A9593"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Trung bình số lượng hành vi không tuân thủ mức 2 trong 12 tháng không quá 5 hành vi; các hành vi không tuân thủ mức 2 được khắc phục lần đầu đúng thời hạn hoặc đang được thực hiện theo Kế hoạch hành động khắc phục đã được Cục Hàng không Việt Nam chấp thuận.</w:t>
            </w:r>
          </w:p>
        </w:tc>
        <w:tc>
          <w:tcPr>
            <w:tcW w:w="979" w:type="dxa"/>
          </w:tcPr>
          <w:p w14:paraId="6558FA86"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7B9FEB69" w14:textId="77777777" w:rsidTr="00183138">
        <w:trPr>
          <w:cantSplit/>
          <w:jc w:val="center"/>
        </w:trPr>
        <w:tc>
          <w:tcPr>
            <w:tcW w:w="1008" w:type="dxa"/>
          </w:tcPr>
          <w:p w14:paraId="234C7AD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2</w:t>
            </w:r>
          </w:p>
        </w:tc>
        <w:tc>
          <w:tcPr>
            <w:tcW w:w="1237" w:type="dxa"/>
          </w:tcPr>
          <w:p w14:paraId="481071ED"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21 đến 50 nhân viên xác nhận bảo dưỡng</w:t>
            </w:r>
          </w:p>
        </w:tc>
        <w:tc>
          <w:tcPr>
            <w:tcW w:w="2970" w:type="dxa"/>
          </w:tcPr>
          <w:p w14:paraId="39EF6E4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15% tổng số nhân viên xác nhận bảo dưỡng tại thời điểm đánh giá, được làm tròn lên đến số nguyên gần nhất nhưng tối đa không quá 6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3167A50A"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20% tổng số nhân viên xác nhận bảo dưỡng tại thời điểm đánh giá, được làm tròn lên đến số nguyên gần nhất nhưng tối đa không quá 10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70335063"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787E1787" w14:textId="77777777" w:rsidTr="00183138">
        <w:trPr>
          <w:cantSplit/>
          <w:jc w:val="center"/>
        </w:trPr>
        <w:tc>
          <w:tcPr>
            <w:tcW w:w="1008" w:type="dxa"/>
          </w:tcPr>
          <w:p w14:paraId="4117085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3</w:t>
            </w:r>
          </w:p>
        </w:tc>
        <w:tc>
          <w:tcPr>
            <w:tcW w:w="1237" w:type="dxa"/>
          </w:tcPr>
          <w:p w14:paraId="2BA6D7EE"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51 đến 100 nhân viên xác nhận bảo dưỡng</w:t>
            </w:r>
          </w:p>
        </w:tc>
        <w:tc>
          <w:tcPr>
            <w:tcW w:w="2970" w:type="dxa"/>
          </w:tcPr>
          <w:p w14:paraId="3AB68A6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12% tổng số nhân viên xác nhận bảo dưỡng tại thời điểm đánh giá, được làm tròn lên đến số nguyên gần nhất nhưng tối đa không quá 10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07E822BB"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20% tổng số nhân viên xác nhận bảo dưỡng tại thời điểm đánh giá, được làm tròn lên đến số nguyên gần nhất nhưng tối đa không quá 15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6F8911D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796A16E8" w14:textId="77777777" w:rsidTr="00183138">
        <w:trPr>
          <w:cantSplit/>
          <w:jc w:val="center"/>
        </w:trPr>
        <w:tc>
          <w:tcPr>
            <w:tcW w:w="1008" w:type="dxa"/>
          </w:tcPr>
          <w:p w14:paraId="18599FB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4</w:t>
            </w:r>
          </w:p>
        </w:tc>
        <w:tc>
          <w:tcPr>
            <w:tcW w:w="1237" w:type="dxa"/>
          </w:tcPr>
          <w:p w14:paraId="414FF057"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101 đến 200 nhân viên xác nhận bảo dưỡng</w:t>
            </w:r>
          </w:p>
        </w:tc>
        <w:tc>
          <w:tcPr>
            <w:tcW w:w="2970" w:type="dxa"/>
          </w:tcPr>
          <w:p w14:paraId="32C4056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10% tổng số nhân viên xác nhận bảo dưỡng tại thời điểm đánh giá, được làm tròn lên đến số nguyên gần nhất nhưng tối đa không quá 15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25114646"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15% tổng số nhân viên xác nhận bảo dưỡng tại thời điểm đánh giá, được làm tròn lên đến số nguyên gần nhất nhưng tối đa không quá 20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22C1A1D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028B76A5" w14:textId="77777777" w:rsidTr="00183138">
        <w:trPr>
          <w:cantSplit/>
          <w:jc w:val="center"/>
        </w:trPr>
        <w:tc>
          <w:tcPr>
            <w:tcW w:w="1008" w:type="dxa"/>
          </w:tcPr>
          <w:p w14:paraId="75FDBAC3"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bảo dưỡng Nhóm 5</w:t>
            </w:r>
          </w:p>
        </w:tc>
        <w:tc>
          <w:tcPr>
            <w:tcW w:w="1237" w:type="dxa"/>
          </w:tcPr>
          <w:p w14:paraId="21F2CE0B"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200 nhân viên xác nhận bảo dưỡng</w:t>
            </w:r>
          </w:p>
        </w:tc>
        <w:tc>
          <w:tcPr>
            <w:tcW w:w="2970" w:type="dxa"/>
          </w:tcPr>
          <w:p w14:paraId="7AD7319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8% tổng số nhân viên xác nhận bảo dưỡng tại thời điểm đánh giá, được làm tròn lên đến số nguyên gần nhất nhưng tối đa không quá 20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2C958302"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10% tổng số nhân viên xác nhận bảo dưỡng tại thời điểm đánh giá, được làm tròn lên đến số nguyên gần nhất nhưng tối đa không quá 25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7ECFBCD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63E1E651" w14:textId="77777777" w:rsidTr="00183138">
        <w:trPr>
          <w:cantSplit/>
          <w:jc w:val="center"/>
        </w:trPr>
        <w:tc>
          <w:tcPr>
            <w:tcW w:w="1008" w:type="dxa"/>
          </w:tcPr>
          <w:p w14:paraId="3B534DD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Cơ sở đủ điều kiện đào tạo, huấn luyện nghiệp vụ nhân viên hàng không Nhóm 1</w:t>
            </w:r>
          </w:p>
        </w:tc>
        <w:tc>
          <w:tcPr>
            <w:tcW w:w="1237" w:type="dxa"/>
          </w:tcPr>
          <w:p w14:paraId="05DD156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0 đến 100 học viên được huấn luyện trong khoảng thời gian giữa thời điểm cấp lần đầu và thời điểm gia hạn hoặc giữa hai lần gia hạn.</w:t>
            </w:r>
          </w:p>
        </w:tc>
        <w:tc>
          <w:tcPr>
            <w:tcW w:w="2970" w:type="dxa"/>
          </w:tcPr>
          <w:p w14:paraId="0D8B166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3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2BE6CB7A"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4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5018D64B"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2CA81504" w14:textId="77777777" w:rsidTr="00183138">
        <w:trPr>
          <w:cantSplit/>
          <w:jc w:val="center"/>
        </w:trPr>
        <w:tc>
          <w:tcPr>
            <w:tcW w:w="1008" w:type="dxa"/>
          </w:tcPr>
          <w:p w14:paraId="6C4DA0EB"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Cơ sở đủ điều kiện đào tạo, huấn luyện nghiệp vụ nhân viên hàng không Nhóm 2</w:t>
            </w:r>
          </w:p>
        </w:tc>
        <w:tc>
          <w:tcPr>
            <w:tcW w:w="1237" w:type="dxa"/>
          </w:tcPr>
          <w:p w14:paraId="79233BF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101 đến 500 học viên được huấn luyện trong khoảng thời gian giữa thời điểm cấp lần đầu và thời điểm gia hạn hoặc giữa hai lần gia hạn.</w:t>
            </w:r>
          </w:p>
        </w:tc>
        <w:tc>
          <w:tcPr>
            <w:tcW w:w="2970" w:type="dxa"/>
          </w:tcPr>
          <w:p w14:paraId="57C1A3BD"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4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3AB37E7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5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1307C89E"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0EF37F25" w14:textId="77777777" w:rsidTr="00183138">
        <w:trPr>
          <w:cantSplit/>
          <w:jc w:val="center"/>
        </w:trPr>
        <w:tc>
          <w:tcPr>
            <w:tcW w:w="1008" w:type="dxa"/>
          </w:tcPr>
          <w:p w14:paraId="473AF61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Cơ sở đủ điều kiện đào tạo, huấn luyện nghiệp vụ nhân viên hàng không Nhóm 3</w:t>
            </w:r>
          </w:p>
        </w:tc>
        <w:tc>
          <w:tcPr>
            <w:tcW w:w="1237" w:type="dxa"/>
          </w:tcPr>
          <w:p w14:paraId="3BFFE70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Từ 501 đến 1000 học viên được huấn luyện trong khoảng thời gian giữa thời điểm cấp lần đầu và thời điểm gia hạn hoặc giữa hai lần gia hạn.</w:t>
            </w:r>
          </w:p>
        </w:tc>
        <w:tc>
          <w:tcPr>
            <w:tcW w:w="2970" w:type="dxa"/>
          </w:tcPr>
          <w:p w14:paraId="634F28D2"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5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6EDDF75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6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5467033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499BE055" w14:textId="77777777" w:rsidTr="00183138">
        <w:trPr>
          <w:cantSplit/>
          <w:jc w:val="center"/>
        </w:trPr>
        <w:tc>
          <w:tcPr>
            <w:tcW w:w="1008" w:type="dxa"/>
          </w:tcPr>
          <w:p w14:paraId="2E617553"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Cơ sở đủ điều kiện đào tạo, huấn luyện nghiệp vụ nhân viên hàng không Nhóm 4</w:t>
            </w:r>
          </w:p>
        </w:tc>
        <w:tc>
          <w:tcPr>
            <w:tcW w:w="1237" w:type="dxa"/>
          </w:tcPr>
          <w:p w14:paraId="6BDEC48C"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Trên 1000 học viên được huấn luyện trong khoảng thời gian giữa thời điểm cấp lần đầu và thời điểm gia hạn hoặc giữa hai lần gia hạn.</w:t>
            </w:r>
          </w:p>
        </w:tc>
        <w:tc>
          <w:tcPr>
            <w:tcW w:w="2970" w:type="dxa"/>
          </w:tcPr>
          <w:p w14:paraId="5C270F1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6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6179E1B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Có trung bình số lượng hành vi không tuân thủ mức 2 trong 12 tháng không vượt quá 7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1BD4B120"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069010B2" w14:textId="77777777" w:rsidTr="00183138">
        <w:trPr>
          <w:cantSplit/>
          <w:jc w:val="center"/>
        </w:trPr>
        <w:tc>
          <w:tcPr>
            <w:tcW w:w="1008" w:type="dxa"/>
          </w:tcPr>
          <w:p w14:paraId="7BF9F032"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thiết kế, thử nghiệm nhóm 1</w:t>
            </w:r>
          </w:p>
        </w:tc>
        <w:tc>
          <w:tcPr>
            <w:tcW w:w="1237" w:type="dxa"/>
          </w:tcPr>
          <w:p w14:paraId="3E80ADC4"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thiết kế, thử nghiệm trang thiết bị tàu bay</w:t>
            </w:r>
          </w:p>
        </w:tc>
        <w:tc>
          <w:tcPr>
            <w:tcW w:w="2970" w:type="dxa"/>
          </w:tcPr>
          <w:p w14:paraId="69971EED" w14:textId="57C7A0B5"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658A6B6C" w14:textId="1F1CBDD3"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03</w:t>
            </w:r>
            <w:r w:rsidRPr="00773235">
              <w:rPr>
                <w:rFonts w:asciiTheme="majorHAnsi" w:hAnsiTheme="majorHAnsi" w:cstheme="majorHAnsi"/>
                <w:sz w:val="22"/>
                <w:szCs w:val="22"/>
              </w:rPr>
              <w:t xml:space="preserve">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0A47FBB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48FF0DD1" w14:textId="77777777" w:rsidTr="00183138">
        <w:trPr>
          <w:cantSplit/>
          <w:jc w:val="center"/>
        </w:trPr>
        <w:tc>
          <w:tcPr>
            <w:tcW w:w="1008" w:type="dxa"/>
          </w:tcPr>
          <w:p w14:paraId="5FDD2A2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thiết kế, thử nghiệm nhóm 2</w:t>
            </w:r>
          </w:p>
        </w:tc>
        <w:tc>
          <w:tcPr>
            <w:tcW w:w="1237" w:type="dxa"/>
          </w:tcPr>
          <w:p w14:paraId="42A6B11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thiết kế, thử nghiệm tàu bay, động cơ tàu bay, cánh quạt tàu bay</w:t>
            </w:r>
          </w:p>
        </w:tc>
        <w:tc>
          <w:tcPr>
            <w:tcW w:w="2970" w:type="dxa"/>
          </w:tcPr>
          <w:p w14:paraId="0FE4D5E4" w14:textId="60D8A955"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04</w:t>
            </w:r>
            <w:r w:rsidRPr="00773235">
              <w:rPr>
                <w:rFonts w:asciiTheme="majorHAnsi" w:hAnsiTheme="majorHAnsi" w:cstheme="majorHAnsi"/>
                <w:sz w:val="22"/>
                <w:szCs w:val="22"/>
              </w:rPr>
              <w:t xml:space="preserve">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58EE3C15" w14:textId="387958A9"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05</w:t>
            </w:r>
            <w:r w:rsidRPr="00773235">
              <w:rPr>
                <w:rFonts w:asciiTheme="majorHAnsi" w:hAnsiTheme="majorHAnsi" w:cstheme="majorHAnsi"/>
                <w:sz w:val="22"/>
                <w:szCs w:val="22"/>
              </w:rPr>
              <w:t xml:space="preserve">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4683CA92"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3DCDCB2C" w14:textId="77777777" w:rsidTr="00183138">
        <w:trPr>
          <w:cantSplit/>
          <w:jc w:val="center"/>
        </w:trPr>
        <w:tc>
          <w:tcPr>
            <w:tcW w:w="1008" w:type="dxa"/>
          </w:tcPr>
          <w:p w14:paraId="7BC1EF67"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sản xuất nhóm 1</w:t>
            </w:r>
          </w:p>
        </w:tc>
        <w:tc>
          <w:tcPr>
            <w:tcW w:w="1237" w:type="dxa"/>
          </w:tcPr>
          <w:p w14:paraId="5A0A3282"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Sản xuất trang thiết bị tàu bay</w:t>
            </w:r>
          </w:p>
        </w:tc>
        <w:tc>
          <w:tcPr>
            <w:tcW w:w="2970" w:type="dxa"/>
          </w:tcPr>
          <w:p w14:paraId="54409B3D" w14:textId="7E0E70EE"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02</w:t>
            </w:r>
            <w:r w:rsidRPr="00773235">
              <w:rPr>
                <w:rFonts w:asciiTheme="majorHAnsi" w:hAnsiTheme="majorHAnsi" w:cstheme="majorHAnsi"/>
                <w:sz w:val="22"/>
                <w:szCs w:val="22"/>
              </w:rPr>
              <w:t xml:space="preserve">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4D905038" w14:textId="1AB694F0"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03</w:t>
            </w:r>
            <w:r w:rsidRPr="00773235">
              <w:rPr>
                <w:rFonts w:asciiTheme="majorHAnsi" w:hAnsiTheme="majorHAnsi" w:cstheme="majorHAnsi"/>
                <w:sz w:val="22"/>
                <w:szCs w:val="22"/>
              </w:rPr>
              <w:t xml:space="preserve">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3462651D"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535DCABB" w14:textId="77777777" w:rsidTr="00183138">
        <w:trPr>
          <w:cantSplit/>
          <w:jc w:val="center"/>
        </w:trPr>
        <w:tc>
          <w:tcPr>
            <w:tcW w:w="1008" w:type="dxa"/>
          </w:tcPr>
          <w:p w14:paraId="1AF83552"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Tổ chức sản xuất nhóm 2</w:t>
            </w:r>
          </w:p>
        </w:tc>
        <w:tc>
          <w:tcPr>
            <w:tcW w:w="1237" w:type="dxa"/>
          </w:tcPr>
          <w:p w14:paraId="3F22589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Sản xuất tàu bay, động cơ tàu bay, cánh quạt tàu bay</w:t>
            </w:r>
          </w:p>
        </w:tc>
        <w:tc>
          <w:tcPr>
            <w:tcW w:w="2970" w:type="dxa"/>
          </w:tcPr>
          <w:p w14:paraId="23AC7AFC" w14:textId="7A2EF6EC"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04</w:t>
            </w:r>
            <w:r w:rsidRPr="00773235">
              <w:rPr>
                <w:rFonts w:asciiTheme="majorHAnsi" w:hAnsiTheme="majorHAnsi" w:cstheme="majorHAnsi"/>
                <w:sz w:val="22"/>
                <w:szCs w:val="22"/>
              </w:rPr>
              <w:t xml:space="preserve">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2AF6D3E4" w14:textId="69CBEE26"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05</w:t>
            </w:r>
            <w:r w:rsidRPr="00773235">
              <w:rPr>
                <w:rFonts w:asciiTheme="majorHAnsi" w:hAnsiTheme="majorHAnsi" w:cstheme="majorHAnsi"/>
                <w:sz w:val="22"/>
                <w:szCs w:val="22"/>
              </w:rPr>
              <w:t xml:space="preserve">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5A2B8A1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40872DBE" w14:textId="77777777" w:rsidTr="00183138">
        <w:trPr>
          <w:cantSplit/>
          <w:jc w:val="center"/>
        </w:trPr>
        <w:tc>
          <w:tcPr>
            <w:tcW w:w="1008" w:type="dxa"/>
          </w:tcPr>
          <w:p w14:paraId="5037461E"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Giấy chứng nhận đủ điều kiện bay Nhóm 1</w:t>
            </w:r>
          </w:p>
        </w:tc>
        <w:tc>
          <w:tcPr>
            <w:tcW w:w="1237" w:type="dxa"/>
          </w:tcPr>
          <w:p w14:paraId="7389D319"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Máy bay có trọng lượng cất cánh tối đa đến 5.700kg</w:t>
            </w:r>
          </w:p>
          <w:p w14:paraId="09745CF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Trực thăng có trọng lượng cất cánh tối đa đến 3.175kg</w:t>
            </w:r>
          </w:p>
        </w:tc>
        <w:tc>
          <w:tcPr>
            <w:tcW w:w="2970" w:type="dxa"/>
          </w:tcPr>
          <w:p w14:paraId="5020604D" w14:textId="25159E19"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w:t>
            </w:r>
            <w:r w:rsidRPr="00773235">
              <w:rPr>
                <w:rFonts w:asciiTheme="majorHAnsi" w:hAnsiTheme="majorHAnsi" w:cstheme="majorHAnsi"/>
                <w:sz w:val="22"/>
                <w:szCs w:val="22"/>
              </w:rPr>
              <w:t>2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051B569F" w14:textId="495EEC5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w:t>
            </w:r>
            <w:r w:rsidRPr="00773235">
              <w:rPr>
                <w:rFonts w:asciiTheme="majorHAnsi" w:hAnsiTheme="majorHAnsi" w:cstheme="majorHAnsi"/>
                <w:sz w:val="22"/>
                <w:szCs w:val="22"/>
              </w:rPr>
              <w:t>3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04D6D3C7"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r w:rsidR="00AA05B1" w:rsidRPr="00773235" w14:paraId="1CDB38DB" w14:textId="77777777" w:rsidTr="00183138">
        <w:trPr>
          <w:cantSplit/>
          <w:jc w:val="center"/>
        </w:trPr>
        <w:tc>
          <w:tcPr>
            <w:tcW w:w="1008" w:type="dxa"/>
          </w:tcPr>
          <w:p w14:paraId="1CF2B18F"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Giấy chứng nhận đủ điều kiện bay Nhóm 2</w:t>
            </w:r>
          </w:p>
        </w:tc>
        <w:tc>
          <w:tcPr>
            <w:tcW w:w="1237" w:type="dxa"/>
          </w:tcPr>
          <w:p w14:paraId="25928521"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Máy bay có trọng lượng cất cánh tối đa lớn hơn 5.700kg</w:t>
            </w:r>
          </w:p>
          <w:p w14:paraId="010A1617"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Trực thăng có trọng lượng cất cánh tối đa lớn hơn 3.175kg</w:t>
            </w:r>
          </w:p>
        </w:tc>
        <w:tc>
          <w:tcPr>
            <w:tcW w:w="2970" w:type="dxa"/>
          </w:tcPr>
          <w:p w14:paraId="7AFE0E53" w14:textId="599D957A"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w:t>
            </w:r>
            <w:r w:rsidRPr="00773235">
              <w:rPr>
                <w:rFonts w:asciiTheme="majorHAnsi" w:hAnsiTheme="majorHAnsi" w:cstheme="majorHAnsi"/>
                <w:sz w:val="22"/>
                <w:szCs w:val="22"/>
              </w:rPr>
              <w:t>3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2970" w:type="dxa"/>
          </w:tcPr>
          <w:p w14:paraId="7F78792A" w14:textId="0D7C5B4A"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 xml:space="preserve">Có trung bình số lượng hành vi không tuân thủ mức 2 trong 12 tháng không vượt quá </w:t>
            </w:r>
            <w:r w:rsidR="00524563">
              <w:rPr>
                <w:rFonts w:asciiTheme="majorHAnsi" w:hAnsiTheme="majorHAnsi" w:cstheme="majorHAnsi"/>
                <w:sz w:val="22"/>
                <w:szCs w:val="22"/>
              </w:rPr>
              <w:t>0</w:t>
            </w:r>
            <w:r w:rsidRPr="00773235">
              <w:rPr>
                <w:rFonts w:asciiTheme="majorHAnsi" w:hAnsiTheme="majorHAnsi" w:cstheme="majorHAnsi"/>
                <w:sz w:val="22"/>
                <w:szCs w:val="22"/>
              </w:rPr>
              <w:t>4 hành vi; các hành vi không tuân thủ mức 2 phải được khắc phục lần đầu đúng thời hạn hoặc đang được thực hiện theo Kế hoạch hành động khắc phục đã được Cục Hàng không Việt Nam chấp thuận.</w:t>
            </w:r>
          </w:p>
        </w:tc>
        <w:tc>
          <w:tcPr>
            <w:tcW w:w="979" w:type="dxa"/>
          </w:tcPr>
          <w:p w14:paraId="4BCD44F5" w14:textId="77777777" w:rsidR="00AA05B1" w:rsidRPr="00773235" w:rsidRDefault="00AA05B1" w:rsidP="00183138">
            <w:pPr>
              <w:jc w:val="both"/>
              <w:rPr>
                <w:rFonts w:asciiTheme="majorHAnsi" w:hAnsiTheme="majorHAnsi" w:cstheme="majorHAnsi"/>
                <w:sz w:val="22"/>
                <w:szCs w:val="22"/>
              </w:rPr>
            </w:pPr>
            <w:r w:rsidRPr="00773235">
              <w:rPr>
                <w:rFonts w:asciiTheme="majorHAnsi" w:hAnsiTheme="majorHAnsi" w:cstheme="majorHAnsi"/>
                <w:sz w:val="22"/>
                <w:szCs w:val="22"/>
              </w:rPr>
              <w:t>Các trường hợp còn lại</w:t>
            </w:r>
          </w:p>
        </w:tc>
      </w:tr>
    </w:tbl>
    <w:p w14:paraId="2120F8D6" w14:textId="77777777" w:rsidR="00AA05B1" w:rsidRPr="00773235" w:rsidRDefault="00AA05B1" w:rsidP="00AA05B1">
      <w:pPr>
        <w:pStyle w:val="Phlc02072026"/>
        <w:rPr>
          <w:rFonts w:asciiTheme="majorHAnsi" w:hAnsiTheme="majorHAnsi" w:cstheme="majorHAnsi"/>
          <w:sz w:val="16"/>
          <w:szCs w:val="16"/>
        </w:rPr>
      </w:pPr>
    </w:p>
    <w:sectPr w:rsidR="00AA05B1" w:rsidRPr="0077323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E981" w14:textId="77777777" w:rsidR="00D26A67" w:rsidRDefault="00D26A67">
      <w:r>
        <w:separator/>
      </w:r>
    </w:p>
  </w:endnote>
  <w:endnote w:type="continuationSeparator" w:id="0">
    <w:p w14:paraId="1D0914E5" w14:textId="77777777" w:rsidR="00D26A67" w:rsidRDefault="00D26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6F1E4" w14:textId="77777777" w:rsidR="00D26A67" w:rsidRDefault="00D26A67">
      <w:r>
        <w:separator/>
      </w:r>
    </w:p>
  </w:footnote>
  <w:footnote w:type="continuationSeparator" w:id="0">
    <w:p w14:paraId="6C444936" w14:textId="77777777" w:rsidR="00D26A67" w:rsidRDefault="00D26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A67"/>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3798</Words>
  <Characters>21649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25397</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2026-08-23T08:25:00Z</dcterms:created>
  <dcterms:modified xsi:type="dcterms:W3CDTF">2026-08-23T08:25:00Z</dcterms:modified>
</cp:coreProperties>
</file>