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5854" w:rsidRPr="00D034D7" w:rsidRDefault="003D5854" w:rsidP="00EA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</w:pPr>
      <w:r w:rsidRPr="00D034D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  <w:t>Phụ lục V</w:t>
      </w:r>
    </w:p>
    <w:p w:rsidR="003D5854" w:rsidRPr="00D034D7" w:rsidRDefault="003D5854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</w:pPr>
      <w:r w:rsidRPr="00D034D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  <w:t xml:space="preserve">NỘI DUNG BÁO CÁO SƠ BỘ VỀ ĐIỀU TRA </w:t>
      </w:r>
    </w:p>
    <w:p w:rsidR="003D5854" w:rsidRPr="00D034D7" w:rsidRDefault="003D5854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</w:pPr>
      <w:r w:rsidRPr="00D034D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  <w:t>SỰ CỐ NGHIÊM TRỌNG, TAI NẠN TÀU BAY</w:t>
      </w:r>
    </w:p>
    <w:p w:rsidR="003D5854" w:rsidRPr="00D034D7" w:rsidRDefault="003D5854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 xml:space="preserve">(Kèm theo Nghị định số </w:t>
      </w:r>
      <w:r w:rsidRPr="00D034D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>221</w:t>
      </w:r>
      <w:r w:rsidRPr="00D448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>/2026/NĐ-CP</w:t>
      </w:r>
      <w:r w:rsidRPr="00D034D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</w:p>
    <w:p w:rsidR="003D5854" w:rsidRPr="00D448DB" w:rsidRDefault="003D5854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>ngày</w:t>
      </w:r>
      <w:r w:rsidRPr="00D034D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 xml:space="preserve"> 22 </w:t>
      </w:r>
      <w:r w:rsidRPr="00D448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>thán</w:t>
      </w:r>
      <w:r w:rsidRPr="00D034D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 xml:space="preserve">g 6 </w:t>
      </w:r>
      <w:r w:rsidRPr="00D448D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vi-VN"/>
          <w14:ligatures w14:val="none"/>
        </w:rPr>
        <w:t>năm 2026 của Chính phủ)</w:t>
      </w:r>
    </w:p>
    <w:p w:rsidR="003D5854" w:rsidRPr="00D034D7" w:rsidRDefault="003D5854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 w:eastAsia="vi-VN"/>
          <w14:ligatures w14:val="none"/>
        </w:rPr>
      </w:pP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I. Thông tin chung</w:t>
      </w:r>
    </w:p>
    <w:p w:rsidR="003D5854" w:rsidRPr="00D448DB" w:rsidRDefault="003D5854" w:rsidP="003D5854">
      <w:pPr>
        <w:numPr>
          <w:ilvl w:val="0"/>
          <w:numId w:val="1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Số tham chiếu vụ việc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1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Cơ quan điều tra chủ trì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1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Quốc gia, địa điểm xảy ra sự cố, tai nạn (tọa độ địa lý nếu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1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Ngày, giờ địa phương và giờ UTC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1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Phân loại: tai nạn/sự cố nghiêm trọng/sự cố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1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Tình trạng điều tra: đang tiến hành/đã ủy quyền/đã kết thúc bước đầu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52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II. Thông tin tàu bay và khai thác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Loại tàu bay, kiểu loại, nhà sản xuất, số sê-ri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Quốc tịch và số hiệu đăng ký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Trọng lượng cất cánh tối đa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Chủ sở hữu, người khai thác tàu bay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Loại hình khai thác: thương mại thường lệ/không thường lệ/huấn luyện/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công vụ/khác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Hành trình bay (điểm cất cánh 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-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điểm dự định hạ cánh 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-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điểm trung gian nếu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Thời gian bay thực tế đến thời điểm xảy ra sự cố, tai nạn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2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Tình trạng bảo dưỡng gần nhất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52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III. Thông tin tổ bay và hành khách</w:t>
      </w:r>
    </w:p>
    <w:p w:rsidR="003D5854" w:rsidRPr="00D448DB" w:rsidRDefault="003D5854" w:rsidP="003D5854">
      <w:pPr>
        <w:numPr>
          <w:ilvl w:val="0"/>
          <w:numId w:val="3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Số lượng thành viên tổ bay (tử vong/thương nặng/thương nhẹ/không bị thương)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3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Số lượng hành khách (tử vong/thương nặng/thương nhẹ/không bị thương)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3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Người dưới mặt đất bị ảnh hưởng (nếu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3"/>
        </w:numPr>
        <w:tabs>
          <w:tab w:val="left" w:pos="851"/>
        </w:tabs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Thông tin sơ bộ về bằng cấp, năng định tổ bay (nếu sẵn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52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IV. Hậu quả và thiệt hại</w:t>
      </w:r>
    </w:p>
    <w:p w:rsidR="003D5854" w:rsidRPr="00D448DB" w:rsidRDefault="003D5854" w:rsidP="003D5854">
      <w:pPr>
        <w:numPr>
          <w:ilvl w:val="0"/>
          <w:numId w:val="4"/>
        </w:numPr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Mức độ hư hỏng của tàu bay (phá hủy/toàn bộ/hư hỏng nặng/hư hỏng nhẹ/không đáng kể)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4"/>
        </w:numPr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Thiệt hại đối với tài sản, công trình mặt đất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4"/>
        </w:numPr>
        <w:spacing w:before="120" w:after="0" w:line="252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Cháy nổ hoặc rò rỉ nhiên liệu (nếu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V. Điều kiện môi trường khai thác</w:t>
      </w:r>
    </w:p>
    <w:p w:rsidR="003D5854" w:rsidRPr="00D448DB" w:rsidRDefault="003D5854" w:rsidP="003D5854">
      <w:pPr>
        <w:numPr>
          <w:ilvl w:val="0"/>
          <w:numId w:val="5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Điều kiện khí tượng tại thời điểm xảy ra sự cố, tai nạn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5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Điều kiện ánh sáng (ngày/đêm/hoàng hôn/bình minh)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5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Tình trạng đường cất hạ cánh, sân đỗ hoặc khu vực khai thác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5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Các yếu tố môi trường khác có liên quan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VI. Hàng hóa và thiết bị đặc biệt</w:t>
      </w:r>
    </w:p>
    <w:p w:rsidR="003D5854" w:rsidRPr="00D448DB" w:rsidRDefault="003D5854" w:rsidP="003D5854">
      <w:pPr>
        <w:numPr>
          <w:ilvl w:val="0"/>
          <w:numId w:val="6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pacing w:val="-6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spacing w:val="-6"/>
          <w:kern w:val="0"/>
          <w:sz w:val="28"/>
          <w:szCs w:val="28"/>
          <w:lang w:val="vi-VN"/>
          <w14:ligatures w14:val="none"/>
        </w:rPr>
        <w:t>Có/không chuyên chở hàng nguy hiểm; mô tả loại hàng nguy hiểm (nếu có)</w:t>
      </w:r>
      <w:r w:rsidRPr="00D034D7">
        <w:rPr>
          <w:rFonts w:ascii="Times New Roman" w:eastAsia="Calibri" w:hAnsi="Times New Roman" w:cs="Times New Roman"/>
          <w:color w:val="000000"/>
          <w:spacing w:val="-6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6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Tình trạng thiết bị ghi dữ liệu bay/ghi âm buồng lái/thiết bị giám sát khác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VII. Diễn biến sự việc</w:t>
      </w:r>
    </w:p>
    <w:p w:rsidR="003D5854" w:rsidRPr="00D448DB" w:rsidRDefault="003D5854" w:rsidP="003D5854">
      <w:pPr>
        <w:numPr>
          <w:ilvl w:val="0"/>
          <w:numId w:val="7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Tóm tắt trình tự diễn biến sự cố, tai nạn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7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Các tình huống bất thường hoặc yếu tố quan trọng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7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Hành động của tổ bay, kiểm soát không lưu và các bên liên quan (nếu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VIII. Hoạt động điều tra và biện pháp an toàn ban đầu</w:t>
      </w:r>
    </w:p>
    <w:p w:rsidR="003D5854" w:rsidRPr="00D448DB" w:rsidRDefault="003D5854" w:rsidP="003D5854">
      <w:pPr>
        <w:numPr>
          <w:ilvl w:val="0"/>
          <w:numId w:val="8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Các biện pháp đã thực hiện để bảo vệ hiện trường, thu thập chứng cứ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8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Tổ chức/cơ quan tham gia điều tra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8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Các khuyến nghị an toàn hoặc biện pháp phòng ngừa khẩn cấp đã áp dụng (nếu có)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3D5854">
      <w:pPr>
        <w:numPr>
          <w:ilvl w:val="0"/>
          <w:numId w:val="8"/>
        </w:numPr>
        <w:spacing w:before="120"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Kế hoạch hoặc bước tiếp theo của điều tra</w:t>
      </w:r>
      <w:r w:rsidRPr="00D034D7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</w:t>
      </w: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 w:eastAsia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IX. Nhận xét bổ sung (nếu có)</w:t>
      </w: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:rsidR="003D5854" w:rsidRPr="00D448DB" w:rsidRDefault="003D5854" w:rsidP="00D448DB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sectPr w:rsidR="003D5854" w:rsidRPr="00D448DB" w:rsidSect="003D5854">
          <w:headerReference w:type="even" r:id="rId5"/>
          <w:headerReference w:type="default" r:id="rId6"/>
          <w:footerReference w:type="default" r:id="rId7"/>
          <w:headerReference w:type="first" r:id="rId8"/>
          <w:footnotePr>
            <w:numRestart w:val="eachSect"/>
          </w:footnotePr>
          <w:pgSz w:w="11906" w:h="16838" w:code="9"/>
          <w:pgMar w:top="1134" w:right="1134" w:bottom="1134" w:left="1701" w:header="510" w:footer="510" w:gutter="0"/>
          <w:cols w:space="708"/>
          <w:docGrid w:linePitch="360"/>
        </w:sectPr>
      </w:pPr>
    </w:p>
    <w:p w:rsidR="003D5854" w:rsidRPr="00D034D7" w:rsidRDefault="003D5854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"/>
          <w:szCs w:val="28"/>
          <w:lang w:val="vi-VN" w:eastAsia="vi-VN"/>
          <w14:ligatures w14:val="none"/>
        </w:rPr>
      </w:pPr>
    </w:p>
    <w:p w:rsidR="00277B5E" w:rsidRDefault="00277B5E"/>
    <w:sectPr w:rsidR="0027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5854" w:rsidRPr="00D448DB" w:rsidRDefault="003D5854" w:rsidP="00D448DB">
    <w:pPr>
      <w:pStyle w:val="Footer"/>
      <w:rPr>
        <w:vanish/>
        <w:color w:val="FFFFFF"/>
      </w:rPr>
    </w:pPr>
    <w:r w:rsidRPr="00D448DB">
      <w:rPr>
        <w:vanish/>
        <w:color w:val="FFFFFF"/>
      </w:rPr>
      <w:t>469841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5854" w:rsidRDefault="003D58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9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1"/>
    </w:tblGrid>
    <w:tr w:rsidR="003D5854" w:rsidRPr="00F332DF" w:rsidTr="00F332DF">
      <w:trPr>
        <w:trHeight w:val="360"/>
        <w:jc w:val="center"/>
      </w:trPr>
      <w:tc>
        <w:tcPr>
          <w:tcW w:w="5000" w:type="pct"/>
          <w:tcBorders>
            <w:bottom w:val="single" w:sz="4" w:space="0" w:color="auto"/>
          </w:tcBorders>
          <w:tcMar>
            <w:left w:w="0" w:type="dxa"/>
            <w:right w:w="0" w:type="dxa"/>
          </w:tcMar>
        </w:tcPr>
        <w:p w:rsidR="003D5854" w:rsidRPr="00F332DF" w:rsidRDefault="003D5854" w:rsidP="00F332DF">
          <w:pPr>
            <w:tabs>
              <w:tab w:val="center" w:pos="4535"/>
              <w:tab w:val="right" w:pos="9071"/>
            </w:tabs>
            <w:rPr>
              <w:rFonts w:ascii="Times New Roman" w:eastAsia="Aptos" w:hAnsi="Times New Roman" w:cs="Times New Roman"/>
              <w:sz w:val="28"/>
              <w:szCs w:val="28"/>
            </w:rPr>
          </w:pPr>
          <w:r>
            <w:rPr>
              <w:rFonts w:ascii="Times New Roman" w:eastAsia="Aptos" w:hAnsi="Times New Roman" w:cs="Times New Roman"/>
              <w:sz w:val="28"/>
              <w:szCs w:val="28"/>
            </w:rPr>
            <w:tab/>
            <w:t>CÔNG BÁO/Số 369/Ngày 04-07-2026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tab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instrText xml:space="preserve"> PAGE  \* MERGEFORMAT </w:instrTex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Aptos" w:hAnsi="Times New Roman" w:cs="Times New Roman"/>
              <w:noProof/>
              <w:sz w:val="28"/>
              <w:szCs w:val="28"/>
            </w:rPr>
            <w:t>1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end"/>
          </w:r>
        </w:p>
      </w:tc>
    </w:tr>
    <w:tr w:rsidR="003D5854" w:rsidRPr="00F332DF" w:rsidTr="00F332DF">
      <w:trPr>
        <w:trHeight w:val="20"/>
        <w:jc w:val="center"/>
      </w:trPr>
      <w:tc>
        <w:tcPr>
          <w:tcW w:w="5000" w:type="pct"/>
          <w:tcBorders>
            <w:top w:val="single" w:sz="4" w:space="0" w:color="auto"/>
          </w:tcBorders>
          <w:tcMar>
            <w:top w:w="14" w:type="dxa"/>
            <w:left w:w="115" w:type="dxa"/>
            <w:right w:w="115" w:type="dxa"/>
          </w:tcMar>
        </w:tcPr>
        <w:p w:rsidR="003D5854" w:rsidRPr="00F332DF" w:rsidRDefault="003D5854" w:rsidP="00F332DF">
          <w:pPr>
            <w:tabs>
              <w:tab w:val="center" w:pos="4680"/>
              <w:tab w:val="right" w:pos="9360"/>
            </w:tabs>
            <w:rPr>
              <w:rFonts w:ascii="Times New Roman" w:eastAsia="Aptos" w:hAnsi="Times New Roman" w:cs="Times New Roman"/>
              <w:sz w:val="2"/>
              <w:szCs w:val="2"/>
            </w:rPr>
          </w:pPr>
        </w:p>
      </w:tc>
    </w:tr>
  </w:tbl>
  <w:p w:rsidR="003D5854" w:rsidRPr="00F332DF" w:rsidRDefault="003D5854" w:rsidP="00F332DF">
    <w:pPr>
      <w:tabs>
        <w:tab w:val="center" w:pos="4680"/>
        <w:tab w:val="right" w:pos="9360"/>
      </w:tabs>
      <w:spacing w:after="0" w:line="240" w:lineRule="auto"/>
      <w:rPr>
        <w:rFonts w:ascii="Aptos" w:eastAsia="Aptos" w:hAnsi="Aptos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5854" w:rsidRPr="00B84084" w:rsidRDefault="003D5854">
    <w:pPr>
      <w:pStyle w:val="Header"/>
      <w:jc w:val="center"/>
      <w:rPr>
        <w:rFonts w:ascii="Times New Roman" w:hAnsi="Times New Roman" w:cs="Times New Roman"/>
        <w:sz w:val="28"/>
        <w:szCs w:val="28"/>
      </w:rPr>
    </w:pPr>
  </w:p>
  <w:p w:rsidR="003D5854" w:rsidRDefault="003D58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452"/>
    <w:multiLevelType w:val="multilevel"/>
    <w:tmpl w:val="950C97E0"/>
    <w:lvl w:ilvl="0">
      <w:start w:val="1"/>
      <w:numFmt w:val="decimal"/>
      <w:suff w:val="space"/>
      <w:lvlText w:val="%1."/>
      <w:lvlJc w:val="left"/>
      <w:pPr>
        <w:ind w:left="426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987"/>
        </w:tabs>
        <w:ind w:left="4987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5707"/>
        </w:tabs>
        <w:ind w:left="5707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427"/>
        </w:tabs>
        <w:ind w:left="6427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147"/>
        </w:tabs>
        <w:ind w:left="714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867"/>
        </w:tabs>
        <w:ind w:left="78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587"/>
        </w:tabs>
        <w:ind w:left="8587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9307"/>
        </w:tabs>
        <w:ind w:left="9307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0027"/>
        </w:tabs>
        <w:ind w:left="10027" w:hanging="360"/>
      </w:pPr>
      <w:rPr>
        <w:rFonts w:hint="default"/>
      </w:rPr>
    </w:lvl>
  </w:abstractNum>
  <w:abstractNum w:abstractNumId="1" w15:restartNumberingAfterBreak="0">
    <w:nsid w:val="0C210DB1"/>
    <w:multiLevelType w:val="multilevel"/>
    <w:tmpl w:val="DD66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F1723"/>
    <w:multiLevelType w:val="multilevel"/>
    <w:tmpl w:val="6220FF7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563578CD"/>
    <w:multiLevelType w:val="multilevel"/>
    <w:tmpl w:val="B5BA565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57273A38"/>
    <w:multiLevelType w:val="multilevel"/>
    <w:tmpl w:val="71262F9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58754E02"/>
    <w:multiLevelType w:val="multilevel"/>
    <w:tmpl w:val="E6FE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B4042"/>
    <w:multiLevelType w:val="multilevel"/>
    <w:tmpl w:val="B7B0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C25388"/>
    <w:multiLevelType w:val="multilevel"/>
    <w:tmpl w:val="6CC8C4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612282913">
    <w:abstractNumId w:val="5"/>
  </w:num>
  <w:num w:numId="2" w16cid:durableId="820342368">
    <w:abstractNumId w:val="1"/>
  </w:num>
  <w:num w:numId="3" w16cid:durableId="680855103">
    <w:abstractNumId w:val="6"/>
  </w:num>
  <w:num w:numId="4" w16cid:durableId="95752040">
    <w:abstractNumId w:val="2"/>
  </w:num>
  <w:num w:numId="5" w16cid:durableId="447892893">
    <w:abstractNumId w:val="0"/>
  </w:num>
  <w:num w:numId="6" w16cid:durableId="1755318959">
    <w:abstractNumId w:val="3"/>
  </w:num>
  <w:num w:numId="7" w16cid:durableId="1747341025">
    <w:abstractNumId w:val="7"/>
  </w:num>
  <w:num w:numId="8" w16cid:durableId="1329359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54"/>
    <w:rsid w:val="00277B5E"/>
    <w:rsid w:val="003D5854"/>
    <w:rsid w:val="004E4137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66EC6-88EE-4E96-9E63-8AE249AB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8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aliases w:val="Footer1"/>
    <w:basedOn w:val="Normal"/>
    <w:link w:val="FooterChar"/>
    <w:uiPriority w:val="99"/>
    <w:unhideWhenUsed/>
    <w:rsid w:val="003D5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uiPriority w:val="99"/>
    <w:rsid w:val="003D5854"/>
  </w:style>
  <w:style w:type="paragraph" w:styleId="Header">
    <w:name w:val="header"/>
    <w:basedOn w:val="Normal"/>
    <w:link w:val="HeaderChar"/>
    <w:uiPriority w:val="99"/>
    <w:unhideWhenUsed/>
    <w:qFormat/>
    <w:rsid w:val="003D5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D5854"/>
  </w:style>
  <w:style w:type="table" w:customStyle="1" w:styleId="TableGrid9">
    <w:name w:val="Table Grid9"/>
    <w:basedOn w:val="TableNormal"/>
    <w:next w:val="TableGrid"/>
    <w:uiPriority w:val="39"/>
    <w:rsid w:val="003D5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D5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1</cp:revision>
  <dcterms:created xsi:type="dcterms:W3CDTF">2026-08-22T03:06:00Z</dcterms:created>
  <dcterms:modified xsi:type="dcterms:W3CDTF">2026-08-22T03:06:00Z</dcterms:modified>
</cp:coreProperties>
</file>