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13643">
      <w:pPr>
        <w:pStyle w:val="2"/>
        <w:bidi w:val="0"/>
        <w:rPr>
          <w:rFonts w:hint="default" w:ascii="Times New Roman" w:hAnsi="Times New Roman" w:cs="Times New Roman"/>
          <w:sz w:val="32"/>
          <w:szCs w:val="32"/>
        </w:rPr>
      </w:pPr>
      <w:r>
        <w:rPr>
          <w:rFonts w:hint="default" w:ascii="Times New Roman" w:hAnsi="Times New Roman" w:cs="Times New Roman"/>
          <w:sz w:val="32"/>
          <w:szCs w:val="32"/>
        </w:rPr>
        <w:t>TÀI LIỆU MÔ TẢ YÊU CẦU PHẦN MỀM (SRS)</w:t>
      </w:r>
    </w:p>
    <w:p w14:paraId="45F8F15F">
      <w:pPr>
        <w:pStyle w:val="2"/>
        <w:bidi w:val="0"/>
        <w:rPr>
          <w:rFonts w:hint="default" w:ascii="Times New Roman" w:hAnsi="Times New Roman" w:cs="Times New Roman"/>
          <w:sz w:val="32"/>
          <w:szCs w:val="32"/>
        </w:rPr>
      </w:pPr>
      <w:r>
        <w:rPr>
          <w:rFonts w:hint="default" w:ascii="Times New Roman" w:hAnsi="Times New Roman" w:cs="Times New Roman"/>
          <w:sz w:val="32"/>
          <w:szCs w:val="32"/>
        </w:rPr>
        <w:t>Dự án: Ví điện tử sinh viên PayKX</w:t>
      </w:r>
    </w:p>
    <w:p w14:paraId="614A097B">
      <w:pPr>
        <w:pStyle w:val="3"/>
        <w:bidi w:val="0"/>
        <w:rPr>
          <w:rFonts w:hint="default" w:ascii="Times New Roman" w:hAnsi="Times New Roman" w:cs="Times New Roman"/>
          <w:sz w:val="32"/>
          <w:szCs w:val="32"/>
        </w:rPr>
      </w:pPr>
      <w:r>
        <w:rPr>
          <w:rFonts w:hint="default" w:ascii="Times New Roman" w:hAnsi="Times New Roman" w:cs="Times New Roman"/>
          <w:sz w:val="32"/>
          <w:szCs w:val="32"/>
        </w:rPr>
        <w:t xml:space="preserve"> 1. Tổng quan hệ thống (Overview)</w:t>
      </w:r>
    </w:p>
    <w:p w14:paraId="0DB291E5">
      <w:pPr>
        <w:pStyle w:val="4"/>
        <w:bidi w:val="0"/>
        <w:rPr>
          <w:rFonts w:hint="default" w:ascii="Times New Roman" w:hAnsi="Times New Roman" w:cs="Times New Roman"/>
          <w:sz w:val="32"/>
          <w:szCs w:val="32"/>
        </w:rPr>
      </w:pPr>
      <w:r>
        <w:rPr>
          <w:rFonts w:hint="default" w:ascii="Times New Roman" w:hAnsi="Times New Roman" w:cs="Times New Roman"/>
          <w:sz w:val="32"/>
          <w:szCs w:val="32"/>
        </w:rPr>
        <w:t xml:space="preserve"> 1.1. Mục đích tài liệu</w:t>
      </w:r>
    </w:p>
    <w:p w14:paraId="50F21D31">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 xml:space="preserve">Tài liệu này mô tả chi tiết các yêu cầu kỹ thuật và nghiệp vụ cho hệ thống ví điện tử </w:t>
      </w:r>
      <w:r>
        <w:rPr>
          <w:rFonts w:hint="default" w:ascii="Times New Roman" w:hAnsi="Times New Roman" w:cs="Times New Roman"/>
          <w:b/>
          <w:bCs/>
          <w:i w:val="0"/>
          <w:iCs w:val="0"/>
          <w:sz w:val="32"/>
          <w:szCs w:val="32"/>
        </w:rPr>
        <w:t>PayKX</w:t>
      </w:r>
      <w:r>
        <w:rPr>
          <w:rFonts w:hint="default" w:ascii="Times New Roman" w:hAnsi="Times New Roman" w:cs="Times New Roman"/>
          <w:b/>
          <w:bCs/>
          <w:i w:val="0"/>
          <w:iCs w:val="0"/>
          <w:sz w:val="32"/>
          <w:szCs w:val="32"/>
        </w:rPr>
        <w:t>, tập trung vào tính năng hoàn tiền tự động và quy trình đối soát giao dịch nhằm đảm bảo tính minh bạch, chính xác trong quản lý tài chính cho sinh viên.</w:t>
      </w:r>
    </w:p>
    <w:p w14:paraId="3C8B1459">
      <w:pPr>
        <w:pStyle w:val="4"/>
        <w:bidi w:val="0"/>
        <w:rPr>
          <w:rFonts w:hint="default" w:ascii="Times New Roman" w:hAnsi="Times New Roman" w:cs="Times New Roman"/>
          <w:sz w:val="32"/>
          <w:szCs w:val="32"/>
        </w:rPr>
      </w:pPr>
      <w:r>
        <w:rPr>
          <w:rFonts w:hint="default" w:ascii="Times New Roman" w:hAnsi="Times New Roman" w:cs="Times New Roman"/>
          <w:sz w:val="32"/>
          <w:szCs w:val="32"/>
        </w:rPr>
        <w:t xml:space="preserve"> 1.2. Phạm vi dự án</w:t>
      </w:r>
      <w:bookmarkStart w:id="0" w:name="_GoBack"/>
      <w:bookmarkEnd w:id="0"/>
    </w:p>
    <w:p w14:paraId="6985E57B">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PayKX là ứng dụng ví điện tử hỗ trợ sinh viên thanh toán học phí, mua sắm dịch vụ tiện ích, đồng thời cung cấp tính năng hoàn tiền (Cashback) theo các chương trình khuyến mãi định kỳ.</w:t>
      </w:r>
    </w:p>
    <w:p w14:paraId="514F4670">
      <w:pPr>
        <w:pStyle w:val="3"/>
        <w:bidi w:val="0"/>
        <w:rPr>
          <w:rFonts w:hint="default" w:ascii="Times New Roman" w:hAnsi="Times New Roman" w:cs="Times New Roman"/>
          <w:sz w:val="32"/>
          <w:szCs w:val="32"/>
        </w:rPr>
      </w:pPr>
      <w:r>
        <w:rPr>
          <w:rFonts w:hint="default" w:ascii="Times New Roman" w:hAnsi="Times New Roman" w:cs="Times New Roman"/>
          <w:sz w:val="32"/>
          <w:szCs w:val="32"/>
        </w:rPr>
        <w:t xml:space="preserve"> 2. Mô tả tính năng hoàn tiền (Cashback Feature)</w:t>
      </w:r>
    </w:p>
    <w:p w14:paraId="1601E179">
      <w:pPr>
        <w:pStyle w:val="5"/>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 xml:space="preserve"> </w:t>
      </w:r>
      <w:r>
        <w:rPr>
          <w:rStyle w:val="9"/>
          <w:rFonts w:hint="default" w:ascii="Times New Roman" w:hAnsi="Times New Roman" w:cs="Times New Roman"/>
          <w:b/>
          <w:bCs/>
          <w:sz w:val="32"/>
          <w:szCs w:val="32"/>
        </w:rPr>
        <w:t>2.1. Quy chế hoàn tiền</w:t>
      </w:r>
    </w:p>
    <w:p w14:paraId="50B42AE8">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Hệ thống tự động tính toán giá trị hoàn tiền dựa trên tỷ lệ % quy định cho từng danh mục dịch vụ (nạp tiền điện thoại, thanh toán ký túc xá, mua sách vở...).</w:t>
      </w:r>
    </w:p>
    <w:p w14:paraId="6E3629C4">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Số tiền hoàn sẽ được chuyển trực tiếp vào tài khoản khuyến mãi của người dùng trong vòng tối đa 24 giờ kể từ khi giao dịch thành công.</w:t>
      </w:r>
    </w:p>
    <w:p w14:paraId="3EF86DA8">
      <w:pPr>
        <w:pStyle w:val="4"/>
        <w:bidi w:val="0"/>
        <w:rPr>
          <w:rFonts w:hint="default" w:ascii="Times New Roman" w:hAnsi="Times New Roman" w:cs="Times New Roman"/>
          <w:sz w:val="32"/>
          <w:szCs w:val="32"/>
        </w:rPr>
      </w:pPr>
      <w:r>
        <w:rPr>
          <w:rFonts w:hint="default" w:ascii="Times New Roman" w:hAnsi="Times New Roman" w:cs="Times New Roman"/>
          <w:sz w:val="32"/>
          <w:szCs w:val="32"/>
        </w:rPr>
        <w:t xml:space="preserve"> 2.2. Luồng xử lý giao dịch hoàn tiền</w:t>
      </w:r>
    </w:p>
    <w:p w14:paraId="6D844915">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Khởi tạo:</w:t>
      </w:r>
      <w:r>
        <w:rPr>
          <w:rFonts w:hint="default" w:ascii="Times New Roman" w:hAnsi="Times New Roman" w:cs="Times New Roman"/>
          <w:b/>
          <w:bCs/>
          <w:i w:val="0"/>
          <w:iCs w:val="0"/>
          <w:sz w:val="32"/>
          <w:szCs w:val="32"/>
        </w:rPr>
        <w:t xml:space="preserve"> Người dùng thực hiện giao dịch thanh toán qua cổng PayKX.</w:t>
      </w:r>
    </w:p>
    <w:p w14:paraId="10ED3F67">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Xác thực:</w:t>
      </w:r>
      <w:r>
        <w:rPr>
          <w:rFonts w:hint="default" w:ascii="Times New Roman" w:hAnsi="Times New Roman" w:cs="Times New Roman"/>
          <w:b/>
          <w:bCs/>
          <w:i w:val="0"/>
          <w:iCs w:val="0"/>
          <w:sz w:val="32"/>
          <w:szCs w:val="32"/>
        </w:rPr>
        <w:t xml:space="preserve"> Hệ thống kiểm tra điều kiện hợp lệ của giao dịch (mã giảm giá, hạn mức, đối tác liên kết).</w:t>
      </w:r>
    </w:p>
    <w:p w14:paraId="229F460E">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Thực thi:</w:t>
      </w:r>
      <w:r>
        <w:rPr>
          <w:rFonts w:hint="default" w:ascii="Times New Roman" w:hAnsi="Times New Roman" w:cs="Times New Roman"/>
          <w:b/>
          <w:bCs/>
          <w:i w:val="0"/>
          <w:iCs w:val="0"/>
          <w:sz w:val="32"/>
          <w:szCs w:val="32"/>
        </w:rPr>
        <w:t xml:space="preserve"> Hệ thống ghi nhận trạng thái giao dịch và cộng tiền vào tài khoản ví của người dùng.</w:t>
      </w:r>
    </w:p>
    <w:p w14:paraId="220B7B27">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Đối soát:</w:t>
      </w:r>
      <w:r>
        <w:rPr>
          <w:rFonts w:hint="default" w:ascii="Times New Roman" w:hAnsi="Times New Roman" w:cs="Times New Roman"/>
          <w:b/>
          <w:bCs/>
          <w:i w:val="0"/>
          <w:iCs w:val="0"/>
          <w:sz w:val="32"/>
          <w:szCs w:val="32"/>
        </w:rPr>
        <w:t xml:space="preserve"> Cuối ngày, hệ thống tổng hợp toàn bộ giao dịch để đối chiếu với dữ liệu từ đối tác ngân hàng.</w:t>
      </w:r>
    </w:p>
    <w:p w14:paraId="64757970">
      <w:pPr>
        <w:pStyle w:val="3"/>
        <w:bidi w:val="0"/>
        <w:rPr>
          <w:rFonts w:hint="default" w:ascii="Times New Roman" w:hAnsi="Times New Roman" w:cs="Times New Roman"/>
          <w:sz w:val="32"/>
          <w:szCs w:val="32"/>
        </w:rPr>
      </w:pPr>
      <w:r>
        <w:rPr>
          <w:rFonts w:hint="default" w:ascii="Times New Roman" w:hAnsi="Times New Roman" w:cs="Times New Roman"/>
          <w:sz w:val="32"/>
          <w:szCs w:val="32"/>
        </w:rPr>
        <w:t xml:space="preserve"> 3. Yêu cầu phi chức năng (Non-Functional Requirements)</w:t>
      </w:r>
    </w:p>
    <w:p w14:paraId="33F3EACF">
      <w:pPr>
        <w:pStyle w:val="4"/>
        <w:bidi w:val="0"/>
        <w:rPr>
          <w:rFonts w:hint="default" w:ascii="Times New Roman" w:hAnsi="Times New Roman" w:cs="Times New Roman"/>
          <w:sz w:val="32"/>
          <w:szCs w:val="32"/>
        </w:rPr>
      </w:pPr>
      <w:r>
        <w:rPr>
          <w:rFonts w:hint="default" w:ascii="Times New Roman" w:hAnsi="Times New Roman" w:cs="Times New Roman"/>
          <w:sz w:val="32"/>
          <w:szCs w:val="32"/>
        </w:rPr>
        <w:t xml:space="preserve"> 3.1. Hiệu năng và Bảo mật</w:t>
      </w:r>
    </w:p>
    <w:p w14:paraId="0FA30504">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Hiệu năng:</w:t>
      </w:r>
      <w:r>
        <w:rPr>
          <w:rFonts w:hint="default" w:ascii="Times New Roman" w:hAnsi="Times New Roman" w:cs="Times New Roman"/>
          <w:b/>
          <w:bCs/>
          <w:i w:val="0"/>
          <w:iCs w:val="0"/>
          <w:sz w:val="32"/>
          <w:szCs w:val="32"/>
        </w:rPr>
        <w:t xml:space="preserve"> Hệ thống phải đảm bảo xử lý lệnh đối soát dữ liệu lớn trong thời gian dưới 5 phút.</w:t>
      </w:r>
    </w:p>
    <w:p w14:paraId="58E5BE0A">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Bảo mật:</w:t>
      </w:r>
      <w:r>
        <w:rPr>
          <w:rFonts w:hint="default" w:ascii="Times New Roman" w:hAnsi="Times New Roman" w:cs="Times New Roman"/>
          <w:b/>
          <w:bCs/>
          <w:i w:val="0"/>
          <w:iCs w:val="0"/>
          <w:sz w:val="32"/>
          <w:szCs w:val="32"/>
        </w:rPr>
        <w:t xml:space="preserve"> Dữ liệu giao dịch và thông tin định danh người dùng (KYC) phải được mã hóa theo tiêu chuẩn an toàn thông tin.</w:t>
      </w:r>
    </w:p>
    <w:p w14:paraId="39592469">
      <w:pPr>
        <w:pStyle w:val="4"/>
        <w:bidi w:val="0"/>
        <w:rPr>
          <w:rFonts w:hint="default" w:ascii="Times New Roman" w:hAnsi="Times New Roman" w:cs="Times New Roman"/>
          <w:sz w:val="32"/>
          <w:szCs w:val="32"/>
        </w:rPr>
      </w:pPr>
      <w:r>
        <w:rPr>
          <w:rFonts w:hint="default" w:ascii="Times New Roman" w:hAnsi="Times New Roman" w:cs="Times New Roman"/>
          <w:sz w:val="32"/>
          <w:szCs w:val="32"/>
        </w:rPr>
        <w:t xml:space="preserve"> 3.2. Tính sẵn sàng</w:t>
      </w:r>
    </w:p>
    <w:p w14:paraId="40209A3A">
      <w:pPr>
        <w:pStyle w:val="8"/>
        <w:keepNext w:val="0"/>
        <w:keepLines w:val="0"/>
        <w:widowControl/>
        <w:suppressLineNumbers w:val="0"/>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Hệ thống hoạt động liên tục 24/7, tỷ lệ uptime đạt tối thiểu 99.9%.</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FA247E"/>
    <w:rsid w:val="07AA4BA0"/>
    <w:rsid w:val="0B11254A"/>
    <w:rsid w:val="0C2549FA"/>
    <w:rsid w:val="0CFB58CF"/>
    <w:rsid w:val="14A27E7D"/>
    <w:rsid w:val="192835A8"/>
    <w:rsid w:val="21AD4952"/>
    <w:rsid w:val="240A6030"/>
    <w:rsid w:val="44FA247E"/>
    <w:rsid w:val="4773248D"/>
    <w:rsid w:val="5CC91F79"/>
    <w:rsid w:val="64B646A8"/>
    <w:rsid w:val="660A60F8"/>
    <w:rsid w:val="72420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link w:val="9"/>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9">
    <w:name w:val="Tiêu đề 3 Char"/>
    <w:link w:val="4"/>
    <w:uiPriority w:val="0"/>
    <w:rPr>
      <w:rFonts w:hint="eastAsia" w:ascii="SimSun" w:hAnsi="SimSun" w:eastAsia="SimSun" w:cs="SimSun"/>
      <w:b/>
      <w:bCs/>
      <w:kern w:val="0"/>
      <w:sz w:val="26"/>
      <w:szCs w:val="2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692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2026-10-26T01:42:00Z</dcterms:created>
  <dc:creator>Đức Long Trần</dc:creator>
  <cp:lastModifiedBy>Đức Long Trần</cp:lastModifiedBy>
  <dcterms:modified xsi:type="dcterms:W3CDTF">2026-10-26T13:20:36Z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76C84A2A689E426D89DA30E7B7585F07_11</vt:lpwstr>
  </property>
  <property fmtid="{D5CDD505-2E9C-101B-9397-08002B2CF9AE}" pid="4" name="KSOTemplateDocerSaveRecord">
    <vt:lpwstr>eyJoZGlkIjoiYzg4MGNiYTFjZTRjYWY1ODM2OTViMTY4MzdjNWE1MzQiLCJ1c2VySWQiOiIxMzc0NDEyNjU2NDQ5In0=</vt:lpwstr>
  </property>
</Properties>
</file>