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3D" w:rsidRDefault="008B3F7D">
      <w:pPr>
        <w:rPr>
          <w:lang w:val="en-US"/>
        </w:rPr>
      </w:pPr>
      <w:r>
        <w:rPr>
          <w:lang w:val="en-US"/>
        </w:rPr>
        <w:t>Em làm</w:t>
      </w:r>
      <w:r w:rsidR="003D6A57">
        <w:rPr>
          <w:lang w:val="en-US"/>
        </w:rPr>
        <w:t xml:space="preserve"> nền tảng web cũng đượ</w:t>
      </w:r>
      <w:r>
        <w:rPr>
          <w:lang w:val="en-US"/>
        </w:rPr>
        <w:t>c, phần mềm cũng được. Mô hình của anh là cả online và offline, có thể</w:t>
      </w:r>
      <w:r w:rsidR="0049114A">
        <w:rPr>
          <w:lang w:val="en-US"/>
        </w:rPr>
        <w:t xml:space="preserve"> sử dụng và quản lí được khi</w:t>
      </w:r>
      <w:r>
        <w:rPr>
          <w:lang w:val="en-US"/>
        </w:rPr>
        <w:t xml:space="preserve"> nhân rộng</w:t>
      </w:r>
      <w:r w:rsidR="0049114A">
        <w:rPr>
          <w:lang w:val="en-US"/>
        </w:rPr>
        <w:t xml:space="preserve"> thêm</w:t>
      </w:r>
      <w:r>
        <w:rPr>
          <w:lang w:val="en-US"/>
        </w:rPr>
        <w:t xml:space="preserve"> nhiều cơ sở.</w:t>
      </w:r>
    </w:p>
    <w:p w:rsidR="003D6A57" w:rsidRDefault="003D6A57" w:rsidP="003D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lí sản phẩm.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sản phẩm linh hoạt theo tên, mã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trạng thái tồn kho của sản phẩm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Tự động sinh và in mã vạch ngay trên hệ thống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Sử dụng đầu đọc mã vạch để bán hàng, xuất nhập kho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Hỗ trợ 4 cấp danh mục sản phẩm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(Vd Mã Ghost – Màu – Size – chất liệu)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số lượng tồn của mỗi sản phẩm tại từng cửa hàng</w:t>
      </w:r>
    </w:p>
    <w:p w:rsidR="003D6A57" w:rsidRPr="003D6A57" w:rsidRDefault="003D6A57" w:rsidP="003D6A57">
      <w:pPr>
        <w:pStyle w:val="ListParagraph"/>
        <w:numPr>
          <w:ilvl w:val="0"/>
          <w:numId w:val="1"/>
        </w:numPr>
      </w:pPr>
      <w:r>
        <w:rPr>
          <w:lang w:val="en-US"/>
        </w:rPr>
        <w:t>Quản lí kho.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tạo phiếu xuất/nhập kho khi bán hàng, trả hàng, hoặc đơn hàng thành công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việc nhập kho, trả hàng nhà cung cấp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Phiếu yêu cầu xuất nhập kho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bù trừ kiểm kho (Cân bằng tồn kho)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ghi nhân lịch sử xóa phiếu/sản phẩm xuất nhập kho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hàng lỗi, mất, hỏng</w:t>
      </w:r>
    </w:p>
    <w:p w:rsidR="003D6A57" w:rsidRPr="003D6A57" w:rsidRDefault="003D6A57" w:rsidP="003D6A5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</w:pPr>
      <w:r w:rsidRPr="003D6A57"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  <w:t>QUẢN LÝ ĐƠN HÀNG ONLINE - VẬN CHUYỂN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</w:pPr>
      <w:r w:rsidRPr="003D6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Tích hợp các dịch vụ vận chuyển kết nối API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Tạo Biên bản bàn giao vận đơn, giúp gửi nhiều đơn hàng cùng lúc</w:t>
      </w:r>
    </w:p>
    <w:p w:rsidR="003D6A57" w:rsidRPr="003D6A57" w:rsidRDefault="003D6A57" w:rsidP="003D6A5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đối soát và thanh toán tiền thu hộ</w:t>
      </w:r>
    </w:p>
    <w:p w:rsidR="003D6A57" w:rsidRPr="008B3F7D" w:rsidRDefault="008B3F7D" w:rsidP="003D6A5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danh sách đơn đặt hàng online</w:t>
      </w:r>
    </w:p>
    <w:p w:rsidR="008B3F7D" w:rsidRPr="008B3F7D" w:rsidRDefault="008B3F7D" w:rsidP="003D6A5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quy trình xử lý đơn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Quản lý các trạng thái của đơn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 cứu lịch trình của tất cả các đơn hàng đang chuyển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Tổng hợp phí vận chuyển của tất cả các đơn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những đơn hàng đã xóa</w:t>
      </w:r>
    </w:p>
    <w:p w:rsidR="008B3F7D" w:rsidRPr="008B3F7D" w:rsidRDefault="008B3F7D" w:rsidP="008B3F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  <w:t>QUẢN LÝ BÁN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Bán lẻ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Đổi/ trả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tính giá sản phẩm và chiết khấu theo các chương tình khuyến mãi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Nhập thông tin sản phẩm bằng đầu đọc mã vạch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lưu thông tin khách hàng, gợi ý khách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Ghi nhận thông tin nhân viên trên hóa đơn để tính lương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báo quà tặng kèm theo sản phẩm nếu có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Hỗ trợ khai báo tiền mặt, tiền chuyển khoản, quẹt thẻ, dịch vụ trả góp, tiền khách đưa, tiền thừa trả khách</w:t>
      </w:r>
    </w:p>
    <w:p w:rsidR="008B3F7D" w:rsidRPr="008B3F7D" w:rsidRDefault="008B3F7D" w:rsidP="008B3F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  <w:t>KẾ TOÁN CÔNG NỢ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chi tiết các khoản thu chi tiền mặt, ngân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Báo cáo thu chi theo từng cửa hàng 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ý toàn bộ các giao dịch kế toán</w:t>
      </w: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.</w:t>
      </w:r>
    </w:p>
    <w:p w:rsidR="008B3F7D" w:rsidRPr="008B3F7D" w:rsidRDefault="008B3F7D" w:rsidP="008B3F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  <w:t>QUẢN LÝ KHUYẾN MẠI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Tạo chương trình khuyến mại theo sản phẩm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Khuyến mại áp dụng cho từng cửa hàng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Khuyến mại theo danh mục sản phẩm</w:t>
      </w:r>
    </w:p>
    <w:p w:rsidR="008B3F7D" w:rsidRPr="008B3F7D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Khuyến mại theo từng cấp độ, nhóm khách hàng</w:t>
      </w:r>
    </w:p>
    <w:p w:rsidR="008B3F7D" w:rsidRPr="0049114A" w:rsidRDefault="008B3F7D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8B3F7D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tích điểm cho khách hàng</w:t>
      </w:r>
    </w:p>
    <w:p w:rsidR="0049114A" w:rsidRPr="0049114A" w:rsidRDefault="0049114A" w:rsidP="0049114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</w:pPr>
      <w:r w:rsidRPr="0049114A">
        <w:rPr>
          <w:rFonts w:ascii="Helvetica" w:eastAsia="Times New Roman" w:hAnsi="Helvetica" w:cs="Helvetica"/>
          <w:b/>
          <w:bCs/>
          <w:caps/>
          <w:color w:val="333333"/>
          <w:sz w:val="21"/>
          <w:szCs w:val="21"/>
          <w:lang w:eastAsia="vi-VN"/>
        </w:rPr>
        <w:t>BÁO CÁO</w:t>
      </w:r>
    </w:p>
    <w:p w:rsidR="0049114A" w:rsidRPr="0049114A" w:rsidRDefault="0049114A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49114A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Quản lý toàn bộ danh sách khách hàng</w:t>
      </w:r>
    </w:p>
    <w:p w:rsidR="0049114A" w:rsidRPr="0049114A" w:rsidRDefault="0049114A" w:rsidP="008B3F7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Tra cứu dữ liệu khách hàng</w:t>
      </w:r>
      <w:r w:rsidRPr="0049114A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 xml:space="preserve"> với bộ lọc</w:t>
      </w:r>
    </w:p>
    <w:p w:rsidR="0049114A" w:rsidRPr="0049114A" w:rsidRDefault="0049114A" w:rsidP="0049114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49114A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Tạo thẻ khách hàng thân thiết, quản lý danh sách thẻ khách hàng và các đợt phát hành thẻ</w:t>
      </w:r>
    </w:p>
    <w:p w:rsidR="0049114A" w:rsidRPr="0049114A" w:rsidRDefault="0049114A" w:rsidP="0049114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</w:pPr>
      <w:r w:rsidRPr="0049114A">
        <w:rPr>
          <w:rFonts w:ascii="Helvetica" w:eastAsia="Times New Roman" w:hAnsi="Helvetica" w:cs="Helvetica"/>
          <w:color w:val="333333"/>
          <w:sz w:val="21"/>
          <w:szCs w:val="21"/>
          <w:lang w:eastAsia="vi-VN"/>
        </w:rPr>
        <w:t>Tự động phân cấp độ khách hàng để khuyến mại, chăm sóc</w:t>
      </w:r>
    </w:p>
    <w:p w:rsidR="008B3F7D" w:rsidRPr="00014D2E" w:rsidRDefault="00014D2E" w:rsidP="00014D2E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Còn mấy phần nhỏ nữa a sẽ update dần</w:t>
      </w:r>
      <w:bookmarkStart w:id="0" w:name="_GoBack"/>
      <w:bookmarkEnd w:id="0"/>
    </w:p>
    <w:sectPr w:rsidR="008B3F7D" w:rsidRPr="0001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814" w:rsidRDefault="00440814" w:rsidP="00014D2E">
      <w:pPr>
        <w:spacing w:after="0" w:line="240" w:lineRule="auto"/>
      </w:pPr>
      <w:r>
        <w:separator/>
      </w:r>
    </w:p>
  </w:endnote>
  <w:endnote w:type="continuationSeparator" w:id="0">
    <w:p w:rsidR="00440814" w:rsidRDefault="00440814" w:rsidP="0001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814" w:rsidRDefault="00440814" w:rsidP="00014D2E">
      <w:pPr>
        <w:spacing w:after="0" w:line="240" w:lineRule="auto"/>
      </w:pPr>
      <w:r>
        <w:separator/>
      </w:r>
    </w:p>
  </w:footnote>
  <w:footnote w:type="continuationSeparator" w:id="0">
    <w:p w:rsidR="00440814" w:rsidRDefault="00440814" w:rsidP="0001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0872"/>
    <w:multiLevelType w:val="hybridMultilevel"/>
    <w:tmpl w:val="2A9C1EF2"/>
    <w:lvl w:ilvl="0" w:tplc="B90A5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BB03F6"/>
    <w:multiLevelType w:val="hybridMultilevel"/>
    <w:tmpl w:val="41D2A0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3D"/>
    <w:rsid w:val="00014D2E"/>
    <w:rsid w:val="001C323D"/>
    <w:rsid w:val="003D6A57"/>
    <w:rsid w:val="00440814"/>
    <w:rsid w:val="0049114A"/>
    <w:rsid w:val="008B3F7D"/>
    <w:rsid w:val="009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2E"/>
  </w:style>
  <w:style w:type="paragraph" w:styleId="Footer">
    <w:name w:val="footer"/>
    <w:basedOn w:val="Normal"/>
    <w:link w:val="FooterChar"/>
    <w:uiPriority w:val="99"/>
    <w:unhideWhenUsed/>
    <w:rsid w:val="0001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2E"/>
  </w:style>
  <w:style w:type="paragraph" w:styleId="Footer">
    <w:name w:val="footer"/>
    <w:basedOn w:val="Normal"/>
    <w:link w:val="FooterChar"/>
    <w:uiPriority w:val="99"/>
    <w:unhideWhenUsed/>
    <w:rsid w:val="00014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2018-06-14T15:56:00Z</dcterms:created>
  <dcterms:modified xsi:type="dcterms:W3CDTF">2018-06-15T16:33:00Z</dcterms:modified>
</cp:coreProperties>
</file>