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61"/>
        <w:gridCol w:w="4961"/>
      </w:tblGrid>
      <w:tr>
        <w:trPr>
          <w:cantSplit/>
        </w:trPr>
        <w:tc>
          <w:tcPr>
            <w:tcW w:type="dxa" w:w="380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after="40"/>
            </w:pPr>
            <w:r>
              <w:rPr>
                <w:sz w:val="24"/>
              </w:rPr>
              <w:t xml:space="preserve">Tuần: </w:t>
            </w:r>
            <w:r>
              <w:rPr>
                <w:b/>
                <w:sz w:val="24"/>
              </w:rPr>
              <w:t>12</w:t>
            </w:r>
          </w:p>
          <w:p>
            <w:pPr>
              <w:spacing w:line="276" w:lineRule="auto" w:after="40"/>
            </w:pPr>
            <w:r>
              <w:rPr>
                <w:sz w:val="24"/>
              </w:rPr>
              <w:t xml:space="preserve">Tiết: </w:t>
            </w:r>
            <w:r>
              <w:rPr>
                <w:b/>
                <w:sz w:val="24"/>
              </w:rPr>
              <w:t>12</w:t>
            </w:r>
          </w:p>
          <w:p>
            <w:pPr>
              <w:spacing w:line="276" w:lineRule="auto" w:after="0"/>
            </w:pPr>
            <w:r>
              <w:rPr>
                <w:sz w:val="23"/>
              </w:rPr>
              <w:t xml:space="preserve">Ngày dạy: </w:t>
            </w:r>
            <w:r>
              <w:rPr>
                <w:i/>
                <w:sz w:val="23"/>
              </w:rPr>
              <w:t>23/11/2026 - 27/11/2026</w:t>
            </w:r>
          </w:p>
        </w:tc>
        <w:tc>
          <w:tcPr>
            <w:tcW w:type="dxa" w:w="600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after="40"/>
            </w:pPr>
            <w:r>
              <w:rPr>
                <w:sz w:val="24"/>
              </w:rPr>
              <w:t xml:space="preserve">Họ và tên giáo viên: </w:t>
            </w:r>
            <w:r>
              <w:rPr>
                <w:b/>
                <w:sz w:val="24"/>
              </w:rPr>
              <w:t>Trần Đức Tình</w:t>
            </w:r>
          </w:p>
          <w:p>
            <w:pPr>
              <w:spacing w:line="276" w:lineRule="auto" w:after="0"/>
            </w:pPr>
            <w:r>
              <w:rPr>
                <w:sz w:val="24"/>
              </w:rPr>
              <w:t xml:space="preserve">Tổ chuyên môn: </w:t>
            </w:r>
            <w:r>
              <w:rPr>
                <w:b/>
                <w:sz w:val="24"/>
              </w:rPr>
              <w:t>Tổ Tự Nhiên</w:t>
            </w:r>
          </w:p>
        </w:tc>
      </w:tr>
    </w:tbl>
    <w:p>
      <w:pPr>
        <w:spacing w:before="240" w:after="40"/>
        <w:jc w:val="center"/>
      </w:pPr>
      <w:r>
        <w:rPr>
          <w:rFonts w:ascii="Times New Roman" w:hAnsi="Times New Roman"/>
          <w:b/>
          <w:color w:val="003366"/>
          <w:sz w:val="28"/>
        </w:rPr>
        <w:t>TÊN BÀI DẠY: BÀI 6: MẠNG THÔNG TIN TOÀN CẦU (TT)</w:t>
      </w:r>
    </w:p>
    <w:p>
      <w:pPr>
        <w:spacing w:before="0" w:after="200"/>
        <w:jc w:val="center"/>
      </w:pPr>
      <w:r>
        <w:rPr>
          <w:rFonts w:ascii="Times New Roman" w:hAnsi="Times New Roman"/>
          <w:i/>
          <w:sz w:val="24"/>
        </w:rPr>
        <w:t>Môn học: Tin học; Lớp: 6 | Thời gian thực hiện: 1 tiết (45 phút)</w:t>
      </w:r>
    </w:p>
    <w:p>
      <w:pPr>
        <w:spacing w:before="160" w:after="40"/>
      </w:pPr>
      <w:r>
        <w:rPr>
          <w:b/>
          <w:sz w:val="25"/>
        </w:rPr>
        <w:t>I. MỤC TIÊU</w:t>
      </w:r>
    </w:p>
    <w:p>
      <w:pPr>
        <w:spacing w:before="40" w:after="40"/>
      </w:pPr>
      <w:r>
        <w:rPr>
          <w:b/>
        </w:rPr>
        <w:t>1. Về kiến thức:</w:t>
      </w:r>
    </w:p>
    <w:p>
      <w:pPr>
        <w:pStyle w:val="ListBullet"/>
        <w:spacing w:after="30"/>
      </w:pPr>
      <w:r>
        <w:rPr>
          <w:rFonts w:ascii="Times New Roman" w:hAnsi="Times New Roman"/>
          <w:b w:val="0"/>
          <w:sz w:val="24"/>
        </w:rPr>
        <w:t>Trình bày được khái niệm cơ bản về World Wide Web (WWW), trình duyệt web và website.</w:t>
      </w:r>
    </w:p>
    <w:p>
      <w:pPr>
        <w:pStyle w:val="ListBullet"/>
        <w:spacing w:after="30"/>
      </w:pPr>
      <w:r>
        <w:rPr>
          <w:rFonts w:ascii="Times New Roman" w:hAnsi="Times New Roman"/>
          <w:b w:val="0"/>
          <w:sz w:val="24"/>
        </w:rPr>
        <w:t>Nhận biết và phân biệt được địa chỉ trang web (URL) và siêu liên kết.</w:t>
      </w:r>
    </w:p>
    <w:p>
      <w:pPr>
        <w:spacing w:before="80" w:after="40"/>
      </w:pPr>
      <w:r>
        <w:rPr>
          <w:b/>
        </w:rPr>
        <w:t>2. Về năng lực:</w:t>
      </w:r>
    </w:p>
    <w:p>
      <w:pPr>
        <w:ind w:left="283"/>
      </w:pPr>
      <w:r>
        <w:rPr>
          <w:b/>
        </w:rPr>
        <w:t>2.1. Năng lực chung:</w:t>
      </w:r>
    </w:p>
    <w:p>
      <w:pPr>
        <w:pStyle w:val="ListBullet"/>
        <w:spacing w:after="30"/>
        <w:ind w:left="567"/>
      </w:pPr>
      <w:r>
        <w:rPr>
          <w:rFonts w:ascii="Times New Roman" w:hAnsi="Times New Roman"/>
          <w:b w:val="0"/>
          <w:sz w:val="24"/>
        </w:rPr>
        <w:t>Năng lực tự chủ và tự học: Tự giác tìm hiểu tài liệu SGK, hoàn thành phiếu học tập cá nhân.</w:t>
      </w:r>
    </w:p>
    <w:p>
      <w:pPr>
        <w:pStyle w:val="ListBullet"/>
        <w:spacing w:after="30"/>
        <w:ind w:left="567"/>
      </w:pPr>
      <w:r>
        <w:rPr>
          <w:rFonts w:ascii="Times New Roman" w:hAnsi="Times New Roman"/>
          <w:b w:val="0"/>
          <w:sz w:val="24"/>
        </w:rPr>
        <w:t>Năng lực giao tiếp và hợp tác: Tương tác nhóm, thảo luận phân chia nhiệm vụ hiệu quả.</w:t>
      </w:r>
    </w:p>
    <w:p>
      <w:pPr>
        <w:ind w:left="283"/>
      </w:pPr>
      <w:r>
        <w:rPr>
          <w:b/>
        </w:rPr>
        <w:t>2.2. Năng lực đặc thù:</w:t>
      </w:r>
    </w:p>
    <w:p>
      <w:pPr>
        <w:pStyle w:val="ListBullet"/>
        <w:spacing w:after="30"/>
        <w:ind w:left="567"/>
      </w:pPr>
      <w:r>
        <w:rPr>
          <w:rFonts w:ascii="Times New Roman" w:hAnsi="Times New Roman"/>
          <w:b w:val="0"/>
          <w:sz w:val="24"/>
        </w:rPr>
        <w:t>Năng lực nhận thức tin học: Giải thích được bản chất của mạng thông tin toàn cầu.</w:t>
      </w:r>
    </w:p>
    <w:p>
      <w:pPr>
        <w:pStyle w:val="ListBullet"/>
        <w:spacing w:after="30"/>
        <w:ind w:left="567"/>
      </w:pPr>
      <w:r>
        <w:rPr>
          <w:rFonts w:ascii="Times New Roman" w:hAnsi="Times New Roman"/>
          <w:b w:val="0"/>
          <w:sz w:val="24"/>
        </w:rPr>
        <w:t>Năng lực ứng dụng công nghệ: Thao tác chính xác các bước truy cập và tìm kiếm thông tin trên trình duyệt.</w:t>
      </w:r>
    </w:p>
    <w:p>
      <w:pPr>
        <w:spacing w:before="40"/>
        <w:ind w:left="283"/>
      </w:pPr>
      <w:r>
        <w:rPr>
          <w:b/>
          <w:color w:val="FF0000"/>
        </w:rPr>
        <w:t>2.3. Năng lực số (NLS) tích hợp theo Thông tư 02/2025/TT-BGDĐT:</w:t>
      </w:r>
    </w:p>
    <w:p>
      <w:pPr>
        <w:pStyle w:val="ListBullet"/>
        <w:spacing w:after="30"/>
        <w:ind w:left="567"/>
      </w:pPr>
      <w:r>
        <w:rPr>
          <w:b/>
          <w:color w:val="FF0000"/>
        </w:rPr>
        <w:t xml:space="preserve">[1.2.TC2a]: </w:t>
      </w:r>
      <w:r>
        <w:rPr>
          <w:color w:val="FF0000"/>
        </w:rPr>
        <w:t>Sử dụng công cụ số/phần mềm chuyên dụng phù hợp để thao tác và xử lý dữ liệu học tập.</w:t>
      </w:r>
    </w:p>
    <w:p>
      <w:pPr>
        <w:pStyle w:val="ListBullet"/>
        <w:spacing w:after="30"/>
        <w:ind w:left="567"/>
      </w:pPr>
      <w:r>
        <w:rPr>
          <w:b/>
          <w:color w:val="FF0000"/>
        </w:rPr>
        <w:t xml:space="preserve">[2.1.TC2a]: </w:t>
      </w:r>
      <w:r>
        <w:rPr>
          <w:color w:val="FF0000"/>
        </w:rPr>
        <w:t>Tìm kiếm, chọn lọc và khai thác thông tin từ môi trường số an toàn, hiệu quả.</w:t>
      </w:r>
    </w:p>
    <w:p>
      <w:pPr>
        <w:pStyle w:val="ListBullet"/>
        <w:spacing w:after="30"/>
        <w:ind w:left="567"/>
      </w:pPr>
      <w:r>
        <w:rPr>
          <w:b/>
          <w:color w:val="FF0000"/>
        </w:rPr>
        <w:t xml:space="preserve">[2.2.TC2a]: </w:t>
      </w:r>
      <w:r>
        <w:rPr>
          <w:color w:val="FF0000"/>
        </w:rPr>
        <w:t>Lưu trữ, tổ chức và quản lý dữ liệu học tập trên môi trường số.</w:t>
      </w:r>
    </w:p>
    <w:p>
      <w:pPr>
        <w:spacing w:before="80" w:after="40"/>
      </w:pPr>
      <w:r>
        <w:rPr>
          <w:b/>
        </w:rPr>
        <w:t>3. Về phẩm chất:</w:t>
      </w:r>
    </w:p>
    <w:p>
      <w:pPr>
        <w:pStyle w:val="ListBullet"/>
        <w:spacing w:after="30"/>
      </w:pPr>
      <w:r>
        <w:rPr>
          <w:rFonts w:ascii="Times New Roman" w:hAnsi="Times New Roman"/>
          <w:b w:val="0"/>
          <w:sz w:val="24"/>
        </w:rPr>
        <w:t>Chăm chỉ: Tích cực tham gia các hoạt động học tập, kiên trì hoàn thành nhiệm vụ.</w:t>
      </w:r>
    </w:p>
    <w:p>
      <w:pPr>
        <w:pStyle w:val="ListBullet"/>
        <w:spacing w:after="30"/>
      </w:pPr>
      <w:r>
        <w:rPr>
          <w:rFonts w:ascii="Times New Roman" w:hAnsi="Times New Roman"/>
          <w:b w:val="0"/>
          <w:sz w:val="24"/>
        </w:rPr>
        <w:t>Trách nhiệm: Có ý thức bảo quản thiết bị phòng máy và tôn trọng bản quyền dữ liệu.</w:t>
      </w:r>
    </w:p>
    <w:p>
      <w:pPr>
        <w:spacing w:before="160" w:after="40"/>
      </w:pPr>
      <w:r>
        <w:rPr>
          <w:b/>
          <w:sz w:val="25"/>
        </w:rPr>
        <w:t>II. THIẾT BỊ DẠY HỌC VÀ HỌC LIỆU</w:t>
      </w:r>
    </w:p>
    <w:p>
      <w:r>
        <w:rPr>
          <w:b/>
        </w:rPr>
        <w:t xml:space="preserve">1. Giáo viên: </w:t>
      </w:r>
      <w:r>
        <w:t>Kế hoạch bài dạy, bài giảng điện tử PowerPoint/Canva.; Máy chiếu, máy tính kết nối Internet, phiếu học tập số / liên kết chia sẻ..</w:t>
      </w:r>
    </w:p>
    <w:p>
      <w:r>
        <w:rPr>
          <w:b/>
        </w:rPr>
        <w:t xml:space="preserve">2. Học sinh: </w:t>
      </w:r>
      <w:r>
        <w:t>Sách giáo khoa Tin học 6, vở ghi chép.; Máy tính phòng thực hành / thiết bị số để thực hiện nhiệm vụ học tập..</w:t>
      </w:r>
    </w:p>
    <w:p>
      <w:pPr>
        <w:spacing w:before="160" w:after="80"/>
      </w:pPr>
      <w:r>
        <w:rPr>
          <w:b/>
          <w:sz w:val="25"/>
        </w:rPr>
        <w:t>III. TIẾN TRÌNH DẠY HỌC</w:t>
      </w:r>
    </w:p>
    <w:p>
      <w:pPr>
        <w:keepNext/>
        <w:spacing w:before="120" w:after="40"/>
      </w:pPr>
      <w:r>
        <w:rPr>
          <w:b/>
          <w:color w:val="003366"/>
          <w:sz w:val="24"/>
        </w:rPr>
        <w:t>Hoạt động 1: Khởi động (Mở đầu / Xác định vấn đề) [5 - 7 phút]</w:t>
      </w:r>
    </w:p>
    <w:p>
      <w:pPr>
        <w:spacing w:after="30"/>
        <w:ind w:left="170"/>
      </w:pPr>
      <w:r>
        <w:rPr>
          <w:b/>
        </w:rPr>
        <w:t xml:space="preserve">a) Mục tiêu: </w:t>
      </w:r>
      <w:r>
        <w:rPr>
          <w:rFonts w:ascii="Times New Roman" w:hAnsi="Times New Roman"/>
          <w:b w:val="0"/>
          <w:sz w:val="24"/>
        </w:rPr>
        <w:t>Tạo tâm thế hứng thú, khơi gợi hiểu biết ban đầu của học sinh về mạng thông tin toàn cầu.</w:t>
      </w:r>
    </w:p>
    <w:p>
      <w:pPr>
        <w:spacing w:after="30"/>
        <w:ind w:left="170"/>
      </w:pPr>
      <w:r>
        <w:rPr>
          <w:b/>
        </w:rPr>
        <w:t xml:space="preserve">b) Nội dung: </w:t>
      </w:r>
      <w:r>
        <w:rPr>
          <w:rFonts w:ascii="Times New Roman" w:hAnsi="Times New Roman"/>
          <w:b w:val="0"/>
          <w:sz w:val="24"/>
        </w:rPr>
        <w:t>Học sinh quan sát tình huống/video và trả lời câu hỏi dẫn dắt về cách truy cập một trang web.</w:t>
      </w:r>
    </w:p>
    <w:p>
      <w:pPr>
        <w:spacing w:after="30"/>
        <w:ind w:left="170"/>
      </w:pPr>
      <w:r>
        <w:rPr>
          <w:b/>
        </w:rPr>
        <w:t xml:space="preserve">c) Sản phẩm: </w:t>
      </w:r>
      <w:r>
        <w:rPr>
          <w:rFonts w:ascii="Times New Roman" w:hAnsi="Times New Roman"/>
          <w:b w:val="0"/>
          <w:sz w:val="24"/>
        </w:rPr>
        <w:t>Câu trả lời của học sinh về cách thức hoạt động của trình duyệt web.</w:t>
      </w:r>
    </w:p>
    <w:p>
      <w:pPr>
        <w:keepNext/>
        <w:spacing w:before="40" w:after="60"/>
        <w:ind w:left="170"/>
      </w:pPr>
      <w:r>
        <w:rPr>
          <w:b/>
        </w:rPr>
        <w:t>d) Tổ chức thực hiện: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61"/>
        <w:gridCol w:w="4961"/>
      </w:tblGrid>
      <w:tr>
        <w:trPr>
          <w:cantSplit/>
        </w:trPr>
        <w:tc>
          <w:tcPr>
            <w:tcW w:type="dxa" w:w="620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23"/>
              </w:rPr>
              <w:t>Hoạt động của GV và HS</w:t>
            </w:r>
          </w:p>
        </w:tc>
        <w:tc>
          <w:tcPr>
            <w:tcW w:type="dxa" w:w="380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23"/>
              </w:rPr>
              <w:t>Dự kiến sản phẩm</w:t>
            </w:r>
          </w:p>
        </w:tc>
      </w:tr>
      <w:tr>
        <w:trPr>
          <w:cantSplit/>
        </w:trPr>
        <w:tc>
          <w:tcPr>
            <w:tcW w:type="dxa" w:w="6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sz w:val="23"/>
              </w:rPr>
              <w:t>* Bước 1: Chuyển giao nhiệm vụ: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GV: </w:t>
            </w:r>
            <w:r>
              <w:rPr>
                <w:rFonts w:ascii="Times New Roman" w:hAnsi="Times New Roman"/>
                <w:b w:val="0"/>
                <w:sz w:val="22"/>
              </w:rPr>
              <w:t xml:space="preserve">GV trình chiếu câu hỏi khởi động. </w:t>
            </w:r>
            <w:r>
              <w:rPr>
                <w:rFonts w:ascii="Times New Roman" w:hAnsi="Times New Roman"/>
                <w:b/>
                <w:color w:val="FF0000"/>
                <w:sz w:val="22"/>
              </w:rPr>
              <w:t>GV yêu cầu HS sử dụng điện thoại/máy tính quét mã QR truy cập câu hỏi nhanh [1.2.TC2a]</w:t>
            </w:r>
            <w:r>
              <w:rPr>
                <w:rFonts w:ascii="Times New Roman" w:hAnsi="Times New Roman"/>
                <w:b w:val="0"/>
                <w:sz w:val="22"/>
              </w:rPr>
              <w:t>.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HS: </w:t>
            </w:r>
            <w:r>
              <w:rPr>
                <w:rFonts w:ascii="Times New Roman" w:hAnsi="Times New Roman"/>
                <w:b w:val="0"/>
                <w:sz w:val="22"/>
              </w:rPr>
              <w:t xml:space="preserve">HS chú ý lắng nghe, </w:t>
            </w:r>
            <w:r>
              <w:rPr>
                <w:rFonts w:ascii="Times New Roman" w:hAnsi="Times New Roman"/>
                <w:b/>
                <w:color w:val="FF0000"/>
                <w:sz w:val="22"/>
              </w:rPr>
              <w:t>truy cập vào liên kết và làm câu hỏi khởi động [1.2.TC2a]</w:t>
            </w:r>
            <w:r>
              <w:rPr>
                <w:rFonts w:ascii="Times New Roman" w:hAnsi="Times New Roman"/>
                <w:b w:val="0"/>
                <w:sz w:val="22"/>
              </w:rPr>
              <w:t>.</w:t>
            </w:r>
          </w:p>
        </w:tc>
        <w:tc>
          <w:tcPr>
            <w:tcW w:type="dxa" w:w="38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/>
            </w:pPr>
            <w:r>
              <w:rPr>
                <w:sz w:val="22"/>
              </w:rPr>
              <w:t>Học sinh tiếp nhận nhiệm vụ học tập rõ ràng.</w:t>
            </w:r>
          </w:p>
        </w:tc>
      </w:tr>
      <w:tr>
        <w:trPr>
          <w:cantSplit/>
        </w:trPr>
        <w:tc>
          <w:tcPr>
            <w:tcW w:type="dxa" w:w="6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sz w:val="23"/>
              </w:rPr>
              <w:t>* Bước 2: Thực hiện nhiệm vụ: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GV: </w:t>
            </w:r>
            <w:r>
              <w:rPr>
                <w:rFonts w:ascii="Times New Roman" w:hAnsi="Times New Roman"/>
                <w:b w:val="0"/>
                <w:sz w:val="22"/>
              </w:rPr>
              <w:t>GV quan sát, bao quát lớp, hỗ trợ các học sinh gặp khó khăn kỹ thuật.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HS: </w:t>
            </w:r>
            <w:r>
              <w:rPr>
                <w:rFonts w:ascii="Times New Roman" w:hAnsi="Times New Roman"/>
                <w:b w:val="0"/>
                <w:sz w:val="22"/>
              </w:rPr>
              <w:t>HS suy nghĩ cá nhân, thảo luận nhanh với bạn cùng bàn để hoàn thành.</w:t>
            </w:r>
          </w:p>
        </w:tc>
        <w:tc>
          <w:tcPr>
            <w:tcW w:type="dxa" w:w="38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/>
            </w:pPr>
            <w:r>
              <w:rPr>
                <w:rFonts w:ascii="Times New Roman" w:hAnsi="Times New Roman"/>
                <w:b w:val="0"/>
                <w:sz w:val="22"/>
              </w:rPr>
              <w:t>Câu trả lời của học sinh về cách thức hoạt động của trình duyệt web.</w:t>
            </w:r>
          </w:p>
        </w:tc>
      </w:tr>
      <w:tr>
        <w:trPr>
          <w:cantSplit/>
        </w:trPr>
        <w:tc>
          <w:tcPr>
            <w:tcW w:type="dxa" w:w="6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sz w:val="23"/>
              </w:rPr>
              <w:t>* Bước 3: Báo cáo, thảo luận: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GV: </w:t>
            </w:r>
            <w:r>
              <w:rPr>
                <w:rFonts w:ascii="Times New Roman" w:hAnsi="Times New Roman"/>
                <w:b w:val="0"/>
                <w:sz w:val="22"/>
              </w:rPr>
              <w:t>GV mời 2-3 đại diện học sinh chia sẻ ý kiến, khích lệ cả lớp nhận xét.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HS: </w:t>
            </w:r>
            <w:r>
              <w:rPr>
                <w:rFonts w:ascii="Times New Roman" w:hAnsi="Times New Roman"/>
                <w:b w:val="0"/>
                <w:sz w:val="22"/>
              </w:rPr>
              <w:t>Học sinh đứng dậy phát biểu, các bạn khác lắng nghe và bổ sung ý kiến.</w:t>
            </w:r>
          </w:p>
        </w:tc>
        <w:tc>
          <w:tcPr>
            <w:tcW w:type="dxa" w:w="38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/>
            </w:pPr>
            <w:r>
              <w:rPr>
                <w:sz w:val="22"/>
              </w:rPr>
              <w:t>Kết quả làm việc, báo cáo thảo luận của học sinh.</w:t>
            </w:r>
          </w:p>
        </w:tc>
      </w:tr>
      <w:tr>
        <w:trPr>
          <w:cantSplit/>
        </w:trPr>
        <w:tc>
          <w:tcPr>
            <w:tcW w:type="dxa" w:w="6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sz w:val="23"/>
              </w:rPr>
              <w:t>* Bước 4: Kết luận, nhận định: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GV: </w:t>
            </w:r>
            <w:r>
              <w:rPr>
                <w:rFonts w:ascii="Times New Roman" w:hAnsi="Times New Roman"/>
                <w:b w:val="0"/>
                <w:sz w:val="22"/>
              </w:rPr>
              <w:t>GV nhận xét câu trả lời, dẫn dắt kết nối vào nội dung bài học mới.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HS: </w:t>
            </w:r>
            <w:r>
              <w:rPr>
                <w:rFonts w:ascii="Times New Roman" w:hAnsi="Times New Roman"/>
                <w:b w:val="0"/>
                <w:sz w:val="22"/>
              </w:rPr>
              <w:t>HS ghi nhớ vấn đề trọng tâm cần giải quyết trong bài.</w:t>
            </w:r>
          </w:p>
        </w:tc>
        <w:tc>
          <w:tcPr>
            <w:tcW w:type="dxa" w:w="38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/>
            </w:pPr>
            <w:r>
              <w:rPr>
                <w:sz w:val="22"/>
              </w:rPr>
              <w:t>Nội dung kiến thức cốt lõi được chuẩn hóa vào vở.</w:t>
            </w:r>
          </w:p>
        </w:tc>
      </w:tr>
    </w:tbl>
    <w:p>
      <w:pPr>
        <w:keepNext/>
        <w:spacing w:before="120" w:after="40"/>
      </w:pPr>
      <w:r>
        <w:rPr>
          <w:b/>
          <w:color w:val="003366"/>
          <w:sz w:val="24"/>
        </w:rPr>
        <w:t>Hoạt động 2: Hình thành kiến thức mới [20 - 25 phút]</w:t>
      </w:r>
    </w:p>
    <w:p>
      <w:pPr>
        <w:spacing w:after="30"/>
        <w:ind w:left="170"/>
      </w:pPr>
      <w:r>
        <w:rPr>
          <w:b/>
        </w:rPr>
        <w:t xml:space="preserve">a) Mục tiêu: </w:t>
      </w:r>
      <w:r>
        <w:rPr>
          <w:rFonts w:ascii="Times New Roman" w:hAnsi="Times New Roman"/>
          <w:b w:val="0"/>
          <w:sz w:val="24"/>
        </w:rPr>
        <w:t>Học sinh chiếm lĩnh chuẩn kiến thức về WWW, trình duyệt và website.</w:t>
      </w:r>
    </w:p>
    <w:p>
      <w:pPr>
        <w:spacing w:after="30"/>
        <w:ind w:left="170"/>
      </w:pPr>
      <w:r>
        <w:rPr>
          <w:b/>
        </w:rPr>
        <w:t xml:space="preserve">b) Nội dung: </w:t>
      </w:r>
      <w:r>
        <w:rPr>
          <w:rFonts w:ascii="Times New Roman" w:hAnsi="Times New Roman"/>
          <w:b w:val="0"/>
          <w:sz w:val="24"/>
        </w:rPr>
        <w:t>Tìm hiểu thông tin SGK, quan sát ví dụ mẫu, làm việc nhóm.</w:t>
      </w:r>
    </w:p>
    <w:p>
      <w:pPr>
        <w:spacing w:after="30"/>
        <w:ind w:left="170"/>
      </w:pPr>
      <w:r>
        <w:rPr>
          <w:b/>
        </w:rPr>
        <w:t xml:space="preserve">c) Sản phẩm: </w:t>
      </w:r>
      <w:r>
        <w:rPr>
          <w:rFonts w:ascii="Times New Roman" w:hAnsi="Times New Roman"/>
          <w:b w:val="0"/>
          <w:sz w:val="24"/>
        </w:rPr>
        <w:t>Nội dung ghi chép hoàn chỉnh, bảng kết quả thảo luận nhóm về cấu trúc URL.</w:t>
      </w:r>
    </w:p>
    <w:p>
      <w:pPr>
        <w:keepNext/>
        <w:spacing w:before="40" w:after="60"/>
        <w:ind w:left="170"/>
      </w:pPr>
      <w:r>
        <w:rPr>
          <w:b/>
        </w:rPr>
        <w:t>d) Tổ chức thực hiện: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61"/>
        <w:gridCol w:w="4961"/>
      </w:tblGrid>
      <w:tr>
        <w:trPr>
          <w:cantSplit/>
        </w:trPr>
        <w:tc>
          <w:tcPr>
            <w:tcW w:type="dxa" w:w="620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23"/>
              </w:rPr>
              <w:t>Hoạt động của GV và HS</w:t>
            </w:r>
          </w:p>
        </w:tc>
        <w:tc>
          <w:tcPr>
            <w:tcW w:type="dxa" w:w="380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23"/>
              </w:rPr>
              <w:t>Dự kiến sản phẩm</w:t>
            </w:r>
          </w:p>
        </w:tc>
      </w:tr>
      <w:tr>
        <w:trPr>
          <w:cantSplit/>
        </w:trPr>
        <w:tc>
          <w:tcPr>
            <w:tcW w:type="dxa" w:w="6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sz w:val="23"/>
              </w:rPr>
              <w:t>* Bước 1: Chuyển giao nhiệm vụ: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GV: </w:t>
            </w:r>
            <w:r>
              <w:rPr>
                <w:rFonts w:ascii="Times New Roman" w:hAnsi="Times New Roman"/>
                <w:b w:val="0"/>
                <w:sz w:val="22"/>
              </w:rPr>
              <w:t xml:space="preserve">GV chia lớp thành các nhóm, giao phiếu học tập số. </w:t>
            </w:r>
            <w:r>
              <w:rPr>
                <w:rFonts w:ascii="Times New Roman" w:hAnsi="Times New Roman"/>
                <w:b/>
                <w:color w:val="FF0000"/>
                <w:sz w:val="22"/>
              </w:rPr>
              <w:t>Yêu cầu các nhóm truy cập thư mục tài liệu số và xử lý thông tin [2.1.TC2a]</w:t>
            </w:r>
            <w:r>
              <w:rPr>
                <w:rFonts w:ascii="Times New Roman" w:hAnsi="Times New Roman"/>
                <w:b w:val="0"/>
                <w:sz w:val="22"/>
              </w:rPr>
              <w:t>.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HS: </w:t>
            </w:r>
            <w:r>
              <w:rPr>
                <w:rFonts w:ascii="Times New Roman" w:hAnsi="Times New Roman"/>
                <w:b w:val="0"/>
                <w:sz w:val="22"/>
              </w:rPr>
              <w:t xml:space="preserve">Các nhóm nhận nhiệm vụ, </w:t>
            </w:r>
            <w:r>
              <w:rPr>
                <w:rFonts w:ascii="Times New Roman" w:hAnsi="Times New Roman"/>
                <w:b/>
                <w:color w:val="FF0000"/>
                <w:sz w:val="22"/>
              </w:rPr>
              <w:t>mở tài liệu trên máy tính để đọc và phân tích [2.1.TC2a]</w:t>
            </w:r>
            <w:r>
              <w:rPr>
                <w:rFonts w:ascii="Times New Roman" w:hAnsi="Times New Roman"/>
                <w:b w:val="0"/>
                <w:sz w:val="22"/>
              </w:rPr>
              <w:t>.</w:t>
            </w:r>
          </w:p>
        </w:tc>
        <w:tc>
          <w:tcPr>
            <w:tcW w:type="dxa" w:w="38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/>
            </w:pPr>
            <w:r>
              <w:rPr>
                <w:sz w:val="22"/>
              </w:rPr>
              <w:t>Học sinh tiếp nhận nhiệm vụ học tập rõ ràng.</w:t>
            </w:r>
          </w:p>
        </w:tc>
      </w:tr>
      <w:tr>
        <w:trPr>
          <w:cantSplit/>
        </w:trPr>
        <w:tc>
          <w:tcPr>
            <w:tcW w:type="dxa" w:w="6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sz w:val="23"/>
              </w:rPr>
              <w:t>* Bước 2: Thực hiện nhiệm vụ: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GV: </w:t>
            </w:r>
            <w:r>
              <w:rPr>
                <w:rFonts w:ascii="Times New Roman" w:hAnsi="Times New Roman"/>
                <w:b w:val="0"/>
                <w:sz w:val="22"/>
              </w:rPr>
              <w:t>GV theo dõi tiến độ các nhóm, giải đáp thắc mắc, hướng dẫn phương pháp.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HS: </w:t>
            </w:r>
            <w:r>
              <w:rPr>
                <w:rFonts w:ascii="Times New Roman" w:hAnsi="Times New Roman"/>
                <w:b w:val="0"/>
                <w:sz w:val="22"/>
              </w:rPr>
              <w:t>Các thành viên thảo luận sôi nổi, tổng hợp kết quả vào sản phẩm học tập chung.</w:t>
            </w:r>
          </w:p>
        </w:tc>
        <w:tc>
          <w:tcPr>
            <w:tcW w:type="dxa" w:w="38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/>
            </w:pPr>
            <w:r>
              <w:rPr>
                <w:rFonts w:ascii="Times New Roman" w:hAnsi="Times New Roman"/>
                <w:b w:val="0"/>
                <w:sz w:val="22"/>
              </w:rPr>
              <w:t>Nội dung ghi chép hoàn chỉnh, bảng kết quả thảo luận nhóm về cấu trúc URL.</w:t>
            </w:r>
          </w:p>
        </w:tc>
      </w:tr>
      <w:tr>
        <w:trPr>
          <w:cantSplit/>
        </w:trPr>
        <w:tc>
          <w:tcPr>
            <w:tcW w:type="dxa" w:w="6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sz w:val="23"/>
              </w:rPr>
              <w:t>* Bước 3: Báo cáo, thảo luận: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GV: </w:t>
            </w:r>
            <w:r>
              <w:rPr>
                <w:rFonts w:ascii="Times New Roman" w:hAnsi="Times New Roman"/>
                <w:b w:val="0"/>
                <w:sz w:val="22"/>
              </w:rPr>
              <w:t>GV điều hành phiên báo cáo, chỉ định nhóm trình bày và nhóm phản biện.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HS: </w:t>
            </w:r>
            <w:r>
              <w:rPr>
                <w:rFonts w:ascii="Times New Roman" w:hAnsi="Times New Roman"/>
                <w:b w:val="0"/>
                <w:sz w:val="22"/>
              </w:rPr>
              <w:t>Đại diện nhóm trình bày sản phẩm, các nhóm khác theo dõi, đặt câu hỏi phản hồi.</w:t>
            </w:r>
          </w:p>
        </w:tc>
        <w:tc>
          <w:tcPr>
            <w:tcW w:type="dxa" w:w="38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/>
            </w:pPr>
            <w:r>
              <w:rPr>
                <w:sz w:val="22"/>
              </w:rPr>
              <w:t>Kết quả làm việc, báo cáo thảo luận của học sinh.</w:t>
            </w:r>
          </w:p>
        </w:tc>
      </w:tr>
      <w:tr>
        <w:trPr>
          <w:cantSplit/>
        </w:trPr>
        <w:tc>
          <w:tcPr>
            <w:tcW w:type="dxa" w:w="6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sz w:val="23"/>
              </w:rPr>
              <w:t>* Bước 4: Kết luận, nhận định: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GV: </w:t>
            </w:r>
            <w:r>
              <w:rPr>
                <w:rFonts w:ascii="Times New Roman" w:hAnsi="Times New Roman"/>
                <w:b w:val="0"/>
                <w:sz w:val="22"/>
              </w:rPr>
              <w:t>GV chuẩn hóa kiến thức cốt lõi, chốt lại các nội dung bài học quan trọng.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HS: </w:t>
            </w:r>
            <w:r>
              <w:rPr>
                <w:rFonts w:ascii="Times New Roman" w:hAnsi="Times New Roman"/>
                <w:b w:val="0"/>
                <w:sz w:val="22"/>
              </w:rPr>
              <w:t>HS đối chiếu kết quả, chỉnh sửa và ghi chép nội dung chuẩn vào vở.</w:t>
            </w:r>
          </w:p>
        </w:tc>
        <w:tc>
          <w:tcPr>
            <w:tcW w:type="dxa" w:w="38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/>
            </w:pPr>
            <w:r>
              <w:rPr>
                <w:sz w:val="22"/>
              </w:rPr>
              <w:t>Nội dung kiến thức cốt lõi được chuẩn hóa vào vở.</w:t>
            </w:r>
          </w:p>
        </w:tc>
      </w:tr>
    </w:tbl>
    <w:p>
      <w:pPr>
        <w:keepNext/>
        <w:spacing w:before="120" w:after="40"/>
      </w:pPr>
      <w:r>
        <w:rPr>
          <w:b/>
          <w:color w:val="003366"/>
          <w:sz w:val="24"/>
        </w:rPr>
        <w:t>Hoạt động 3: Luyện tập [8 - 10 phút]</w:t>
      </w:r>
    </w:p>
    <w:p>
      <w:pPr>
        <w:spacing w:after="30"/>
        <w:ind w:left="170"/>
      </w:pPr>
      <w:r>
        <w:rPr>
          <w:b/>
        </w:rPr>
        <w:t xml:space="preserve">a) Mục tiêu: </w:t>
      </w:r>
      <w:r>
        <w:rPr>
          <w:rFonts w:ascii="Times New Roman" w:hAnsi="Times New Roman"/>
          <w:b w:val="0"/>
          <w:sz w:val="24"/>
        </w:rPr>
        <w:t>Củng cố và khắc sâu kiến thức vừa học thông qua các câu hỏi/bài tập thực hành.</w:t>
      </w:r>
    </w:p>
    <w:p>
      <w:pPr>
        <w:spacing w:after="30"/>
        <w:ind w:left="170"/>
      </w:pPr>
      <w:r>
        <w:rPr>
          <w:b/>
        </w:rPr>
        <w:t xml:space="preserve">b) Nội dung: </w:t>
      </w:r>
      <w:r>
        <w:rPr>
          <w:rFonts w:ascii="Times New Roman" w:hAnsi="Times New Roman"/>
          <w:b w:val="0"/>
          <w:sz w:val="24"/>
        </w:rPr>
        <w:t>Giải quyết các bài tập trắc nghiệm và câu hỏi tình huống trong bài.</w:t>
      </w:r>
    </w:p>
    <w:p>
      <w:pPr>
        <w:spacing w:after="30"/>
        <w:ind w:left="170"/>
      </w:pPr>
      <w:r>
        <w:rPr>
          <w:b/>
        </w:rPr>
        <w:t xml:space="preserve">c) Sản phẩm: </w:t>
      </w:r>
      <w:r>
        <w:rPr>
          <w:rFonts w:ascii="Times New Roman" w:hAnsi="Times New Roman"/>
          <w:b w:val="0"/>
          <w:sz w:val="24"/>
        </w:rPr>
        <w:t>Kết quả bài làm bài tập của học sinh, đáp án chính xác.</w:t>
      </w:r>
    </w:p>
    <w:p>
      <w:pPr>
        <w:keepNext/>
        <w:spacing w:before="40" w:after="60"/>
        <w:ind w:left="170"/>
      </w:pPr>
      <w:r>
        <w:rPr>
          <w:b/>
        </w:rPr>
        <w:t>d) Tổ chức thực hiện: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61"/>
        <w:gridCol w:w="4961"/>
      </w:tblGrid>
      <w:tr>
        <w:trPr>
          <w:cantSplit/>
        </w:trPr>
        <w:tc>
          <w:tcPr>
            <w:tcW w:type="dxa" w:w="620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23"/>
              </w:rPr>
              <w:t>Hoạt động của GV và HS</w:t>
            </w:r>
          </w:p>
        </w:tc>
        <w:tc>
          <w:tcPr>
            <w:tcW w:type="dxa" w:w="380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23"/>
              </w:rPr>
              <w:t>Dự kiến sản phẩm</w:t>
            </w:r>
          </w:p>
        </w:tc>
      </w:tr>
      <w:tr>
        <w:trPr>
          <w:cantSplit/>
        </w:trPr>
        <w:tc>
          <w:tcPr>
            <w:tcW w:type="dxa" w:w="6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sz w:val="23"/>
              </w:rPr>
              <w:t>* Bước 1: Chuyển giao nhiệm vụ: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GV: </w:t>
            </w:r>
            <w:r>
              <w:rPr>
                <w:rFonts w:ascii="Times New Roman" w:hAnsi="Times New Roman"/>
                <w:b w:val="0"/>
                <w:sz w:val="22"/>
              </w:rPr>
              <w:t xml:space="preserve">GV đưa ra hệ thống bài tập củng cố. </w:t>
            </w:r>
            <w:r>
              <w:rPr>
                <w:rFonts w:ascii="Times New Roman" w:hAnsi="Times New Roman"/>
                <w:b/>
                <w:color w:val="FF0000"/>
                <w:sz w:val="22"/>
              </w:rPr>
              <w:t>Yêu cầu học sinh nộp câu trả lời trên phần mềm học tập [1.2.TC2a]</w:t>
            </w:r>
            <w:r>
              <w:rPr>
                <w:rFonts w:ascii="Times New Roman" w:hAnsi="Times New Roman"/>
                <w:b w:val="0"/>
                <w:sz w:val="22"/>
              </w:rPr>
              <w:t>.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HS: </w:t>
            </w:r>
            <w:r>
              <w:rPr>
                <w:rFonts w:ascii="Times New Roman" w:hAnsi="Times New Roman"/>
                <w:b w:val="0"/>
                <w:sz w:val="22"/>
              </w:rPr>
              <w:t xml:space="preserve">HS </w:t>
            </w:r>
            <w:r>
              <w:rPr>
                <w:rFonts w:ascii="Times New Roman" w:hAnsi="Times New Roman"/>
                <w:b/>
                <w:color w:val="FF0000"/>
                <w:sz w:val="22"/>
              </w:rPr>
              <w:t>thực hiện bài kiểm tra trắc nghiệm số trên máy tính [1.2.TC2a]</w:t>
            </w:r>
            <w:r>
              <w:rPr>
                <w:rFonts w:ascii="Times New Roman" w:hAnsi="Times New Roman"/>
                <w:b w:val="0"/>
                <w:sz w:val="22"/>
              </w:rPr>
              <w:t>.</w:t>
            </w:r>
          </w:p>
        </w:tc>
        <w:tc>
          <w:tcPr>
            <w:tcW w:type="dxa" w:w="38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/>
            </w:pPr>
            <w:r>
              <w:rPr>
                <w:sz w:val="22"/>
              </w:rPr>
              <w:t>Học sinh tiếp nhận nhiệm vụ học tập rõ ràng.</w:t>
            </w:r>
          </w:p>
        </w:tc>
      </w:tr>
      <w:tr>
        <w:trPr>
          <w:cantSplit/>
        </w:trPr>
        <w:tc>
          <w:tcPr>
            <w:tcW w:type="dxa" w:w="6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sz w:val="23"/>
              </w:rPr>
              <w:t>* Bước 2: Thực hiện nhiệm vụ: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GV: </w:t>
            </w:r>
            <w:r>
              <w:rPr>
                <w:rFonts w:ascii="Times New Roman" w:hAnsi="Times New Roman"/>
                <w:b w:val="0"/>
                <w:sz w:val="22"/>
              </w:rPr>
              <w:t>GV quan sát hệ thống phản hồi kết quả trực tiếp của học sinh.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HS: </w:t>
            </w:r>
            <w:r>
              <w:rPr>
                <w:rFonts w:ascii="Times New Roman" w:hAnsi="Times New Roman"/>
                <w:b w:val="0"/>
                <w:sz w:val="22"/>
              </w:rPr>
              <w:t>HS độc lập suy nghĩ và lựa chọn đáp án chính xác cho từng câu hỏi.</w:t>
            </w:r>
          </w:p>
        </w:tc>
        <w:tc>
          <w:tcPr>
            <w:tcW w:type="dxa" w:w="38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/>
            </w:pPr>
            <w:r>
              <w:rPr>
                <w:rFonts w:ascii="Times New Roman" w:hAnsi="Times New Roman"/>
                <w:b w:val="0"/>
                <w:sz w:val="22"/>
              </w:rPr>
              <w:t>Kết quả bài làm bài tập của học sinh, đáp án chính xác.</w:t>
            </w:r>
          </w:p>
        </w:tc>
      </w:tr>
      <w:tr>
        <w:trPr>
          <w:cantSplit/>
        </w:trPr>
        <w:tc>
          <w:tcPr>
            <w:tcW w:type="dxa" w:w="6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sz w:val="23"/>
              </w:rPr>
              <w:t>* Bước 3: Báo cáo, thảo luận: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GV: </w:t>
            </w:r>
            <w:r>
              <w:rPr>
                <w:rFonts w:ascii="Times New Roman" w:hAnsi="Times New Roman"/>
                <w:b w:val="0"/>
                <w:sz w:val="22"/>
              </w:rPr>
              <w:t>GV hiển thị phổ điểm tổng quan, chỉ rõ các câu hỏi nhiều học sinh chọn nhầm.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HS: </w:t>
            </w:r>
            <w:r>
              <w:rPr>
                <w:rFonts w:ascii="Times New Roman" w:hAnsi="Times New Roman"/>
                <w:b w:val="0"/>
                <w:sz w:val="22"/>
              </w:rPr>
              <w:t>HS theo dõi phân tích của GV, tự kiểm tra lại phương án của mình.</w:t>
            </w:r>
          </w:p>
        </w:tc>
        <w:tc>
          <w:tcPr>
            <w:tcW w:type="dxa" w:w="38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/>
            </w:pPr>
            <w:r>
              <w:rPr>
                <w:sz w:val="22"/>
              </w:rPr>
              <w:t>Kết quả làm việc, báo cáo thảo luận của học sinh.</w:t>
            </w:r>
          </w:p>
        </w:tc>
      </w:tr>
      <w:tr>
        <w:trPr>
          <w:cantSplit/>
        </w:trPr>
        <w:tc>
          <w:tcPr>
            <w:tcW w:type="dxa" w:w="6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sz w:val="23"/>
              </w:rPr>
              <w:t>* Bước 4: Kết luận, nhận định: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GV: </w:t>
            </w:r>
            <w:r>
              <w:rPr>
                <w:rFonts w:ascii="Times New Roman" w:hAnsi="Times New Roman"/>
                <w:b w:val="0"/>
                <w:sz w:val="22"/>
              </w:rPr>
              <w:t>GV giải thích cặn kẽ các câu khó, tuyên dương học sinh đạt kết quả tốt.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HS: </w:t>
            </w:r>
            <w:r>
              <w:rPr>
                <w:rFonts w:ascii="Times New Roman" w:hAnsi="Times New Roman"/>
                <w:b w:val="0"/>
                <w:sz w:val="22"/>
              </w:rPr>
              <w:t>HS ghi chú các điểm cần lưu ý để tránh sai sót tương tự.</w:t>
            </w:r>
          </w:p>
        </w:tc>
        <w:tc>
          <w:tcPr>
            <w:tcW w:type="dxa" w:w="38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/>
            </w:pPr>
            <w:r>
              <w:rPr>
                <w:sz w:val="22"/>
              </w:rPr>
              <w:t>Nội dung kiến thức cốt lõi được chuẩn hóa vào vở.</w:t>
            </w:r>
          </w:p>
        </w:tc>
      </w:tr>
    </w:tbl>
    <w:p>
      <w:pPr>
        <w:keepNext/>
        <w:spacing w:before="120" w:after="40"/>
      </w:pPr>
      <w:r>
        <w:rPr>
          <w:b/>
          <w:color w:val="003366"/>
          <w:sz w:val="24"/>
        </w:rPr>
        <w:t>Hoạt động 4: Vận dụng [3 - 5 phút (giao nhiệm vụ về nhà)]</w:t>
      </w:r>
    </w:p>
    <w:p>
      <w:pPr>
        <w:spacing w:after="30"/>
        <w:ind w:left="170"/>
      </w:pPr>
      <w:r>
        <w:rPr>
          <w:b/>
        </w:rPr>
        <w:t xml:space="preserve">a) Mục tiêu: </w:t>
      </w:r>
      <w:r>
        <w:rPr>
          <w:rFonts w:ascii="Times New Roman" w:hAnsi="Times New Roman"/>
          <w:b w:val="0"/>
          <w:sz w:val="24"/>
        </w:rPr>
        <w:t>Phát triển năng lực vận dụng kiến thức tin học vào giải quyết tình huống thực tế đời sống.</w:t>
      </w:r>
    </w:p>
    <w:p>
      <w:pPr>
        <w:spacing w:after="30"/>
        <w:ind w:left="170"/>
      </w:pPr>
      <w:r>
        <w:rPr>
          <w:b/>
        </w:rPr>
        <w:t xml:space="preserve">b) Nội dung: </w:t>
      </w:r>
      <w:r>
        <w:rPr>
          <w:rFonts w:ascii="Times New Roman" w:hAnsi="Times New Roman"/>
          <w:b w:val="0"/>
          <w:sz w:val="24"/>
        </w:rPr>
        <w:t>Tìm hiểu và giải quyết tình huống thực tiễn gắn với nội dung bài học.</w:t>
      </w:r>
    </w:p>
    <w:p>
      <w:pPr>
        <w:spacing w:after="30"/>
        <w:ind w:left="170"/>
      </w:pPr>
      <w:r>
        <w:rPr>
          <w:b/>
        </w:rPr>
        <w:t xml:space="preserve">c) Sản phẩm: </w:t>
      </w:r>
      <w:r>
        <w:rPr>
          <w:rFonts w:ascii="Times New Roman" w:hAnsi="Times New Roman"/>
          <w:b w:val="0"/>
          <w:sz w:val="24"/>
        </w:rPr>
        <w:t>Báo cáo hoặc sản phẩm số do học sinh thực hiện tại nhà.</w:t>
      </w:r>
    </w:p>
    <w:p>
      <w:pPr>
        <w:keepNext/>
        <w:spacing w:before="40" w:after="60"/>
        <w:ind w:left="170"/>
      </w:pPr>
      <w:r>
        <w:rPr>
          <w:b/>
        </w:rPr>
        <w:t>d) Tổ chức thực hiện: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61"/>
        <w:gridCol w:w="4961"/>
      </w:tblGrid>
      <w:tr>
        <w:trPr>
          <w:cantSplit/>
        </w:trPr>
        <w:tc>
          <w:tcPr>
            <w:tcW w:type="dxa" w:w="620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23"/>
              </w:rPr>
              <w:t>Hoạt động của GV và HS</w:t>
            </w:r>
          </w:p>
        </w:tc>
        <w:tc>
          <w:tcPr>
            <w:tcW w:type="dxa" w:w="380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23"/>
              </w:rPr>
              <w:t>Dự kiến sản phẩm</w:t>
            </w:r>
          </w:p>
        </w:tc>
      </w:tr>
      <w:tr>
        <w:trPr>
          <w:cantSplit/>
        </w:trPr>
        <w:tc>
          <w:tcPr>
            <w:tcW w:type="dxa" w:w="6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sz w:val="23"/>
              </w:rPr>
              <w:t>* Bước 1: Chuyển giao nhiệm vụ: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GV: </w:t>
            </w:r>
            <w:r>
              <w:rPr>
                <w:rFonts w:ascii="Times New Roman" w:hAnsi="Times New Roman"/>
                <w:b w:val="0"/>
                <w:sz w:val="22"/>
              </w:rPr>
              <w:t xml:space="preserve">GV giao nhiệm vụ về nhà: </w:t>
            </w:r>
            <w:r>
              <w:rPr>
                <w:rFonts w:ascii="Times New Roman" w:hAnsi="Times New Roman"/>
                <w:b/>
                <w:color w:val="FF0000"/>
                <w:sz w:val="22"/>
              </w:rPr>
              <w:t>HS tìm hiểu thông tin trên Internet và lưu trữ dữ liệu an toàn vào thư mục đám mây [2.2.TC2a]</w:t>
            </w:r>
            <w:r>
              <w:rPr>
                <w:rFonts w:ascii="Times New Roman" w:hAnsi="Times New Roman"/>
                <w:b w:val="0"/>
                <w:sz w:val="22"/>
              </w:rPr>
              <w:t>.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HS: </w:t>
            </w:r>
            <w:r>
              <w:rPr>
                <w:rFonts w:ascii="Times New Roman" w:hAnsi="Times New Roman"/>
                <w:b w:val="0"/>
                <w:sz w:val="22"/>
              </w:rPr>
              <w:t xml:space="preserve">HS lắng nghe yêu cầu, </w:t>
            </w:r>
            <w:r>
              <w:rPr>
                <w:rFonts w:ascii="Times New Roman" w:hAnsi="Times New Roman"/>
                <w:b/>
                <w:color w:val="FF0000"/>
                <w:sz w:val="22"/>
              </w:rPr>
              <w:t>lưu đường dẫn tài liệu học tập vào thiết bị cá nhân [2.2.TC2a]</w:t>
            </w:r>
            <w:r>
              <w:rPr>
                <w:rFonts w:ascii="Times New Roman" w:hAnsi="Times New Roman"/>
                <w:b w:val="0"/>
                <w:sz w:val="22"/>
              </w:rPr>
              <w:t>.</w:t>
            </w:r>
          </w:p>
        </w:tc>
        <w:tc>
          <w:tcPr>
            <w:tcW w:type="dxa" w:w="38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/>
            </w:pPr>
            <w:r>
              <w:rPr>
                <w:sz w:val="22"/>
              </w:rPr>
              <w:t>Học sinh tiếp nhận nhiệm vụ học tập rõ ràng.</w:t>
            </w:r>
          </w:p>
        </w:tc>
      </w:tr>
      <w:tr>
        <w:trPr>
          <w:cantSplit/>
        </w:trPr>
        <w:tc>
          <w:tcPr>
            <w:tcW w:type="dxa" w:w="6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sz w:val="23"/>
              </w:rPr>
              <w:t>* Bước 2: Thực hiện nhiệm vụ: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GV: </w:t>
            </w:r>
            <w:r>
              <w:rPr>
                <w:rFonts w:ascii="Times New Roman" w:hAnsi="Times New Roman"/>
                <w:b w:val="0"/>
                <w:sz w:val="22"/>
              </w:rPr>
              <w:t>GV hướng dẫn nguồn tham khảo đáng tin cậy và kênh nộp bài trực tuyến.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HS: </w:t>
            </w:r>
            <w:r>
              <w:rPr>
                <w:rFonts w:ascii="Times New Roman" w:hAnsi="Times New Roman"/>
                <w:b w:val="0"/>
                <w:sz w:val="22"/>
              </w:rPr>
              <w:t>HS thực hiện nhiệm vụ ngoài giờ học, trao đổi với GV khi cần hỗ trợ.</w:t>
            </w:r>
          </w:p>
        </w:tc>
        <w:tc>
          <w:tcPr>
            <w:tcW w:type="dxa" w:w="38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/>
            </w:pPr>
            <w:r>
              <w:rPr>
                <w:rFonts w:ascii="Times New Roman" w:hAnsi="Times New Roman"/>
                <w:b w:val="0"/>
                <w:sz w:val="22"/>
              </w:rPr>
              <w:t>Báo cáo hoặc sản phẩm số do học sinh thực hiện tại nhà.</w:t>
            </w:r>
          </w:p>
        </w:tc>
      </w:tr>
      <w:tr>
        <w:trPr>
          <w:cantSplit/>
        </w:trPr>
        <w:tc>
          <w:tcPr>
            <w:tcW w:type="dxa" w:w="6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sz w:val="23"/>
              </w:rPr>
              <w:t>* Bước 3: Báo cáo, thảo luận: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GV: </w:t>
            </w:r>
            <w:r>
              <w:rPr>
                <w:rFonts w:ascii="Times New Roman" w:hAnsi="Times New Roman"/>
                <w:b w:val="0"/>
                <w:sz w:val="22"/>
              </w:rPr>
              <w:t>GV thu sản phẩm qua nhóm học tập và chọn lọc các bài làm sáng tạo để nhận xét ở tiết sau.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HS: </w:t>
            </w:r>
            <w:r>
              <w:rPr>
                <w:rFonts w:ascii="Times New Roman" w:hAnsi="Times New Roman"/>
                <w:b w:val="0"/>
                <w:sz w:val="22"/>
              </w:rPr>
              <w:t>HS gửi sản phẩm đúng hạn qua kênh thông tin lớp học.</w:t>
            </w:r>
          </w:p>
        </w:tc>
        <w:tc>
          <w:tcPr>
            <w:tcW w:type="dxa" w:w="38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/>
            </w:pPr>
            <w:r>
              <w:rPr>
                <w:sz w:val="22"/>
              </w:rPr>
              <w:t>Kết quả làm việc, báo cáo thảo luận của học sinh.</w:t>
            </w:r>
          </w:p>
        </w:tc>
      </w:tr>
      <w:tr>
        <w:trPr>
          <w:cantSplit/>
        </w:trPr>
        <w:tc>
          <w:tcPr>
            <w:tcW w:type="dxa" w:w="6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sz w:val="23"/>
              </w:rPr>
              <w:t>* Bước 4: Kết luận, nhận định: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GV: </w:t>
            </w:r>
            <w:r>
              <w:rPr>
                <w:rFonts w:ascii="Times New Roman" w:hAnsi="Times New Roman"/>
                <w:b w:val="0"/>
                <w:sz w:val="22"/>
              </w:rPr>
              <w:t>GV dặn dò chuẩn bị cho bài học kế tiếp.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HS: </w:t>
            </w:r>
            <w:r>
              <w:rPr>
                <w:rFonts w:ascii="Times New Roman" w:hAnsi="Times New Roman"/>
                <w:b w:val="0"/>
                <w:sz w:val="22"/>
              </w:rPr>
              <w:t>HS hoàn thành nhiệm vụ và chuẩn bị bài mới.</w:t>
            </w:r>
          </w:p>
        </w:tc>
        <w:tc>
          <w:tcPr>
            <w:tcW w:type="dxa" w:w="38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/>
            </w:pPr>
            <w:r>
              <w:rPr>
                <w:sz w:val="22"/>
              </w:rPr>
              <w:t>Nội dung kiến thức cốt lõi được chuẩn hóa vào vở.</w:t>
            </w:r>
          </w:p>
        </w:tc>
      </w:tr>
    </w:tbl>
    <w:p>
      <w:pPr>
        <w:keepNext/>
        <w:spacing w:before="200" w:after="60"/>
      </w:pPr>
      <w:r>
        <w:rPr>
          <w:b/>
          <w:sz w:val="25"/>
        </w:rPr>
        <w:t>IV. BẢNG TỔNG HỢP NĂNG LỰC SỐ (NLS) TÍCH HỢP TRONG BÀI DẠY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07"/>
        <w:gridCol w:w="3307"/>
        <w:gridCol w:w="3307"/>
      </w:tblGrid>
      <w:tr>
        <w:trPr>
          <w:cantSplit/>
        </w:trPr>
        <w:tc>
          <w:tcPr>
            <w:tcW w:type="dxa" w:w="80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  <w:tc>
          <w:tcPr>
            <w:tcW w:type="dxa" w:w="640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</w:rPr>
              <w:t>Nội dung hoạt động số của học sinh</w:t>
            </w:r>
          </w:p>
        </w:tc>
        <w:tc>
          <w:tcPr>
            <w:tcW w:type="dxa" w:w="280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0000"/>
              </w:rPr>
              <w:t>Mã NLS đạt được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t>1</w:t>
            </w:r>
          </w:p>
        </w:tc>
        <w:tc>
          <w:tcPr>
            <w:tcW w:type="dxa" w:w="64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 w:line="276" w:lineRule="auto"/>
            </w:pPr>
            <w:r>
              <w:rPr>
                <w:rFonts w:ascii="Times New Roman" w:hAnsi="Times New Roman"/>
                <w:b w:val="0"/>
                <w:sz w:val="23"/>
              </w:rPr>
              <w:t>HS truy cập công cụ/phần mềm số để thực hiện khảo sát và làm bài luyện tập trực tuyến.</w:t>
            </w:r>
          </w:p>
        </w:tc>
        <w:tc>
          <w:tcPr>
            <w:tcW w:type="dxa" w:w="28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30"/>
              <w:jc w:val="center"/>
            </w:pPr>
            <w:r>
              <w:rPr>
                <w:b/>
                <w:color w:val="FF0000"/>
                <w:sz w:val="23"/>
              </w:rPr>
              <w:t>1.2.TC2a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t>2</w:t>
            </w:r>
          </w:p>
        </w:tc>
        <w:tc>
          <w:tcPr>
            <w:tcW w:type="dxa" w:w="64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 w:line="276" w:lineRule="auto"/>
            </w:pPr>
            <w:r>
              <w:rPr>
                <w:rFonts w:ascii="Times New Roman" w:hAnsi="Times New Roman"/>
                <w:b w:val="0"/>
                <w:sz w:val="23"/>
              </w:rPr>
              <w:t>HS tìm kiếm, khai thác học liệu số và làm việc nhóm để giải quyết tình huống học tập.</w:t>
            </w:r>
          </w:p>
        </w:tc>
        <w:tc>
          <w:tcPr>
            <w:tcW w:type="dxa" w:w="28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30"/>
              <w:jc w:val="center"/>
            </w:pPr>
            <w:r>
              <w:rPr>
                <w:b/>
                <w:color w:val="FF0000"/>
                <w:sz w:val="23"/>
              </w:rPr>
              <w:t>2.1.TC2a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t>3</w:t>
            </w:r>
          </w:p>
        </w:tc>
        <w:tc>
          <w:tcPr>
            <w:tcW w:type="dxa" w:w="64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 w:line="276" w:lineRule="auto"/>
            </w:pPr>
            <w:r>
              <w:rPr>
                <w:rFonts w:ascii="Times New Roman" w:hAnsi="Times New Roman"/>
                <w:b w:val="0"/>
                <w:sz w:val="23"/>
              </w:rPr>
              <w:t>HS lưu trữ, tổ chức và quản lý dữ liệu học tập trên môi trường số.</w:t>
            </w:r>
          </w:p>
        </w:tc>
        <w:tc>
          <w:tcPr>
            <w:tcW w:type="dxa" w:w="28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30"/>
              <w:jc w:val="center"/>
            </w:pPr>
            <w:r>
              <w:rPr>
                <w:b/>
                <w:color w:val="FF0000"/>
                <w:sz w:val="23"/>
              </w:rPr>
              <w:t>2.2.TC2a</w:t>
            </w:r>
          </w:p>
        </w:tc>
      </w:tr>
    </w:tbl>
    <w:p>
      <w:pPr>
        <w:keepNext/>
        <w:spacing w:before="20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cantSplit/>
        </w:trPr>
        <w:tc>
          <w:tcPr>
            <w:tcW w:type="dxa" w:w="490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sz w:val="25"/>
              </w:rPr>
              <w:t>Duyệt của Chuyên môn</w:t>
            </w:r>
          </w:p>
          <w:p>
            <w:pPr>
              <w:keepNext/>
              <w:spacing w:after="720"/>
              <w:jc w:val="center"/>
            </w:pPr>
            <w:r>
              <w:rPr>
                <w:i/>
                <w:sz w:val="22"/>
              </w:rPr>
              <w:t>(Ký và ghi rõ họ tên)</w:t>
            </w:r>
          </w:p>
          <w:p>
            <w:pPr>
              <w:spacing w:after="0"/>
              <w:jc w:val="center"/>
            </w:pPr>
            <w:r>
              <w:rPr>
                <w:b/>
                <w:sz w:val="25"/>
              </w:rPr>
              <w:t>Lưu Văn Chí</w:t>
            </w:r>
          </w:p>
        </w:tc>
        <w:tc>
          <w:tcPr>
            <w:tcW w:type="dxa" w:w="490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sz w:val="25"/>
              </w:rPr>
              <w:t>Duyệt của tổ chuyên môn</w:t>
            </w:r>
          </w:p>
          <w:p>
            <w:pPr>
              <w:keepNext/>
              <w:spacing w:after="720"/>
              <w:jc w:val="center"/>
            </w:pPr>
            <w:r>
              <w:rPr>
                <w:i/>
                <w:sz w:val="22"/>
              </w:rPr>
              <w:t>(Ký và ghi rõ họ tên)</w:t>
            </w:r>
          </w:p>
          <w:p>
            <w:pPr>
              <w:spacing w:after="0"/>
              <w:jc w:val="center"/>
            </w:pPr>
            <w:r>
              <w:rPr>
                <w:b/>
                <w:sz w:val="25"/>
              </w:rPr>
              <w:t>Hoàng Thị Kim Tuyết</w:t>
            </w:r>
          </w:p>
        </w:tc>
      </w:tr>
    </w:tbl>
    <w:sectPr w:rsidR="00FC693F" w:rsidRPr="0006063C" w:rsidSect="00034616">
      <w:pgSz w:w="11906" w:h="16838"/>
      <w:pgMar w:top="1134" w:right="850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4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