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38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Tuần: </w:t>
            </w:r>
            <w:r>
              <w:rPr>
                <w:b/>
                <w:sz w:val="24"/>
              </w:rPr>
              <w:t>2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Tiết: </w:t>
            </w:r>
            <w:r>
              <w:rPr>
                <w:b/>
                <w:sz w:val="24"/>
              </w:rPr>
              <w:t>2</w:t>
            </w:r>
          </w:p>
          <w:p>
            <w:pPr>
              <w:spacing w:line="276" w:lineRule="auto" w:after="0"/>
            </w:pPr>
            <w:r>
              <w:rPr>
                <w:sz w:val="23"/>
              </w:rPr>
              <w:t xml:space="preserve">Ngày dạy: </w:t>
            </w:r>
            <w:r>
              <w:rPr>
                <w:i/>
                <w:sz w:val="23"/>
              </w:rPr>
              <w:t>14/09/2026 - 18/09/2026</w:t>
            </w:r>
          </w:p>
        </w:tc>
        <w:tc>
          <w:tcPr>
            <w:tcW w:type="dxa" w:w="600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Họ và tên giáo viên: </w:t>
            </w:r>
            <w:r>
              <w:rPr>
                <w:b/>
                <w:sz w:val="24"/>
              </w:rPr>
              <w:t>Trần Đức Tình</w:t>
            </w:r>
          </w:p>
          <w:p>
            <w:pPr>
              <w:spacing w:line="276" w:lineRule="auto" w:after="0"/>
            </w:pPr>
            <w:r>
              <w:rPr>
                <w:sz w:val="24"/>
              </w:rPr>
              <w:t xml:space="preserve">Tổ chuyên môn: </w:t>
            </w:r>
            <w:r>
              <w:rPr>
                <w:b/>
                <w:sz w:val="24"/>
              </w:rPr>
              <w:t>Tổ Tự Nhiên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color w:val="003366"/>
          <w:sz w:val="28"/>
        </w:rPr>
        <w:t>TÊN BÀI DẠY: BÀI 1: THÔNG TIN VÀ DỮ LIỆU (TT)</w:t>
      </w:r>
    </w:p>
    <w:p>
      <w:pPr>
        <w:spacing w:before="0" w:after="200"/>
        <w:jc w:val="center"/>
      </w:pPr>
      <w:r>
        <w:rPr>
          <w:rFonts w:ascii="Times New Roman" w:hAnsi="Times New Roman"/>
          <w:i/>
          <w:sz w:val="24"/>
        </w:rPr>
        <w:t>Môn học: Tin học; Lớp: 6 | Thời gian thực hiện: 1 tiết (45 phút)</w:t>
      </w:r>
    </w:p>
    <w:p>
      <w:pPr>
        <w:spacing w:before="160" w:after="40"/>
      </w:pPr>
      <w:r>
        <w:rPr>
          <w:b/>
          <w:sz w:val="25"/>
        </w:rPr>
        <w:t>I. MỤC TIÊU</w:t>
      </w:r>
    </w:p>
    <w:p>
      <w:pPr>
        <w:spacing w:before="40" w:after="40"/>
      </w:pPr>
      <w:r>
        <w:rPr>
          <w:b/>
        </w:rPr>
        <w:t>1. Về kiến thức: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Phân biệt được thông tin và dữ liệu.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Nêu được ví dụ minh họa về mối quan hệ giữa thông tin và dữ liệu.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Hiểu được tầm quan trọng của thông tin trong đời sống.</w:t>
      </w:r>
    </w:p>
    <w:p>
      <w:pPr>
        <w:spacing w:before="80" w:after="40"/>
      </w:pPr>
      <w:r>
        <w:rPr>
          <w:b/>
        </w:rPr>
        <w:t>2. Về năng lực:</w:t>
      </w:r>
    </w:p>
    <w:p>
      <w:pPr>
        <w:ind w:left="283"/>
      </w:pPr>
      <w:r>
        <w:rPr>
          <w:b/>
        </w:rPr>
        <w:t>2.1. Năng lực chung: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tự chủ và tự học: Tự giác tìm hiểu tài liệu SGK, hoàn thành phiếu học tập cá nhân.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giao tiếp và hợp tác: Tương tác nhóm, thảo luận phân chia nhiệm vụ hiệu quả.</w:t>
      </w:r>
    </w:p>
    <w:p>
      <w:pPr>
        <w:ind w:left="283"/>
      </w:pPr>
      <w:r>
        <w:rPr>
          <w:b/>
        </w:rPr>
        <w:t>2.2. Năng lực đặc thù: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nhận thức tin học: Giải thích được bản chất của thông tin và dữ liệu.</w:t>
      </w:r>
    </w:p>
    <w:p>
      <w:pPr>
        <w:pStyle w:val="ListBullet"/>
        <w:spacing w:after="30"/>
        <w:ind w:left="567"/>
      </w:pPr>
      <w:r>
        <w:rPr>
          <w:rFonts w:ascii="Times New Roman" w:hAnsi="Times New Roman"/>
          <w:b w:val="0"/>
          <w:sz w:val="24"/>
        </w:rPr>
        <w:t>Năng lực ứng dụng công nghệ: Thao tác chính xác các bước xử lý dữ liệu số.</w:t>
      </w:r>
    </w:p>
    <w:p>
      <w:pPr>
        <w:spacing w:before="40"/>
        <w:ind w:left="283"/>
      </w:pPr>
      <w:r>
        <w:rPr>
          <w:b/>
          <w:color w:val="FF0000"/>
        </w:rPr>
        <w:t>2.3. Năng lực số (NLS) tích hợp theo Thông tư 02/2025/TT-BGDĐT: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[1.2.TC2a]: </w:t>
      </w:r>
      <w:r>
        <w:rPr>
          <w:color w:val="FF0000"/>
        </w:rPr>
        <w:t>Sử dụng công cụ số/phần mềm chuyên dụng phù hợp để thao tác và xử lý dữ liệu học tập.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[2.1.TC2a]: </w:t>
      </w:r>
      <w:r>
        <w:rPr>
          <w:color w:val="FF0000"/>
        </w:rPr>
        <w:t>Tìm kiếm, chọn lọc và khai thác thông tin từ môi trường số an toàn, hiệu quả.</w:t>
      </w:r>
    </w:p>
    <w:p>
      <w:pPr>
        <w:pStyle w:val="ListBullet"/>
        <w:spacing w:after="30"/>
        <w:ind w:left="567"/>
      </w:pPr>
      <w:r>
        <w:rPr>
          <w:b/>
          <w:color w:val="FF0000"/>
        </w:rPr>
        <w:t xml:space="preserve">[2.2.TC2a]: </w:t>
      </w:r>
      <w:r>
        <w:rPr>
          <w:color w:val="FF0000"/>
        </w:rPr>
        <w:t>Lưu trữ và quản lý dữ liệu học tập trên môi trường số một cách khoa học.</w:t>
      </w:r>
    </w:p>
    <w:p>
      <w:pPr>
        <w:spacing w:before="80" w:after="40"/>
      </w:pPr>
      <w:r>
        <w:rPr>
          <w:b/>
        </w:rPr>
        <w:t>3. Về phẩm chất: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Chăm chỉ: Tích cực tham gia các hoạt động học tập, kiên trì hoàn thành nhiệm vụ.</w:t>
      </w:r>
    </w:p>
    <w:p>
      <w:pPr>
        <w:pStyle w:val="ListBullet"/>
        <w:spacing w:after="30"/>
      </w:pPr>
      <w:r>
        <w:rPr>
          <w:rFonts w:ascii="Times New Roman" w:hAnsi="Times New Roman"/>
          <w:b w:val="0"/>
          <w:sz w:val="24"/>
        </w:rPr>
        <w:t>Trách nhiệm: Có ý thức bảo quản thiết bị phòng máy và tôn trọng bản quyền dữ liệu.</w:t>
      </w:r>
    </w:p>
    <w:p>
      <w:pPr>
        <w:spacing w:before="160" w:after="40"/>
      </w:pPr>
      <w:r>
        <w:rPr>
          <w:b/>
          <w:sz w:val="25"/>
        </w:rPr>
        <w:t>II. THIẾT BỊ DẠY HỌC VÀ HỌC LIỆU</w:t>
      </w:r>
    </w:p>
    <w:p>
      <w:r>
        <w:rPr>
          <w:b/>
        </w:rPr>
        <w:t xml:space="preserve">1. Giáo viên: </w:t>
      </w:r>
      <w:r>
        <w:t>Kế hoạch bài dạy, bài giảng điện tử PowerPoint.; Máy chiếu, máy tính kết nối Internet, phiếu học tập số trên Google Forms..</w:t>
      </w:r>
    </w:p>
    <w:p>
      <w:r>
        <w:rPr>
          <w:b/>
        </w:rPr>
        <w:t xml:space="preserve">2. Học sinh: </w:t>
      </w:r>
      <w:r>
        <w:t>Sách giáo khoa Tin học 6, vở ghi chép.; Máy tính phòng thực hành, tài khoản học tập trực tuyến..</w:t>
      </w:r>
    </w:p>
    <w:p>
      <w:pPr>
        <w:spacing w:before="160" w:after="80"/>
      </w:pPr>
      <w:r>
        <w:rPr>
          <w:b/>
          <w:sz w:val="25"/>
        </w:rPr>
        <w:t>III. TIẾN TRÌNH DẠY HỌC</w:t>
      </w:r>
    </w:p>
    <w:p>
      <w:pPr>
        <w:keepNext/>
        <w:spacing w:before="120" w:after="40"/>
      </w:pPr>
      <w:r>
        <w:rPr>
          <w:b/>
          <w:color w:val="003366"/>
          <w:sz w:val="24"/>
        </w:rPr>
        <w:t>Hoạt động 1: Khởi động [5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Tạo tâm thế hứng thú, khơi gợi hiểu biết về sự khác biệt giữa thông tin và dữ liệu.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Học sinh quan sát tình huống thực tế qua hình ảnh và trả lời câu hỏi.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Câu trả lời của học sinh về các ví dụ thông tin và dữ liệu.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trình chiếu hình ảnh một tờ báo và một bản tin thời sự.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GV yêu cầu HS sử dụng máy tính truy cập mã QR để trả lời câu hỏi nhanh trên Padlet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chú ý quan sát,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truy cập vào liên kết Padlet để nhập ý kiến cá nhân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sát, bao quát lớp, hỗ trợ các học sinh gặp khó khăn kỹ thuật.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suy nghĩ cá nhân, thảo luận nhanh với bạn cùng bàn để hoàn thành.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Câu trả lời của học sinh về các ví dụ thông tin và dữ liệu.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mời 2-3 đại diện học sinh chia sẻ ý kiến, khích lệ cả lớp nhận xét.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Học sinh đứng dậy phát biểu, các bạn khác lắng nghe và bổ sung ý kiến.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nhận xét câu trả lời, dẫn dắt kết nối vào nội dung bài học mới.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nhớ vấn đề trọng tâm cần giải quyết trong bài.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2: Hình thành kiến thức mới [25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Học sinh chiếm lĩnh kiến thức về mối quan hệ giữa thông tin và dữ liệu.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thông tin SGK, quan sát ví dụ mẫu, làm việc nhóm.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Nội dung ghi chép hoàn chỉnh, bảng kết quả thảo luận nhóm.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chia lớp thành các nhóm, giao phiếu học tập số.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các nhóm truy cập thư mục tài liệu số trên Google Drive để phân tích ví dụ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Các nhóm nhận nhiệm vụ,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mở tài liệu trên máy tính để đọc và phân tích [2.1.TC2a]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theo dõi tiến độ các nhóm, giải đáp thắc mắc, hướng dẫn phương pháp.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Các thành viên thảo luận sôi nổi, tổng hợp kết quả vào sản phẩm học tập chung.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Nội dung ghi chép hoàn chỉnh, bảng kết quả thảo luận nhóm.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điều hành phiên báo cáo, chỉ định nhóm trình bày và nhóm phản biện.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Đại diện nhóm trình bày sản phẩm, các nhóm khác theo dõi, đặt câu hỏi phản hồi.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chuẩn hóa kiến thức cốt lõi, chốt lại các nội dung bài học quan trọng.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đối chiếu kết quả, chỉnh sửa và ghi chép nội dung chuẩn vào vở.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3: Luyện tập [10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Củng cố kiến thức thông qua bài tập trắc nghiệm.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Giải quyết các bài tập trắc nghiệm trên phần mềm Quizizz.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Kết quả bài làm bài tập của học sinh.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đưa ra hệ thống bài tập củng cố.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Yêu cầu học sinh nộp câu trả lời trên phần mềm Quizizz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thực hiện bài kiểm tra trắc nghiệm số trên máy tính [1.2.TC2a]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quan sát hệ thống phản hồi kết quả trực tiếp của học sinh.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độc lập suy nghĩ và lựa chọn đáp án chính xác cho từng câu hỏi.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Kết quả bài làm bài tập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hiển thị phổ điểm tổng quan, chỉ rõ các câu hỏi nhiều học sinh chọn nhầm.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theo dõi phân tích của GV, tự kiểm tra lại phương án của mình.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giải thích cặn kẽ các câu khó, tuyên dương học sinh đạt kết quả tốt.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ghi chú các điểm cần lưu ý để tránh sai sót tương tự.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120" w:after="40"/>
      </w:pPr>
      <w:r>
        <w:rPr>
          <w:b/>
          <w:color w:val="003366"/>
          <w:sz w:val="24"/>
        </w:rPr>
        <w:t>Hoạt động 4: Vận dụng [5 phút]</w:t>
      </w:r>
    </w:p>
    <w:p>
      <w:pPr>
        <w:spacing w:after="30"/>
        <w:ind w:left="170"/>
      </w:pPr>
      <w:r>
        <w:rPr>
          <w:b/>
        </w:rPr>
        <w:t xml:space="preserve">a) Mục tiêu: </w:t>
      </w:r>
      <w:r>
        <w:rPr>
          <w:rFonts w:ascii="Times New Roman" w:hAnsi="Times New Roman"/>
          <w:b w:val="0"/>
          <w:sz w:val="24"/>
        </w:rPr>
        <w:t>Phát triển năng lực vận dụng kiến thức vào thực tế.</w:t>
      </w:r>
    </w:p>
    <w:p>
      <w:pPr>
        <w:spacing w:after="30"/>
        <w:ind w:left="170"/>
      </w:pPr>
      <w:r>
        <w:rPr>
          <w:b/>
        </w:rPr>
        <w:t xml:space="preserve">b) Nội dung: </w:t>
      </w:r>
      <w:r>
        <w:rPr>
          <w:rFonts w:ascii="Times New Roman" w:hAnsi="Times New Roman"/>
          <w:b w:val="0"/>
          <w:sz w:val="24"/>
        </w:rPr>
        <w:t>Tìm hiểu và giải quyết tình huống thực tiễn.</w:t>
      </w:r>
    </w:p>
    <w:p>
      <w:pPr>
        <w:spacing w:after="30"/>
        <w:ind w:left="170"/>
      </w:pPr>
      <w:r>
        <w:rPr>
          <w:b/>
        </w:rPr>
        <w:t xml:space="preserve">c) Sản phẩm: </w:t>
      </w:r>
      <w:r>
        <w:rPr>
          <w:rFonts w:ascii="Times New Roman" w:hAnsi="Times New Roman"/>
          <w:b w:val="0"/>
          <w:sz w:val="24"/>
        </w:rPr>
        <w:t>Báo cáo hoặc sản phẩm số do học sinh thực hiện tại nhà.</w:t>
      </w:r>
    </w:p>
    <w:p>
      <w:pPr>
        <w:keepNext/>
        <w:spacing w:before="40" w:after="60"/>
        <w:ind w:left="170"/>
      </w:pPr>
      <w:r>
        <w:rPr>
          <w:b/>
        </w:rPr>
        <w:t>d) Tổ chức thực hiện: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2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Hoạt động của GV và HS</w:t>
            </w:r>
          </w:p>
        </w:tc>
        <w:tc>
          <w:tcPr>
            <w:tcW w:type="dxa" w:w="380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23"/>
              </w:rPr>
              <w:t>Dự kiến sản phẩm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1: Chuyển giao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 xml:space="preserve">GV giao nhiệm vụ về nhà: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HS tìm kiếm thông tin trên Internet về các loại dữ liệu số và lưu trữ vào thư mục đám mây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 xml:space="preserve">HS lắng nghe yêu cầu, </w:t>
            </w:r>
            <w:r>
              <w:rPr>
                <w:rFonts w:ascii="Times New Roman" w:hAnsi="Times New Roman"/>
                <w:b/>
                <w:color w:val="FF0000"/>
                <w:sz w:val="22"/>
              </w:rPr>
              <w:t>lưu đường dẫn tài liệu học tập vào thiết bị cá nhân [2.2.TC2a]</w:t>
            </w:r>
            <w:r>
              <w:rPr>
                <w:rFonts w:ascii="Times New Roman" w:hAnsi="Times New Roman"/>
                <w:b w:val="0"/>
                <w:sz w:val="22"/>
              </w:rPr>
              <w:t>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Học sinh tiếp nhận nhiệm vụ học tập rõ ràng.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2: Thực hiện nhiệm vụ: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hướng dẫn nguồn tham khảo đáng tin cậy và kênh nộp bài trực tuyến.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thực hiện nhiệm vụ ngoài giờ học, trao đổi với GV khi cần hỗ trợ.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rFonts w:ascii="Times New Roman" w:hAnsi="Times New Roman"/>
                <w:b w:val="0"/>
                <w:sz w:val="22"/>
              </w:rPr>
              <w:t>Báo cáo hoặc sản phẩm số do học sinh thực hiện tại nhà.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3: Báo cáo, thảo luận: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thu sản phẩm qua nhóm học tập và chọn lọc các bài làm sáng tạo để nhận xét ở tiết sau.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gửi sản phẩm đúng hạn qua kênh thông tin lớp học.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Kết quả làm việc, báo cáo thảo luận của học sinh.</w:t>
            </w:r>
          </w:p>
        </w:tc>
      </w:tr>
      <w:tr>
        <w:trPr>
          <w:cantSplit/>
        </w:trPr>
        <w:tc>
          <w:tcPr>
            <w:tcW w:type="dxa" w:w="6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23"/>
              </w:rPr>
              <w:t>* Bước 4: Kết luận, nhận định: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GV: </w:t>
            </w:r>
            <w:r>
              <w:rPr>
                <w:rFonts w:ascii="Times New Roman" w:hAnsi="Times New Roman"/>
                <w:b w:val="0"/>
                <w:sz w:val="22"/>
              </w:rPr>
              <w:t>GV dặn dò chuẩn bị cho bài học kế tiếp.</w:t>
            </w:r>
          </w:p>
          <w:p>
            <w:pPr>
              <w:spacing w:after="30"/>
              <w:ind w:left="170"/>
            </w:pPr>
            <w:r>
              <w:rPr>
                <w:b/>
                <w:sz w:val="22"/>
              </w:rPr>
              <w:t xml:space="preserve">- HS: </w:t>
            </w:r>
            <w:r>
              <w:rPr>
                <w:rFonts w:ascii="Times New Roman" w:hAnsi="Times New Roman"/>
                <w:b w:val="0"/>
                <w:sz w:val="22"/>
              </w:rPr>
              <w:t>HS hoàn thành nhiệm vụ và chuẩn bị bài mới.</w:t>
            </w:r>
          </w:p>
        </w:tc>
        <w:tc>
          <w:tcPr>
            <w:tcW w:type="dxa" w:w="3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/>
            </w:pPr>
            <w:r>
              <w:rPr>
                <w:sz w:val="22"/>
              </w:rPr>
              <w:t>Nội dung kiến thức cốt lõi được chuẩn hóa vào vở.</w:t>
            </w:r>
          </w:p>
        </w:tc>
      </w:tr>
    </w:tbl>
    <w:p>
      <w:pPr>
        <w:keepNext/>
        <w:spacing w:before="200" w:after="60"/>
      </w:pPr>
      <w:r>
        <w:rPr>
          <w:b/>
          <w:sz w:val="25"/>
        </w:rPr>
        <w:t>IV. BẢNG TỔNG HỢP NĂNG LỰC SỐ (NLS) TÍCH HỢP TRONG BÀI DẠY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64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Nội dung hoạt động số của học sinh</w:t>
            </w:r>
          </w:p>
        </w:tc>
        <w:tc>
          <w:tcPr>
            <w:tcW w:type="dxa" w:w="28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0000"/>
              </w:rPr>
              <w:t>Mã NLS đạt được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truy cập công cụ/phần mềm số (Padlet, Quizizz) để thực hiện khảo sát và làm bài luyện tập trực tuyến.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1.2.TC2a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tìm kiếm, khai thác học liệu số từ Google Drive và làm việc nhóm để giải quyết tình huống học tập.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2.1.TC2a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64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30" w:line="276" w:lineRule="auto"/>
            </w:pPr>
            <w:r>
              <w:rPr>
                <w:rFonts w:ascii="Times New Roman" w:hAnsi="Times New Roman"/>
                <w:b w:val="0"/>
                <w:sz w:val="23"/>
              </w:rPr>
              <w:t>HS lưu trữ và quản lý dữ liệu học tập trên môi trường số (đám mây) một cách khoa học.</w:t>
            </w:r>
          </w:p>
        </w:tc>
        <w:tc>
          <w:tcPr>
            <w:tcW w:type="dxa" w:w="28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30"/>
              <w:jc w:val="center"/>
            </w:pPr>
            <w:r>
              <w:rPr>
                <w:b/>
                <w:color w:val="FF0000"/>
                <w:sz w:val="23"/>
              </w:rPr>
              <w:t>2.2.TC2a</w:t>
            </w:r>
          </w:p>
        </w:tc>
      </w:tr>
    </w:tbl>
    <w:p>
      <w:pPr>
        <w:keepNext/>
        <w:spacing w:before="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Lưu Văn Chí</w:t>
            </w:r>
          </w:p>
        </w:tc>
        <w:tc>
          <w:tcPr>
            <w:tcW w:type="dxa" w:w="490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sz w:val="25"/>
              </w:rPr>
              <w:t>Duyệt của tổ chuyên môn</w:t>
            </w:r>
          </w:p>
          <w:p>
            <w:pPr>
              <w:keepNext/>
              <w:spacing w:after="720"/>
              <w:jc w:val="center"/>
            </w:pPr>
            <w:r>
              <w:rPr>
                <w:i/>
                <w:sz w:val="22"/>
              </w:rPr>
              <w:t>(Ký và ghi rõ họ tên)</w:t>
            </w:r>
          </w:p>
          <w:p>
            <w:pPr>
              <w:spacing w:after="0"/>
              <w:jc w:val="center"/>
            </w:pPr>
            <w:r>
              <w:rPr>
                <w:b/>
                <w:sz w:val="25"/>
              </w:rPr>
              <w:t>Hoàng Thị Kim Tuyết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