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TÍCH THIẾT KẾ GIẢI THUẬT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1: độ phức tạp thuật toán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giải cây đệ quy: master &amp; substitution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2: các thuật toán sắp xếp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insertion sort  (Tâm)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merge sort  (Khải)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heap sort   (Linh)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quick sort  (Tâm)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counting sort  (Khải)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radix sort  (Linh)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3: hash table   (Trí)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thuật toán hash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hashtable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hash collision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4: binary search tree   (Ánh)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insertion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deletion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5: quy hoạch động   (DONE)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nhân ma trận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bài toán cái túi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dãy con tăng dài nhất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6: greedy algorithm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7: online algorithm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cthuc hệ số thuật toán online và offline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8: cây khung nhỏ nhất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disjoint-set union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Do3GhvvuatjtG/EyJPwDxHF7qQ==">AMUW2mVNmcVKVIoBDqwMf34LExwRqJVLOsb+F6a7TgmgzbcoheyyitSF3mjP0GGKJLBeBQYXmZxzxPSWJheZujlMKXzPn7lwpAPvrPnMOz+xnvd9L0fvHHs=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2022-12-15T09:04:00Z</dcterms:created>
  <dc:creator>Vũ Thanh Tâm</dc:creator>
</cp:coreProperties>
</file>