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THEO DÕI ODDS LoL</w:t>
        <w:br/>
        <w:t>&amp; MAP CHÍNH XÁC TỪNG TRẬN</w:t>
      </w:r>
    </w:p>
    <w:p>
      <w:pPr>
        <w:jc w:val="center"/>
      </w:pPr>
      <w:r>
        <w:rPr>
          <w:i/>
          <w:color w:val="5A5A5A"/>
          <w:sz w:val="21"/>
        </w:rPr>
        <w:t>Dùng để compare nhiều sảnh, chuẩn hóa odds và phát hiện chênh lệch giá mà không ghép nhầm trận / map / market.</w:t>
      </w:r>
    </w:p>
    <w:tbl>
      <w:tblPr>
        <w:tblW w:type="auto" w:w="0"/>
        <w:jc w:val="center"/>
        <w:tblLayout w:type="fixed"/>
        <w:tblLook w:firstColumn="1" w:firstRow="1" w:lastColumn="0" w:lastRow="0" w:noHBand="0" w:noVBand="1" w:val="04A0"/>
      </w:tblPr>
      <w:tblGrid>
        <w:gridCol w:w="10282"/>
      </w:tblGrid>
      <w:tr>
        <w:trPr>
          <w:cantSplit/>
        </w:trPr>
        <w:tc>
          <w:tcPr>
            <w:tcW w:type="dxa" w:w="10282"/>
            <w:shd w:fill="FFF2CC"/>
            <w:tcMar>
              <w:top w:w="140" w:type="dxa"/>
              <w:start w:w="180" w:type="dxa"/>
              <w:bottom w:w="140" w:type="dxa"/>
              <w:end w:w="180" w:type="dxa"/>
            </w:tcMar>
          </w:tcPr>
          <w:p>
            <w:pPr>
              <w:spacing w:after="60"/>
            </w:pPr>
            <w:r>
              <w:rPr>
                <w:b/>
                <w:color w:val="1F4E79"/>
                <w:sz w:val="21"/>
              </w:rPr>
              <w:t>NGUYÊN TẮC SỐ 1 — KHÔNG MAP ĐÚNG THÌ KHÔNG ĐƯỢC SO ODDS</w:t>
            </w:r>
          </w:p>
          <w:p>
            <w:pPr>
              <w:spacing w:after="0"/>
            </w:pPr>
            <w:r>
              <w:rPr>
                <w:sz w:val="19"/>
              </w:rPr>
              <w:t>Chỉ so hai giá khi chắc chắn chúng thuộc CÙNG trận, CÙNG series, CÙNG map/game, CÙNG market, CÙNG line và CÙNG điều kiện settlement. Chỉ giống tên hai đội là chưa đủ. Với live odds phải map cả trạng thái trận tại thời điểm lấy giá.</w:t>
            </w:r>
          </w:p>
        </w:tc>
      </w:tr>
    </w:tbl>
    <w:p>
      <w:r>
        <w:rPr>
          <w:b/>
        </w:rPr>
        <w:t>Mục tiêu tài liệu</w:t>
      </w:r>
    </w:p>
    <w:p>
      <w:pPr>
        <w:pStyle w:val="ListBullet"/>
        <w:spacing w:after="40"/>
      </w:pPr>
      <w:r>
        <w:rPr>
          <w:sz w:val="19"/>
        </w:rPr>
        <w:t>Danh sách các nguồn/sảnh nên theo dõi cho League of Legends.</w:t>
      </w:r>
    </w:p>
    <w:p>
      <w:pPr>
        <w:pStyle w:val="ListBullet"/>
        <w:spacing w:after="40"/>
      </w:pPr>
      <w:r>
        <w:rPr>
          <w:sz w:val="19"/>
        </w:rPr>
        <w:t>Quy tắc map chính xác từng trận và từng market giữa các sảnh.</w:t>
      </w:r>
    </w:p>
    <w:p>
      <w:pPr>
        <w:pStyle w:val="ListBullet"/>
        <w:spacing w:after="40"/>
      </w:pPr>
      <w:r>
        <w:rPr>
          <w:sz w:val="19"/>
        </w:rPr>
        <w:t>Chuẩn hóa odds về Decimal trước khi compare.</w:t>
      </w:r>
    </w:p>
    <w:p>
      <w:pPr>
        <w:pStyle w:val="ListBullet"/>
        <w:spacing w:after="40"/>
      </w:pPr>
      <w:r>
        <w:rPr>
          <w:sz w:val="19"/>
        </w:rPr>
        <w:t>Cách tính chỉ số chênh lệch sau phí và chia vốn lý thuyết.</w:t>
      </w:r>
    </w:p>
    <w:p>
      <w:pPr>
        <w:pStyle w:val="ListBullet"/>
        <w:spacing w:after="40"/>
      </w:pPr>
      <w:r>
        <w:rPr>
          <w:sz w:val="19"/>
        </w:rPr>
        <w:t>Schema dữ liệu nếu sau này viết tool tự động scan odds.</w:t>
      </w:r>
    </w:p>
    <w:p>
      <w:pPr>
        <w:pStyle w:val="ListBullet"/>
        <w:spacing w:after="40"/>
      </w:pPr>
      <w:r>
        <w:rPr>
          <w:sz w:val="19"/>
        </w:rPr>
        <w:t>Checklist loại bỏ false arbitrage do ghép nhầm trận, nhầm map hoặc khác luật settlement.</w:t>
      </w:r>
    </w:p>
    <w:p>
      <w:pPr>
        <w:pStyle w:val="Heading1"/>
      </w:pPr>
      <w:r>
        <w:t>1. Danh sách nguồn/sảnh nên theo dõi</w:t>
      </w:r>
    </w:p>
    <w:p>
      <w:pPr>
        <w:spacing w:after="120"/>
      </w:pPr>
      <w:r>
        <w:t>Ưu tiên dùng các sảnh trực tiếp để lấy giá thật và dùng aggregator như radar phát hiện nơi đang có giá lệch. Tình trạng truy cập, thị trường và quy định có thể khác theo quốc gia/tài khoản; luôn kiểm tra điều khoản tại nơi bạn sử dụng.</w:t>
      </w:r>
    </w:p>
    <w:tbl>
      <w:tblPr>
        <w:tblStyle w:val="TableGrid"/>
        <w:tblW w:type="auto" w:w="0"/>
        <w:jc w:val="center"/>
        <w:tblLayout w:type="fixed"/>
        <w:tblLook w:firstColumn="1" w:firstRow="1" w:lastColumn="0" w:lastRow="0" w:noHBand="0" w:noVBand="1" w:val="04A0"/>
      </w:tblPr>
      <w:tblGrid>
        <w:gridCol w:w="1656"/>
        <w:gridCol w:w="2016"/>
        <w:gridCol w:w="3096"/>
        <w:gridCol w:w="3384"/>
      </w:tblGrid>
      <w:tr>
        <w:trPr>
          <w:tblHeader w:val="true"/>
          <w:cantSplit/>
        </w:trPr>
        <w:tc>
          <w:tcPr>
            <w:tcW w:type="dxa" w:w="2570"/>
            <w:vAlign w:val="center"/>
            <w:tcMar>
              <w:top w:w="80" w:type="dxa"/>
              <w:start w:w="100" w:type="dxa"/>
              <w:bottom w:w="80" w:type="dxa"/>
              <w:end w:w="100" w:type="dxa"/>
            </w:tcMar>
            <w:shd w:fill="1F4E79"/>
          </w:tcPr>
          <w:p>
            <w:r/>
            <w:r>
              <w:rPr>
                <w:b/>
                <w:color w:val="FFFFFF"/>
                <w:sz w:val="17"/>
              </w:rPr>
              <w:t>Nguồn</w:t>
            </w:r>
          </w:p>
        </w:tc>
        <w:tc>
          <w:tcPr>
            <w:tcW w:type="dxa" w:w="2570"/>
            <w:vAlign w:val="center"/>
            <w:tcMar>
              <w:top w:w="80" w:type="dxa"/>
              <w:start w:w="100" w:type="dxa"/>
              <w:bottom w:w="80" w:type="dxa"/>
              <w:end w:w="100" w:type="dxa"/>
            </w:tcMar>
            <w:shd w:fill="1F4E79"/>
          </w:tcPr>
          <w:p>
            <w:r/>
            <w:r>
              <w:rPr>
                <w:b/>
                <w:color w:val="FFFFFF"/>
                <w:sz w:val="17"/>
              </w:rPr>
              <w:t>Vai trò</w:t>
            </w:r>
          </w:p>
        </w:tc>
        <w:tc>
          <w:tcPr>
            <w:tcW w:type="dxa" w:w="2570"/>
            <w:vAlign w:val="center"/>
            <w:tcMar>
              <w:top w:w="80" w:type="dxa"/>
              <w:start w:w="100" w:type="dxa"/>
              <w:bottom w:w="80" w:type="dxa"/>
              <w:end w:w="100" w:type="dxa"/>
            </w:tcMar>
            <w:shd w:fill="1F4E79"/>
          </w:tcPr>
          <w:p>
            <w:r/>
            <w:r>
              <w:rPr>
                <w:b/>
                <w:color w:val="FFFFFF"/>
                <w:sz w:val="17"/>
              </w:rPr>
              <w:t>URL gốc</w:t>
            </w:r>
          </w:p>
        </w:tc>
        <w:tc>
          <w:tcPr>
            <w:tcW w:type="dxa" w:w="2570"/>
            <w:vAlign w:val="center"/>
            <w:tcMar>
              <w:top w:w="80" w:type="dxa"/>
              <w:start w:w="100" w:type="dxa"/>
              <w:bottom w:w="80" w:type="dxa"/>
              <w:end w:w="100" w:type="dxa"/>
            </w:tcMar>
            <w:shd w:fill="1F4E79"/>
          </w:tcPr>
          <w:p>
            <w:r/>
            <w:r>
              <w:rPr>
                <w:b/>
                <w:color w:val="FFFFFF"/>
                <w:sz w:val="17"/>
              </w:rPr>
              <w:t>Ghi chú vận hành</w:t>
            </w:r>
          </w:p>
        </w:tc>
      </w:tr>
      <w:tr>
        <w:trPr>
          <w:cantSplit/>
        </w:trPr>
        <w:tc>
          <w:tcPr>
            <w:tcW w:type="dxa" w:w="1656"/>
            <w:vAlign w:val="center"/>
            <w:tcMar>
              <w:top w:w="80" w:type="dxa"/>
              <w:start w:w="100" w:type="dxa"/>
              <w:bottom w:w="80" w:type="dxa"/>
              <w:end w:w="100" w:type="dxa"/>
            </w:tcMar>
          </w:tcPr>
          <w:p>
            <w:r/>
            <w:r>
              <w:rPr>
                <w:b w:val="0"/>
                <w:sz w:val="16"/>
              </w:rPr>
              <w:t>Estorb</w:t>
            </w:r>
          </w:p>
        </w:tc>
        <w:tc>
          <w:tcPr>
            <w:tcW w:type="dxa" w:w="2016"/>
            <w:vAlign w:val="center"/>
            <w:tcMar>
              <w:top w:w="80" w:type="dxa"/>
              <w:start w:w="100" w:type="dxa"/>
              <w:bottom w:w="80" w:type="dxa"/>
              <w:end w:w="100" w:type="dxa"/>
            </w:tcMar>
          </w:tcPr>
          <w:p>
            <w:r/>
            <w:r>
              <w:rPr>
                <w:b w:val="0"/>
                <w:sz w:val="16"/>
              </w:rPr>
              <w:t>Sảnh đang follow</w:t>
            </w:r>
          </w:p>
        </w:tc>
        <w:tc>
          <w:tcPr>
            <w:tcW w:type="dxa" w:w="3096"/>
            <w:vAlign w:val="center"/>
            <w:tcMar>
              <w:top w:w="80" w:type="dxa"/>
              <w:start w:w="100" w:type="dxa"/>
              <w:bottom w:w="80" w:type="dxa"/>
              <w:end w:w="100" w:type="dxa"/>
            </w:tcMar>
          </w:tcPr>
          <w:p>
            <w:r/>
            <w:r>
              <w:rPr>
                <w:b w:val="0"/>
                <w:sz w:val="16"/>
              </w:rPr>
              <w:t>https://esports.estorb.com/</w:t>
            </w:r>
          </w:p>
        </w:tc>
        <w:tc>
          <w:tcPr>
            <w:tcW w:type="dxa" w:w="3384"/>
            <w:vAlign w:val="center"/>
            <w:tcMar>
              <w:top w:w="80" w:type="dxa"/>
              <w:start w:w="100" w:type="dxa"/>
              <w:bottom w:w="80" w:type="dxa"/>
              <w:end w:w="100" w:type="dxa"/>
            </w:tcMar>
          </w:tcPr>
          <w:p>
            <w:r/>
            <w:r>
              <w:rPr>
                <w:b w:val="0"/>
                <w:sz w:val="16"/>
              </w:rPr>
              <w:t>URL trận có session ID. Không lưu session vào database; lưu provider_event_id riêng nếu lấy được.</w:t>
            </w:r>
          </w:p>
        </w:tc>
      </w:tr>
      <w:tr>
        <w:trPr>
          <w:cantSplit/>
        </w:trPr>
        <w:tc>
          <w:tcPr>
            <w:tcW w:type="dxa" w:w="1656"/>
            <w:vAlign w:val="center"/>
            <w:tcMar>
              <w:top w:w="80" w:type="dxa"/>
              <w:start w:w="100" w:type="dxa"/>
              <w:bottom w:w="80" w:type="dxa"/>
              <w:end w:w="100" w:type="dxa"/>
            </w:tcMar>
          </w:tcPr>
          <w:p>
            <w:r/>
            <w:r>
              <w:rPr>
                <w:b w:val="0"/>
                <w:sz w:val="16"/>
              </w:rPr>
              <w:t>Techplay / IM Esports</w:t>
            </w:r>
          </w:p>
        </w:tc>
        <w:tc>
          <w:tcPr>
            <w:tcW w:type="dxa" w:w="2016"/>
            <w:vAlign w:val="center"/>
            <w:tcMar>
              <w:top w:w="80" w:type="dxa"/>
              <w:start w:w="100" w:type="dxa"/>
              <w:bottom w:w="80" w:type="dxa"/>
              <w:end w:w="100" w:type="dxa"/>
            </w:tcMar>
          </w:tcPr>
          <w:p>
            <w:r/>
            <w:r>
              <w:rPr>
                <w:b w:val="0"/>
                <w:sz w:val="16"/>
              </w:rPr>
              <w:t>Sảnh đang follow</w:t>
            </w:r>
          </w:p>
        </w:tc>
        <w:tc>
          <w:tcPr>
            <w:tcW w:type="dxa" w:w="3096"/>
            <w:vAlign w:val="center"/>
            <w:tcMar>
              <w:top w:w="80" w:type="dxa"/>
              <w:start w:w="100" w:type="dxa"/>
              <w:bottom w:w="80" w:type="dxa"/>
              <w:end w:w="100" w:type="dxa"/>
            </w:tcMar>
          </w:tcPr>
          <w:p>
            <w:r/>
            <w:r>
              <w:rPr>
                <w:b w:val="0"/>
                <w:sz w:val="16"/>
              </w:rPr>
              <w:t>https://imesports.techplay.com/</w:t>
            </w:r>
          </w:p>
        </w:tc>
        <w:tc>
          <w:tcPr>
            <w:tcW w:type="dxa" w:w="3384"/>
            <w:vAlign w:val="center"/>
            <w:tcMar>
              <w:top w:w="80" w:type="dxa"/>
              <w:start w:w="100" w:type="dxa"/>
              <w:bottom w:w="80" w:type="dxa"/>
              <w:end w:w="100" w:type="dxa"/>
            </w:tcMar>
          </w:tcPr>
          <w:p>
            <w:r/>
            <w:r>
              <w:rPr>
                <w:b w:val="0"/>
                <w:sz w:val="16"/>
              </w:rPr>
              <w:t>URL trận có token/session. Không dùng token làm định danh trận lâu dài.</w:t>
            </w:r>
          </w:p>
        </w:tc>
      </w:tr>
      <w:tr>
        <w:trPr>
          <w:cantSplit/>
        </w:trPr>
        <w:tc>
          <w:tcPr>
            <w:tcW w:type="dxa" w:w="1656"/>
            <w:vAlign w:val="center"/>
            <w:tcMar>
              <w:top w:w="80" w:type="dxa"/>
              <w:start w:w="100" w:type="dxa"/>
              <w:bottom w:w="80" w:type="dxa"/>
              <w:end w:w="100" w:type="dxa"/>
            </w:tcMar>
          </w:tcPr>
          <w:p>
            <w:r/>
            <w:r>
              <w:rPr>
                <w:b w:val="0"/>
                <w:sz w:val="16"/>
              </w:rPr>
              <w:t>Pinnacle</w:t>
            </w:r>
          </w:p>
        </w:tc>
        <w:tc>
          <w:tcPr>
            <w:tcW w:type="dxa" w:w="2016"/>
            <w:vAlign w:val="center"/>
            <w:tcMar>
              <w:top w:w="80" w:type="dxa"/>
              <w:start w:w="100" w:type="dxa"/>
              <w:bottom w:w="80" w:type="dxa"/>
              <w:end w:w="100" w:type="dxa"/>
            </w:tcMar>
          </w:tcPr>
          <w:p>
            <w:r/>
            <w:r>
              <w:rPr>
                <w:b w:val="0"/>
                <w:sz w:val="16"/>
              </w:rPr>
              <w:t>Benchmark/reference</w:t>
            </w:r>
          </w:p>
        </w:tc>
        <w:tc>
          <w:tcPr>
            <w:tcW w:type="dxa" w:w="3096"/>
            <w:vAlign w:val="center"/>
            <w:tcMar>
              <w:top w:w="80" w:type="dxa"/>
              <w:start w:w="100" w:type="dxa"/>
              <w:bottom w:w="80" w:type="dxa"/>
              <w:end w:w="100" w:type="dxa"/>
            </w:tcMar>
          </w:tcPr>
          <w:p>
            <w:r/>
            <w:r>
              <w:rPr>
                <w:b w:val="0"/>
                <w:sz w:val="16"/>
              </w:rPr>
              <w:t>https://www.pinnacle.com/</w:t>
            </w:r>
          </w:p>
        </w:tc>
        <w:tc>
          <w:tcPr>
            <w:tcW w:type="dxa" w:w="3384"/>
            <w:vAlign w:val="center"/>
            <w:tcMar>
              <w:top w:w="80" w:type="dxa"/>
              <w:start w:w="100" w:type="dxa"/>
              <w:bottom w:w="80" w:type="dxa"/>
              <w:end w:w="100" w:type="dxa"/>
            </w:tcMar>
          </w:tcPr>
          <w:p>
            <w:r/>
            <w:r>
              <w:rPr>
                <w:b w:val="0"/>
                <w:sz w:val="16"/>
              </w:rPr>
              <w:t>Có coverage esports/LoL; phù hợp làm một giá tham chiếu khi đối chiếu nhiều sảnh.</w:t>
            </w:r>
          </w:p>
        </w:tc>
      </w:tr>
      <w:tr>
        <w:trPr>
          <w:cantSplit/>
        </w:trPr>
        <w:tc>
          <w:tcPr>
            <w:tcW w:type="dxa" w:w="1656"/>
            <w:vAlign w:val="center"/>
            <w:tcMar>
              <w:top w:w="80" w:type="dxa"/>
              <w:start w:w="100" w:type="dxa"/>
              <w:bottom w:w="80" w:type="dxa"/>
              <w:end w:w="100" w:type="dxa"/>
            </w:tcMar>
          </w:tcPr>
          <w:p>
            <w:r/>
            <w:r>
              <w:rPr>
                <w:b w:val="0"/>
                <w:sz w:val="16"/>
              </w:rPr>
              <w:t>GG.BET</w:t>
            </w:r>
          </w:p>
        </w:tc>
        <w:tc>
          <w:tcPr>
            <w:tcW w:type="dxa" w:w="2016"/>
            <w:vAlign w:val="center"/>
            <w:tcMar>
              <w:top w:w="80" w:type="dxa"/>
              <w:start w:w="100" w:type="dxa"/>
              <w:bottom w:w="80" w:type="dxa"/>
              <w:end w:w="100" w:type="dxa"/>
            </w:tcMar>
          </w:tcPr>
          <w:p>
            <w:r/>
            <w:r>
              <w:rPr>
                <w:b w:val="0"/>
                <w:sz w:val="16"/>
              </w:rPr>
              <w:t>Esports book</w:t>
            </w:r>
          </w:p>
        </w:tc>
        <w:tc>
          <w:tcPr>
            <w:tcW w:type="dxa" w:w="3096"/>
            <w:vAlign w:val="center"/>
            <w:tcMar>
              <w:top w:w="80" w:type="dxa"/>
              <w:start w:w="100" w:type="dxa"/>
              <w:bottom w:w="80" w:type="dxa"/>
              <w:end w:w="100" w:type="dxa"/>
            </w:tcMar>
          </w:tcPr>
          <w:p>
            <w:r/>
            <w:r>
              <w:rPr>
                <w:b w:val="0"/>
                <w:sz w:val="16"/>
              </w:rPr>
              <w:t>https://gg.bet/</w:t>
            </w:r>
          </w:p>
        </w:tc>
        <w:tc>
          <w:tcPr>
            <w:tcW w:type="dxa" w:w="3384"/>
            <w:vAlign w:val="center"/>
            <w:tcMar>
              <w:top w:w="80" w:type="dxa"/>
              <w:start w:w="100" w:type="dxa"/>
              <w:bottom w:w="80" w:type="dxa"/>
              <w:end w:w="100" w:type="dxa"/>
            </w:tcMar>
          </w:tcPr>
          <w:p>
            <w:r/>
            <w:r>
              <w:rPr>
                <w:b w:val="0"/>
                <w:sz w:val="16"/>
              </w:rPr>
              <w:t>Coverage esports sâu, có League of Legends.</w:t>
            </w:r>
          </w:p>
        </w:tc>
      </w:tr>
      <w:tr>
        <w:trPr>
          <w:cantSplit/>
        </w:trPr>
        <w:tc>
          <w:tcPr>
            <w:tcW w:type="dxa" w:w="1656"/>
            <w:vAlign w:val="center"/>
            <w:tcMar>
              <w:top w:w="80" w:type="dxa"/>
              <w:start w:w="100" w:type="dxa"/>
              <w:bottom w:w="80" w:type="dxa"/>
              <w:end w:w="100" w:type="dxa"/>
            </w:tcMar>
          </w:tcPr>
          <w:p>
            <w:r/>
            <w:r>
              <w:rPr>
                <w:b w:val="0"/>
                <w:sz w:val="16"/>
              </w:rPr>
              <w:t>Thunderpick</w:t>
            </w:r>
          </w:p>
        </w:tc>
        <w:tc>
          <w:tcPr>
            <w:tcW w:type="dxa" w:w="2016"/>
            <w:vAlign w:val="center"/>
            <w:tcMar>
              <w:top w:w="80" w:type="dxa"/>
              <w:start w:w="100" w:type="dxa"/>
              <w:bottom w:w="80" w:type="dxa"/>
              <w:end w:w="100" w:type="dxa"/>
            </w:tcMar>
          </w:tcPr>
          <w:p>
            <w:r/>
            <w:r>
              <w:rPr>
                <w:b w:val="0"/>
                <w:sz w:val="16"/>
              </w:rPr>
              <w:t>Esports / crypto</w:t>
            </w:r>
          </w:p>
        </w:tc>
        <w:tc>
          <w:tcPr>
            <w:tcW w:type="dxa" w:w="3096"/>
            <w:vAlign w:val="center"/>
            <w:tcMar>
              <w:top w:w="80" w:type="dxa"/>
              <w:start w:w="100" w:type="dxa"/>
              <w:bottom w:w="80" w:type="dxa"/>
              <w:end w:w="100" w:type="dxa"/>
            </w:tcMar>
          </w:tcPr>
          <w:p>
            <w:r/>
            <w:r>
              <w:rPr>
                <w:b w:val="0"/>
                <w:sz w:val="16"/>
              </w:rPr>
              <w:t>https://thunderpick.io/</w:t>
            </w:r>
          </w:p>
        </w:tc>
        <w:tc>
          <w:tcPr>
            <w:tcW w:type="dxa" w:w="3384"/>
            <w:vAlign w:val="center"/>
            <w:tcMar>
              <w:top w:w="80" w:type="dxa"/>
              <w:start w:w="100" w:type="dxa"/>
              <w:bottom w:w="80" w:type="dxa"/>
              <w:end w:w="100" w:type="dxa"/>
            </w:tcMar>
          </w:tcPr>
          <w:p>
            <w:r/>
            <w:r>
              <w:rPr>
                <w:b w:val="0"/>
                <w:sz w:val="16"/>
              </w:rPr>
              <w:t>Theo dõi thêm vì tập trung esports và crypto.</w:t>
            </w:r>
          </w:p>
        </w:tc>
      </w:tr>
      <w:tr>
        <w:trPr>
          <w:cantSplit/>
        </w:trPr>
        <w:tc>
          <w:tcPr>
            <w:tcW w:type="dxa" w:w="1656"/>
            <w:vAlign w:val="center"/>
            <w:tcMar>
              <w:top w:w="80" w:type="dxa"/>
              <w:start w:w="100" w:type="dxa"/>
              <w:bottom w:w="80" w:type="dxa"/>
              <w:end w:w="100" w:type="dxa"/>
            </w:tcMar>
          </w:tcPr>
          <w:p>
            <w:r/>
            <w:r>
              <w:rPr>
                <w:b w:val="0"/>
                <w:sz w:val="16"/>
              </w:rPr>
              <w:t>Rivalry</w:t>
            </w:r>
          </w:p>
        </w:tc>
        <w:tc>
          <w:tcPr>
            <w:tcW w:type="dxa" w:w="2016"/>
            <w:vAlign w:val="center"/>
            <w:tcMar>
              <w:top w:w="80" w:type="dxa"/>
              <w:start w:w="100" w:type="dxa"/>
              <w:bottom w:w="80" w:type="dxa"/>
              <w:end w:w="100" w:type="dxa"/>
            </w:tcMar>
          </w:tcPr>
          <w:p>
            <w:r/>
            <w:r>
              <w:rPr>
                <w:b w:val="0"/>
                <w:sz w:val="16"/>
              </w:rPr>
              <w:t>Esports book</w:t>
            </w:r>
          </w:p>
        </w:tc>
        <w:tc>
          <w:tcPr>
            <w:tcW w:type="dxa" w:w="3096"/>
            <w:vAlign w:val="center"/>
            <w:tcMar>
              <w:top w:w="80" w:type="dxa"/>
              <w:start w:w="100" w:type="dxa"/>
              <w:bottom w:w="80" w:type="dxa"/>
              <w:end w:w="100" w:type="dxa"/>
            </w:tcMar>
          </w:tcPr>
          <w:p>
            <w:r/>
            <w:r>
              <w:rPr>
                <w:b w:val="0"/>
                <w:sz w:val="16"/>
              </w:rPr>
              <w:t>https://www.rivalry.com/</w:t>
            </w:r>
          </w:p>
        </w:tc>
        <w:tc>
          <w:tcPr>
            <w:tcW w:type="dxa" w:w="3384"/>
            <w:vAlign w:val="center"/>
            <w:tcMar>
              <w:top w:w="80" w:type="dxa"/>
              <w:start w:w="100" w:type="dxa"/>
              <w:bottom w:w="80" w:type="dxa"/>
              <w:end w:w="100" w:type="dxa"/>
            </w:tcMar>
          </w:tcPr>
          <w:p>
            <w:r/>
            <w:r>
              <w:rPr>
                <w:b w:val="0"/>
                <w:sz w:val="16"/>
              </w:rPr>
              <w:t>Có League of Legends và live esports; phải đọc bet rules trước khi compare settlement.</w:t>
            </w:r>
          </w:p>
        </w:tc>
      </w:tr>
      <w:tr>
        <w:trPr>
          <w:cantSplit/>
        </w:trPr>
        <w:tc>
          <w:tcPr>
            <w:tcW w:type="dxa" w:w="1656"/>
            <w:vAlign w:val="center"/>
            <w:tcMar>
              <w:top w:w="80" w:type="dxa"/>
              <w:start w:w="100" w:type="dxa"/>
              <w:bottom w:w="80" w:type="dxa"/>
              <w:end w:w="100" w:type="dxa"/>
            </w:tcMar>
          </w:tcPr>
          <w:p>
            <w:r/>
            <w:r>
              <w:rPr>
                <w:b w:val="0"/>
                <w:sz w:val="16"/>
              </w:rPr>
              <w:t>Stake</w:t>
            </w:r>
          </w:p>
        </w:tc>
        <w:tc>
          <w:tcPr>
            <w:tcW w:type="dxa" w:w="2016"/>
            <w:vAlign w:val="center"/>
            <w:tcMar>
              <w:top w:w="80" w:type="dxa"/>
              <w:start w:w="100" w:type="dxa"/>
              <w:bottom w:w="80" w:type="dxa"/>
              <w:end w:w="100" w:type="dxa"/>
            </w:tcMar>
          </w:tcPr>
          <w:p>
            <w:r/>
            <w:r>
              <w:rPr>
                <w:b w:val="0"/>
                <w:sz w:val="16"/>
              </w:rPr>
              <w:t>Sportsbook / crypto</w:t>
            </w:r>
          </w:p>
        </w:tc>
        <w:tc>
          <w:tcPr>
            <w:tcW w:type="dxa" w:w="3096"/>
            <w:vAlign w:val="center"/>
            <w:tcMar>
              <w:top w:w="80" w:type="dxa"/>
              <w:start w:w="100" w:type="dxa"/>
              <w:bottom w:w="80" w:type="dxa"/>
              <w:end w:w="100" w:type="dxa"/>
            </w:tcMar>
          </w:tcPr>
          <w:p>
            <w:r/>
            <w:r>
              <w:rPr>
                <w:b w:val="0"/>
                <w:sz w:val="16"/>
              </w:rPr>
              <w:t>https://stake.com/sports/league-of-legends</w:t>
            </w:r>
          </w:p>
        </w:tc>
        <w:tc>
          <w:tcPr>
            <w:tcW w:type="dxa" w:w="3384"/>
            <w:vAlign w:val="center"/>
            <w:tcMar>
              <w:top w:w="80" w:type="dxa"/>
              <w:start w:w="100" w:type="dxa"/>
              <w:bottom w:w="80" w:type="dxa"/>
              <w:end w:w="100" w:type="dxa"/>
            </w:tcMar>
          </w:tcPr>
          <w:p>
            <w:r/>
            <w:r>
              <w:rPr>
                <w:b w:val="0"/>
                <w:sz w:val="16"/>
              </w:rPr>
              <w:t>Có live &amp; upcoming LoL.</w:t>
            </w:r>
          </w:p>
        </w:tc>
      </w:tr>
      <w:tr>
        <w:trPr>
          <w:cantSplit/>
        </w:trPr>
        <w:tc>
          <w:tcPr>
            <w:tcW w:type="dxa" w:w="1656"/>
            <w:vAlign w:val="center"/>
            <w:tcMar>
              <w:top w:w="80" w:type="dxa"/>
              <w:start w:w="100" w:type="dxa"/>
              <w:bottom w:w="80" w:type="dxa"/>
              <w:end w:w="100" w:type="dxa"/>
            </w:tcMar>
          </w:tcPr>
          <w:p>
            <w:r/>
            <w:r>
              <w:rPr>
                <w:b w:val="0"/>
                <w:sz w:val="16"/>
              </w:rPr>
              <w:t>bet365</w:t>
            </w:r>
          </w:p>
        </w:tc>
        <w:tc>
          <w:tcPr>
            <w:tcW w:type="dxa" w:w="2016"/>
            <w:vAlign w:val="center"/>
            <w:tcMar>
              <w:top w:w="80" w:type="dxa"/>
              <w:start w:w="100" w:type="dxa"/>
              <w:bottom w:w="80" w:type="dxa"/>
              <w:end w:w="100" w:type="dxa"/>
            </w:tcMar>
          </w:tcPr>
          <w:p>
            <w:r/>
            <w:r>
              <w:rPr>
                <w:b w:val="0"/>
                <w:sz w:val="16"/>
              </w:rPr>
              <w:t>Sportsbook</w:t>
            </w:r>
          </w:p>
        </w:tc>
        <w:tc>
          <w:tcPr>
            <w:tcW w:type="dxa" w:w="3096"/>
            <w:vAlign w:val="center"/>
            <w:tcMar>
              <w:top w:w="80" w:type="dxa"/>
              <w:start w:w="100" w:type="dxa"/>
              <w:bottom w:w="80" w:type="dxa"/>
              <w:end w:w="100" w:type="dxa"/>
            </w:tcMar>
          </w:tcPr>
          <w:p>
            <w:r/>
            <w:r>
              <w:rPr>
                <w:b w:val="0"/>
                <w:sz w:val="16"/>
              </w:rPr>
              <w:t>https://www.bet365.com/hub/en-gb/esports</w:t>
            </w:r>
          </w:p>
        </w:tc>
        <w:tc>
          <w:tcPr>
            <w:tcW w:type="dxa" w:w="3384"/>
            <w:vAlign w:val="center"/>
            <w:tcMar>
              <w:top w:w="80" w:type="dxa"/>
              <w:start w:w="100" w:type="dxa"/>
              <w:bottom w:w="80" w:type="dxa"/>
              <w:end w:w="100" w:type="dxa"/>
            </w:tcMar>
          </w:tcPr>
          <w:p>
            <w:r/>
            <w:r>
              <w:rPr>
                <w:b w:val="0"/>
                <w:sz w:val="16"/>
              </w:rPr>
              <w:t>Dùng thêm để compare pre-match/live khi có cùng event/market.</w:t>
            </w:r>
          </w:p>
        </w:tc>
      </w:tr>
      <w:tr>
        <w:trPr>
          <w:cantSplit/>
        </w:trPr>
        <w:tc>
          <w:tcPr>
            <w:tcW w:type="dxa" w:w="1656"/>
            <w:vAlign w:val="center"/>
            <w:tcMar>
              <w:top w:w="80" w:type="dxa"/>
              <w:start w:w="100" w:type="dxa"/>
              <w:bottom w:w="80" w:type="dxa"/>
              <w:end w:w="100" w:type="dxa"/>
            </w:tcMar>
          </w:tcPr>
          <w:p>
            <w:r/>
            <w:r>
              <w:rPr>
                <w:b w:val="0"/>
                <w:sz w:val="16"/>
              </w:rPr>
              <w:t>1xBet</w:t>
            </w:r>
          </w:p>
        </w:tc>
        <w:tc>
          <w:tcPr>
            <w:tcW w:type="dxa" w:w="2016"/>
            <w:vAlign w:val="center"/>
            <w:tcMar>
              <w:top w:w="80" w:type="dxa"/>
              <w:start w:w="100" w:type="dxa"/>
              <w:bottom w:w="80" w:type="dxa"/>
              <w:end w:w="100" w:type="dxa"/>
            </w:tcMar>
          </w:tcPr>
          <w:p>
            <w:r/>
            <w:r>
              <w:rPr>
                <w:b w:val="0"/>
                <w:sz w:val="16"/>
              </w:rPr>
              <w:t>Sportsbook</w:t>
            </w:r>
          </w:p>
        </w:tc>
        <w:tc>
          <w:tcPr>
            <w:tcW w:type="dxa" w:w="3096"/>
            <w:vAlign w:val="center"/>
            <w:tcMar>
              <w:top w:w="80" w:type="dxa"/>
              <w:start w:w="100" w:type="dxa"/>
              <w:bottom w:w="80" w:type="dxa"/>
              <w:end w:w="100" w:type="dxa"/>
            </w:tcMar>
          </w:tcPr>
          <w:p>
            <w:r/>
            <w:r>
              <w:rPr>
                <w:b w:val="0"/>
                <w:sz w:val="16"/>
              </w:rPr>
              <w:t>https://1xbet.com/</w:t>
            </w:r>
          </w:p>
        </w:tc>
        <w:tc>
          <w:tcPr>
            <w:tcW w:type="dxa" w:w="3384"/>
            <w:vAlign w:val="center"/>
            <w:tcMar>
              <w:top w:w="80" w:type="dxa"/>
              <w:start w:w="100" w:type="dxa"/>
              <w:bottom w:w="80" w:type="dxa"/>
              <w:end w:w="100" w:type="dxa"/>
            </w:tcMar>
          </w:tcPr>
          <w:p>
            <w:r/>
            <w:r>
              <w:rPr>
                <w:b w:val="0"/>
                <w:sz w:val="16"/>
              </w:rPr>
              <w:t>Có esports/League of Legends ở nhiều khu vực.</w:t>
            </w:r>
          </w:p>
        </w:tc>
      </w:tr>
      <w:tr>
        <w:trPr>
          <w:cantSplit/>
        </w:trPr>
        <w:tc>
          <w:tcPr>
            <w:tcW w:type="dxa" w:w="1656"/>
            <w:vAlign w:val="center"/>
            <w:tcMar>
              <w:top w:w="80" w:type="dxa"/>
              <w:start w:w="100" w:type="dxa"/>
              <w:bottom w:w="80" w:type="dxa"/>
              <w:end w:w="100" w:type="dxa"/>
            </w:tcMar>
          </w:tcPr>
          <w:p>
            <w:r/>
            <w:r>
              <w:rPr>
                <w:b w:val="0"/>
                <w:sz w:val="16"/>
              </w:rPr>
              <w:t>OddsPortal</w:t>
            </w:r>
          </w:p>
        </w:tc>
        <w:tc>
          <w:tcPr>
            <w:tcW w:type="dxa" w:w="2016"/>
            <w:vAlign w:val="center"/>
            <w:tcMar>
              <w:top w:w="80" w:type="dxa"/>
              <w:start w:w="100" w:type="dxa"/>
              <w:bottom w:w="80" w:type="dxa"/>
              <w:end w:w="100" w:type="dxa"/>
            </w:tcMar>
          </w:tcPr>
          <w:p>
            <w:r/>
            <w:r>
              <w:rPr>
                <w:b w:val="0"/>
                <w:sz w:val="16"/>
              </w:rPr>
              <w:t>Aggregator/radar</w:t>
            </w:r>
          </w:p>
        </w:tc>
        <w:tc>
          <w:tcPr>
            <w:tcW w:type="dxa" w:w="3096"/>
            <w:vAlign w:val="center"/>
            <w:tcMar>
              <w:top w:w="80" w:type="dxa"/>
              <w:start w:w="100" w:type="dxa"/>
              <w:bottom w:w="80" w:type="dxa"/>
              <w:end w:w="100" w:type="dxa"/>
            </w:tcMar>
          </w:tcPr>
          <w:p>
            <w:r/>
            <w:r>
              <w:rPr>
                <w:b w:val="0"/>
                <w:sz w:val="16"/>
              </w:rPr>
              <w:t>https://www.oddsportal.com/esports/league-of-legends/</w:t>
            </w:r>
          </w:p>
        </w:tc>
        <w:tc>
          <w:tcPr>
            <w:tcW w:type="dxa" w:w="3384"/>
            <w:vAlign w:val="center"/>
            <w:tcMar>
              <w:top w:w="80" w:type="dxa"/>
              <w:start w:w="100" w:type="dxa"/>
              <w:bottom w:w="80" w:type="dxa"/>
              <w:end w:w="100" w:type="dxa"/>
            </w:tcMar>
          </w:tcPr>
          <w:p>
            <w:r/>
            <w:r>
              <w:rPr>
                <w:b w:val="0"/>
                <w:sz w:val="16"/>
              </w:rPr>
              <w:t>Hữu ích để thấy nhanh chênh lệch Match Winner; không thay thế việc mở sảnh kiểm tra market/settlement.</w:t>
            </w:r>
          </w:p>
        </w:tc>
      </w:tr>
      <w:tr>
        <w:trPr>
          <w:cantSplit/>
        </w:trPr>
        <w:tc>
          <w:tcPr>
            <w:tcW w:type="dxa" w:w="1656"/>
            <w:vAlign w:val="center"/>
            <w:tcMar>
              <w:top w:w="80" w:type="dxa"/>
              <w:start w:w="100" w:type="dxa"/>
              <w:bottom w:w="80" w:type="dxa"/>
              <w:end w:w="100" w:type="dxa"/>
            </w:tcMar>
          </w:tcPr>
          <w:p>
            <w:r/>
            <w:r>
              <w:rPr>
                <w:b w:val="0"/>
                <w:sz w:val="16"/>
              </w:rPr>
              <w:t>Oddspedia</w:t>
            </w:r>
          </w:p>
        </w:tc>
        <w:tc>
          <w:tcPr>
            <w:tcW w:type="dxa" w:w="2016"/>
            <w:vAlign w:val="center"/>
            <w:tcMar>
              <w:top w:w="80" w:type="dxa"/>
              <w:start w:w="100" w:type="dxa"/>
              <w:bottom w:w="80" w:type="dxa"/>
              <w:end w:w="100" w:type="dxa"/>
            </w:tcMar>
          </w:tcPr>
          <w:p>
            <w:r/>
            <w:r>
              <w:rPr>
                <w:b w:val="0"/>
                <w:sz w:val="16"/>
              </w:rPr>
              <w:t>Aggregator/radar</w:t>
            </w:r>
          </w:p>
        </w:tc>
        <w:tc>
          <w:tcPr>
            <w:tcW w:type="dxa" w:w="3096"/>
            <w:vAlign w:val="center"/>
            <w:tcMar>
              <w:top w:w="80" w:type="dxa"/>
              <w:start w:w="100" w:type="dxa"/>
              <w:bottom w:w="80" w:type="dxa"/>
              <w:end w:w="100" w:type="dxa"/>
            </w:tcMar>
          </w:tcPr>
          <w:p>
            <w:r/>
            <w:r>
              <w:rPr>
                <w:b w:val="0"/>
                <w:sz w:val="16"/>
              </w:rPr>
              <w:t>https://oddspedia.com/league-of-legends/odds</w:t>
            </w:r>
          </w:p>
        </w:tc>
        <w:tc>
          <w:tcPr>
            <w:tcW w:type="dxa" w:w="3384"/>
            <w:vAlign w:val="center"/>
            <w:tcMar>
              <w:top w:w="80" w:type="dxa"/>
              <w:start w:w="100" w:type="dxa"/>
              <w:bottom w:w="80" w:type="dxa"/>
              <w:end w:w="100" w:type="dxa"/>
            </w:tcMar>
          </w:tcPr>
          <w:p>
            <w:r/>
            <w:r>
              <w:rPr>
                <w:b w:val="0"/>
                <w:sz w:val="16"/>
              </w:rPr>
              <w:t>Có odds comparison cho LoL; dùng phát hiện nguồn cần mở kiểm tra.</w:t>
            </w:r>
          </w:p>
        </w:tc>
      </w:tr>
    </w:tbl>
    <w:tbl>
      <w:tblPr>
        <w:tblW w:type="auto" w:w="0"/>
        <w:jc w:val="center"/>
        <w:tblLayout w:type="fixed"/>
        <w:tblLook w:firstColumn="1" w:firstRow="1" w:lastColumn="0" w:lastRow="0" w:noHBand="0" w:noVBand="1" w:val="04A0"/>
      </w:tblPr>
      <w:tblGrid>
        <w:gridCol w:w="10282"/>
      </w:tblGrid>
      <w:tr>
        <w:trPr>
          <w:cantSplit/>
        </w:trPr>
        <w:tc>
          <w:tcPr>
            <w:tcW w:type="dxa" w:w="10282"/>
            <w:shd w:fill="E2F0D9"/>
            <w:tcMar>
              <w:top w:w="140" w:type="dxa"/>
              <w:start w:w="180" w:type="dxa"/>
              <w:bottom w:w="140" w:type="dxa"/>
              <w:end w:w="180" w:type="dxa"/>
            </w:tcMar>
          </w:tcPr>
          <w:p>
            <w:pPr>
              <w:spacing w:after="60"/>
            </w:pPr>
            <w:r>
              <w:rPr>
                <w:b/>
                <w:color w:val="1F4E79"/>
                <w:sz w:val="21"/>
              </w:rPr>
              <w:t>Cách tổ chức màn hình gợi ý</w:t>
            </w:r>
          </w:p>
          <w:p>
            <w:pPr>
              <w:spacing w:after="0"/>
            </w:pPr>
            <w:r>
              <w:rPr>
                <w:sz w:val="19"/>
              </w:rPr>
              <w:t>Màn 1: Estorb + Techplay.  Màn 2: Pinnacle + GG.BET + Thunderpick + Rivalry.  Màn 3: Stake + bet365 + 1xBet.  Màn 4: OddsPortal + Oddspedia để làm radar.</w:t>
            </w:r>
          </w:p>
        </w:tc>
      </w:tr>
    </w:tbl>
    <w:p>
      <w:pPr>
        <w:pStyle w:val="Heading1"/>
      </w:pPr>
      <w:r>
        <w:t>2. Bắt buộc map chính xác từng trận</w:t>
      </w:r>
    </w:p>
    <w:p>
      <w:r>
        <w:t>Một “event match” chỉ được coi là cùng trận khi vượt qua TOÀN BỘ lớp kiểm tra bên dưới. Nếu thiếu dữ liệu ở một lớp quan trọng, đánh dấu UNVERIFIED và không compare.</w:t>
      </w:r>
    </w:p>
    <w:p>
      <w:pPr>
        <w:spacing w:after="40"/>
      </w:pPr>
      <w:r>
        <w:rPr>
          <w:b/>
          <w:sz w:val="19"/>
        </w:rPr>
        <w:t xml:space="preserve">1. Game: </w:t>
      </w:r>
      <w:r>
        <w:rPr>
          <w:sz w:val="19"/>
        </w:rPr>
        <w:t>League of Legends phải giống nhau. Không trộn LoL PC với Wild Rift/ARAM/virtual esports.</w:t>
      </w:r>
    </w:p>
    <w:p>
      <w:pPr>
        <w:spacing w:after="40"/>
      </w:pPr>
      <w:r>
        <w:rPr>
          <w:b/>
          <w:sz w:val="19"/>
        </w:rPr>
        <w:t xml:space="preserve">2. Tournament: </w:t>
      </w:r>
      <w:r>
        <w:rPr>
          <w:sz w:val="19"/>
        </w:rPr>
        <w:t>Cùng giải: LCK, LPL, LEC, LCS, MSI, Worlds, EWC, LCK CL… Không chỉ dựa vào tên đội.</w:t>
      </w:r>
    </w:p>
    <w:p>
      <w:pPr>
        <w:spacing w:after="40"/>
      </w:pPr>
      <w:r>
        <w:rPr>
          <w:b/>
          <w:sz w:val="19"/>
        </w:rPr>
        <w:t xml:space="preserve">3. Season / Split / Stage: </w:t>
      </w:r>
      <w:r>
        <w:rPr>
          <w:sz w:val="19"/>
        </w:rPr>
        <w:t>Cùng năm, cùng split và cùng stage (regular season / playoffs / qualifier / group).</w:t>
      </w:r>
    </w:p>
    <w:p>
      <w:pPr>
        <w:spacing w:after="40"/>
      </w:pPr>
      <w:r>
        <w:rPr>
          <w:b/>
          <w:sz w:val="19"/>
        </w:rPr>
        <w:t xml:space="preserve">4. Hai đội: </w:t>
      </w:r>
      <w:r>
        <w:rPr>
          <w:sz w:val="19"/>
        </w:rPr>
        <w:t>Chuẩn hóa alias: “Natus Vincere” = “NAVI”, “SK Gaming” = “SK”. Nhưng alias chỉ là một tín hiệu, chưa đủ để map.</w:t>
      </w:r>
    </w:p>
    <w:p>
      <w:pPr>
        <w:spacing w:after="40"/>
      </w:pPr>
      <w:r>
        <w:rPr>
          <w:b/>
          <w:sz w:val="19"/>
        </w:rPr>
        <w:t xml:space="preserve">5. Thời gian bắt đầu: </w:t>
      </w:r>
      <w:r>
        <w:rPr>
          <w:sz w:val="19"/>
        </w:rPr>
        <w:t>Start time sau khi đổi về UTC phải khớp trong tolerance nhỏ. Nếu lịch đổi giờ, dùng tournament + teams + provider event id để xác nhận lại.</w:t>
      </w:r>
    </w:p>
    <w:p>
      <w:pPr>
        <w:spacing w:after="40"/>
      </w:pPr>
      <w:r>
        <w:rPr>
          <w:b/>
          <w:sz w:val="19"/>
        </w:rPr>
        <w:t xml:space="preserve">6. Format series: </w:t>
      </w:r>
      <w:r>
        <w:rPr>
          <w:sz w:val="19"/>
        </w:rPr>
        <w:t>BO1 / BO3 / BO5 phải giống nhau. Cùng hai đội nhưng series khác ngày hoặc rematch là event khác.</w:t>
      </w:r>
    </w:p>
    <w:p>
      <w:pPr>
        <w:spacing w:after="40"/>
      </w:pPr>
      <w:r>
        <w:rPr>
          <w:b/>
          <w:sz w:val="19"/>
        </w:rPr>
        <w:t xml:space="preserve">7. Series vs Map: </w:t>
      </w:r>
      <w:r>
        <w:rPr>
          <w:sz w:val="19"/>
        </w:rPr>
        <w:t>Match Winner/Series Winner KHÁC Map 1 Winner, Map 2 Winner, Map 3 Winner.</w:t>
      </w:r>
    </w:p>
    <w:p>
      <w:pPr>
        <w:spacing w:after="40"/>
      </w:pPr>
      <w:r>
        <w:rPr>
          <w:b/>
          <w:sz w:val="19"/>
        </w:rPr>
        <w:t xml:space="preserve">8. Map index: </w:t>
      </w:r>
      <w:r>
        <w:rPr>
          <w:sz w:val="19"/>
        </w:rPr>
        <w:t>Nếu là “Game 3 / Map 3”, cả hai sảnh phải cùng chỉ đúng game thứ 3 của cùng series.</w:t>
      </w:r>
    </w:p>
    <w:p>
      <w:pPr>
        <w:spacing w:after="40"/>
      </w:pPr>
      <w:r>
        <w:rPr>
          <w:b/>
          <w:sz w:val="19"/>
        </w:rPr>
        <w:t xml:space="preserve">9. Market type: </w:t>
      </w:r>
      <w:r>
        <w:rPr>
          <w:sz w:val="19"/>
        </w:rPr>
        <w:t>Winner, handicap, total kills, first blood, first dragon… phải giống nhau.</w:t>
      </w:r>
    </w:p>
    <w:p>
      <w:pPr>
        <w:spacing w:after="40"/>
      </w:pPr>
      <w:r>
        <w:rPr>
          <w:b/>
          <w:sz w:val="19"/>
        </w:rPr>
        <w:t xml:space="preserve">10. Line / handicap: </w:t>
      </w:r>
      <w:r>
        <w:rPr>
          <w:sz w:val="19"/>
        </w:rPr>
        <w:t>Ví dụ Total Kills 28.5 khác 29.5; Handicap -1.5 khác -2.5. Khác line thì không hedge trực tiếp.</w:t>
      </w:r>
    </w:p>
    <w:p>
      <w:pPr>
        <w:spacing w:after="40"/>
      </w:pPr>
      <w:r>
        <w:rPr>
          <w:b/>
          <w:sz w:val="19"/>
        </w:rPr>
        <w:t xml:space="preserve">11. Settlement rules: </w:t>
      </w:r>
      <w:r>
        <w:rPr>
          <w:sz w:val="19"/>
        </w:rPr>
        <w:t>Đọc quy tắc void/remake/disconnect/surrender. Hai market tên giống nhau nhưng luật xử lý remake khác nhau vẫn có basis risk.</w:t>
      </w:r>
    </w:p>
    <w:p>
      <w:pPr>
        <w:spacing w:after="40"/>
      </w:pPr>
      <w:r>
        <w:rPr>
          <w:b/>
          <w:sz w:val="19"/>
        </w:rPr>
        <w:t xml:space="preserve">12. Live state: </w:t>
      </w:r>
      <w:r>
        <w:rPr>
          <w:sz w:val="19"/>
        </w:rPr>
        <w:t>Nếu live: cùng map, cùng thời điểm tương đối, score map, kill/tower/dragon state phải đủ gần để biết giá đang nói về cùng trạng thái. Odds live thay đổi từng giây.</w:t>
      </w:r>
    </w:p>
    <w:tbl>
      <w:tblPr>
        <w:tblW w:type="auto" w:w="0"/>
        <w:jc w:val="center"/>
        <w:tblLayout w:type="fixed"/>
        <w:tblLook w:firstColumn="1" w:firstRow="1" w:lastColumn="0" w:lastRow="0" w:noHBand="0" w:noVBand="1" w:val="04A0"/>
      </w:tblPr>
      <w:tblGrid>
        <w:gridCol w:w="10282"/>
      </w:tblGrid>
      <w:tr>
        <w:trPr>
          <w:cantSplit/>
        </w:trPr>
        <w:tc>
          <w:tcPr>
            <w:tcW w:type="dxa" w:w="10282"/>
            <w:shd w:fill="FCE4D6"/>
            <w:tcMar>
              <w:top w:w="140" w:type="dxa"/>
              <w:start w:w="180" w:type="dxa"/>
              <w:bottom w:w="140" w:type="dxa"/>
              <w:end w:w="180" w:type="dxa"/>
            </w:tcMar>
          </w:tcPr>
          <w:p>
            <w:pPr>
              <w:spacing w:after="60"/>
            </w:pPr>
            <w:r>
              <w:rPr>
                <w:b/>
                <w:color w:val="1F4E79"/>
                <w:sz w:val="21"/>
              </w:rPr>
              <w:t>QUY TẮC REJECT</w:t>
            </w:r>
          </w:p>
          <w:p>
            <w:pPr>
              <w:spacing w:after="0"/>
            </w:pPr>
            <w:r>
              <w:rPr>
                <w:sz w:val="19"/>
              </w:rPr>
              <w:t>Không xác định được tournament/stage, không biết series hay map, map index mơ hồ, market line khác nhau, hoặc một bên đã chuyển sang live còn bên kia vẫn là pre-match → REJECT mapping. Không cố ép ghép chỉ vì tên hai đội giống nhau.</w:t>
            </w:r>
          </w:p>
        </w:tc>
      </w:tr>
    </w:tbl>
    <w:p>
      <w:pPr>
        <w:pStyle w:val="Heading1"/>
      </w:pPr>
      <w:r>
        <w:t>3. Canonical ID để map trận tự động</w:t>
      </w:r>
    </w:p>
    <w:p>
      <w:r>
        <w:t>Không dùng provider URL làm khóa chính. Mỗi sảnh có ID riêng; tool nên tạo một canonical event độc lập rồi gắn provider event vào canonical event đó.</w:t>
      </w:r>
    </w:p>
    <w:p>
      <w:pPr>
        <w:pStyle w:val="CodeBlock"/>
      </w:pPr>
      <w:r>
        <w:t>canonical_event_id =</w:t>
        <w:br/>
        <w:t xml:space="preserve">  game | tournament | season_stage | start_at_utc | team_a | team_b | best_of</w:t>
        <w:br/>
        <w:br/>
        <w:t>provider_event =</w:t>
        <w:br/>
        <w:t xml:space="preserve">  provider | provider_event_id | canonical_event_id | source_url</w:t>
      </w:r>
    </w:p>
    <w:p>
      <w:pPr>
        <w:pStyle w:val="CodeBlock"/>
      </w:pPr>
      <w:r>
        <w:t>Ví dụ canonical hóa:</w:t>
      </w:r>
      <w:r>
        <w:t>lol|lec_2026_summer|regular|2026-08-08T18:00Z|navi|sk_gaming|bo3</w:t>
      </w:r>
    </w:p>
    <w:p>
      <w:pPr>
        <w:pStyle w:val="Heading2"/>
      </w:pPr>
      <w:r>
        <w:t>4. Canonical Market ID — khóa để không ghép nhầm market</w:t>
      </w:r>
    </w:p>
    <w:p>
      <w:pPr>
        <w:pStyle w:val="CodeBlock"/>
      </w:pPr>
      <w:r>
        <w:t>canonical_market_id =</w:t>
        <w:br/>
        <w:t xml:space="preserve">  canonical_event_id | scope | market_type | line | selection</w:t>
        <w:br/>
        <w:br/>
        <w:t>scope examples:</w:t>
        <w:br/>
        <w:t xml:space="preserve">  SERIES</w:t>
        <w:br/>
        <w:t xml:space="preserve">  MAP_1</w:t>
        <w:br/>
        <w:t xml:space="preserve">  MAP_2</w:t>
        <w:br/>
        <w:t xml:space="preserve">  MAP_3</w:t>
        <w:br/>
        <w:br/>
        <w:t>market_type examples:</w:t>
        <w:br/>
        <w:t xml:space="preserve">  WINNER</w:t>
        <w:br/>
        <w:t xml:space="preserve">  TOTAL_KILLS</w:t>
        <w:br/>
        <w:t xml:space="preserve">  KILL_HANDICAP</w:t>
        <w:br/>
        <w:t xml:space="preserve">  FIRST_BLOOD</w:t>
        <w:br/>
        <w:t xml:space="preserve">  FIRST_DRAGON</w:t>
      </w:r>
    </w:p>
    <w:tbl>
      <w:tblPr>
        <w:tblW w:type="auto" w:w="0"/>
        <w:jc w:val="center"/>
        <w:tblLayout w:type="fixed"/>
        <w:tblLook w:firstColumn="1" w:firstRow="1" w:lastColumn="0" w:lastRow="0" w:noHBand="0" w:noVBand="1" w:val="04A0"/>
      </w:tblPr>
      <w:tblGrid>
        <w:gridCol w:w="10282"/>
      </w:tblGrid>
      <w:tr>
        <w:trPr>
          <w:cantSplit/>
        </w:trPr>
        <w:tc>
          <w:tcPr>
            <w:tcW w:type="dxa" w:w="10282"/>
            <w:shd w:fill="EAF2F8"/>
            <w:tcMar>
              <w:top w:w="140" w:type="dxa"/>
              <w:start w:w="180" w:type="dxa"/>
              <w:bottom w:w="140" w:type="dxa"/>
              <w:end w:w="180" w:type="dxa"/>
            </w:tcMar>
          </w:tcPr>
          <w:p>
            <w:pPr>
              <w:spacing w:after="60"/>
            </w:pPr>
            <w:r>
              <w:rPr>
                <w:b/>
                <w:color w:val="1F4E79"/>
                <w:sz w:val="21"/>
              </w:rPr>
              <w:t>Ví dụ</w:t>
            </w:r>
          </w:p>
          <w:p>
            <w:pPr>
              <w:spacing w:after="0"/>
            </w:pPr>
            <w:r>
              <w:rPr>
                <w:sz w:val="19"/>
              </w:rPr>
              <w:t>“NAVI vs SK — Ván 3 thắng” chỉ map với “SK Gaming vs Natus Vincere — Map 3 Winner”. Không map với “Match Winner”, “Series Winner” hay “Map 2 Winner”, dù cùng hai đội.</w:t>
            </w:r>
          </w:p>
        </w:tc>
      </w:tr>
    </w:tbl>
    <w:p>
      <w:pPr>
        <w:pStyle w:val="Heading1"/>
      </w:pPr>
      <w:r>
        <w:t>5. Ví dụ map Estorb ↔ Techplay theo ảnh đã xem</w:t>
      </w:r>
    </w:p>
    <w:p>
      <w:r>
        <w:t>Ví dụ trước đó cho thấy một bên hiển thị SK Gaming / Natus Vincere ở “Bản đồ 3”, còn bên kia hiển thị “Ván thứ 3”. Cách map đúng:</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vAlign w:val="center"/>
            <w:tcMar>
              <w:top w:w="80" w:type="dxa"/>
              <w:start w:w="100" w:type="dxa"/>
              <w:bottom w:w="80" w:type="dxa"/>
              <w:end w:w="100" w:type="dxa"/>
            </w:tcMar>
            <w:shd w:fill="1F4E79"/>
          </w:tcPr>
          <w:p>
            <w:r/>
            <w:r>
              <w:rPr>
                <w:b/>
                <w:color w:val="FFFFFF"/>
                <w:sz w:val="17"/>
              </w:rPr>
              <w:t>Trường</w:t>
            </w:r>
          </w:p>
        </w:tc>
        <w:tc>
          <w:tcPr>
            <w:tcW w:type="dxa" w:w="2570"/>
            <w:vAlign w:val="center"/>
            <w:tcMar>
              <w:top w:w="80" w:type="dxa"/>
              <w:start w:w="100" w:type="dxa"/>
              <w:bottom w:w="80" w:type="dxa"/>
              <w:end w:w="100" w:type="dxa"/>
            </w:tcMar>
            <w:shd w:fill="1F4E79"/>
          </w:tcPr>
          <w:p>
            <w:r/>
            <w:r>
              <w:rPr>
                <w:b/>
                <w:color w:val="FFFFFF"/>
                <w:sz w:val="17"/>
              </w:rPr>
              <w:t>Estorb</w:t>
            </w:r>
          </w:p>
        </w:tc>
        <w:tc>
          <w:tcPr>
            <w:tcW w:type="dxa" w:w="2570"/>
            <w:vAlign w:val="center"/>
            <w:tcMar>
              <w:top w:w="80" w:type="dxa"/>
              <w:start w:w="100" w:type="dxa"/>
              <w:bottom w:w="80" w:type="dxa"/>
              <w:end w:w="100" w:type="dxa"/>
            </w:tcMar>
            <w:shd w:fill="1F4E79"/>
          </w:tcPr>
          <w:p>
            <w:r/>
            <w:r>
              <w:rPr>
                <w:b/>
                <w:color w:val="FFFFFF"/>
                <w:sz w:val="17"/>
              </w:rPr>
              <w:t>Techplay</w:t>
            </w:r>
          </w:p>
        </w:tc>
        <w:tc>
          <w:tcPr>
            <w:tcW w:type="dxa" w:w="2570"/>
            <w:vAlign w:val="center"/>
            <w:tcMar>
              <w:top w:w="80" w:type="dxa"/>
              <w:start w:w="100" w:type="dxa"/>
              <w:bottom w:w="80" w:type="dxa"/>
              <w:end w:w="100" w:type="dxa"/>
            </w:tcMar>
            <w:shd w:fill="1F4E79"/>
          </w:tcPr>
          <w:p>
            <w:r/>
            <w:r>
              <w:rPr>
                <w:b/>
                <w:color w:val="FFFFFF"/>
                <w:sz w:val="17"/>
              </w:rPr>
              <w:t>Kết luận</w:t>
            </w:r>
          </w:p>
        </w:tc>
      </w:tr>
      <w:tr>
        <w:trPr>
          <w:cantSplit/>
        </w:trPr>
        <w:tc>
          <w:tcPr>
            <w:tcW w:type="dxa" w:w="2570"/>
            <w:vAlign w:val="center"/>
            <w:tcMar>
              <w:top w:w="80" w:type="dxa"/>
              <w:start w:w="100" w:type="dxa"/>
              <w:bottom w:w="80" w:type="dxa"/>
              <w:end w:w="100" w:type="dxa"/>
            </w:tcMar>
          </w:tcPr>
          <w:p>
            <w:r/>
            <w:r>
              <w:rPr>
                <w:b w:val="0"/>
                <w:sz w:val="16"/>
              </w:rPr>
              <w:t>Event teams</w:t>
            </w:r>
          </w:p>
        </w:tc>
        <w:tc>
          <w:tcPr>
            <w:tcW w:type="dxa" w:w="2570"/>
            <w:vAlign w:val="center"/>
            <w:tcMar>
              <w:top w:w="80" w:type="dxa"/>
              <w:start w:w="100" w:type="dxa"/>
              <w:bottom w:w="80" w:type="dxa"/>
              <w:end w:w="100" w:type="dxa"/>
            </w:tcMar>
          </w:tcPr>
          <w:p>
            <w:r/>
            <w:r>
              <w:rPr>
                <w:b w:val="0"/>
                <w:sz w:val="16"/>
              </w:rPr>
              <w:t>SK Gaming vs Natus Vincere</w:t>
            </w:r>
          </w:p>
        </w:tc>
        <w:tc>
          <w:tcPr>
            <w:tcW w:type="dxa" w:w="2570"/>
            <w:vAlign w:val="center"/>
            <w:tcMar>
              <w:top w:w="80" w:type="dxa"/>
              <w:start w:w="100" w:type="dxa"/>
              <w:bottom w:w="80" w:type="dxa"/>
              <w:end w:w="100" w:type="dxa"/>
            </w:tcMar>
          </w:tcPr>
          <w:p>
            <w:r/>
            <w:r>
              <w:rPr>
                <w:b w:val="0"/>
                <w:sz w:val="16"/>
              </w:rPr>
              <w:t>NAVI vs SK</w:t>
            </w:r>
          </w:p>
        </w:tc>
        <w:tc>
          <w:tcPr>
            <w:tcW w:type="dxa" w:w="2570"/>
            <w:vAlign w:val="center"/>
            <w:tcMar>
              <w:top w:w="80" w:type="dxa"/>
              <w:start w:w="100" w:type="dxa"/>
              <w:bottom w:w="80" w:type="dxa"/>
              <w:end w:w="100" w:type="dxa"/>
            </w:tcMar>
          </w:tcPr>
          <w:p>
            <w:r/>
            <w:r>
              <w:rPr>
                <w:b w:val="0"/>
                <w:sz w:val="16"/>
              </w:rPr>
              <w:t>Alias khớp</w:t>
            </w:r>
          </w:p>
        </w:tc>
      </w:tr>
      <w:tr>
        <w:trPr>
          <w:cantSplit/>
        </w:trPr>
        <w:tc>
          <w:tcPr>
            <w:tcW w:type="dxa" w:w="2570"/>
            <w:vAlign w:val="center"/>
            <w:tcMar>
              <w:top w:w="80" w:type="dxa"/>
              <w:start w:w="100" w:type="dxa"/>
              <w:bottom w:w="80" w:type="dxa"/>
              <w:end w:w="100" w:type="dxa"/>
            </w:tcMar>
          </w:tcPr>
          <w:p>
            <w:r/>
            <w:r>
              <w:rPr>
                <w:b w:val="0"/>
                <w:sz w:val="16"/>
              </w:rPr>
              <w:t>Scope</w:t>
            </w:r>
          </w:p>
        </w:tc>
        <w:tc>
          <w:tcPr>
            <w:tcW w:type="dxa" w:w="2570"/>
            <w:vAlign w:val="center"/>
            <w:tcMar>
              <w:top w:w="80" w:type="dxa"/>
              <w:start w:w="100" w:type="dxa"/>
              <w:bottom w:w="80" w:type="dxa"/>
              <w:end w:w="100" w:type="dxa"/>
            </w:tcMar>
          </w:tcPr>
          <w:p>
            <w:r/>
            <w:r>
              <w:rPr>
                <w:b w:val="0"/>
                <w:sz w:val="16"/>
              </w:rPr>
              <w:t>Bản đồ 3</w:t>
            </w:r>
          </w:p>
        </w:tc>
        <w:tc>
          <w:tcPr>
            <w:tcW w:type="dxa" w:w="2570"/>
            <w:vAlign w:val="center"/>
            <w:tcMar>
              <w:top w:w="80" w:type="dxa"/>
              <w:start w:w="100" w:type="dxa"/>
              <w:bottom w:w="80" w:type="dxa"/>
              <w:end w:w="100" w:type="dxa"/>
            </w:tcMar>
          </w:tcPr>
          <w:p>
            <w:r/>
            <w:r>
              <w:rPr>
                <w:b w:val="0"/>
                <w:sz w:val="16"/>
              </w:rPr>
              <w:t>Ván thứ 3</w:t>
            </w:r>
          </w:p>
        </w:tc>
        <w:tc>
          <w:tcPr>
            <w:tcW w:type="dxa" w:w="2570"/>
            <w:vAlign w:val="center"/>
            <w:tcMar>
              <w:top w:w="80" w:type="dxa"/>
              <w:start w:w="100" w:type="dxa"/>
              <w:bottom w:w="80" w:type="dxa"/>
              <w:end w:w="100" w:type="dxa"/>
            </w:tcMar>
          </w:tcPr>
          <w:p>
            <w:r/>
            <w:r>
              <w:rPr>
                <w:b w:val="0"/>
                <w:sz w:val="16"/>
              </w:rPr>
              <w:t>Cùng MAP_3</w:t>
            </w:r>
          </w:p>
        </w:tc>
      </w:tr>
      <w:tr>
        <w:trPr>
          <w:cantSplit/>
        </w:trPr>
        <w:tc>
          <w:tcPr>
            <w:tcW w:type="dxa" w:w="2570"/>
            <w:vAlign w:val="center"/>
            <w:tcMar>
              <w:top w:w="80" w:type="dxa"/>
              <w:start w:w="100" w:type="dxa"/>
              <w:bottom w:w="80" w:type="dxa"/>
              <w:end w:w="100" w:type="dxa"/>
            </w:tcMar>
          </w:tcPr>
          <w:p>
            <w:r/>
            <w:r>
              <w:rPr>
                <w:b w:val="0"/>
                <w:sz w:val="16"/>
              </w:rPr>
              <w:t>Market</w:t>
            </w:r>
          </w:p>
        </w:tc>
        <w:tc>
          <w:tcPr>
            <w:tcW w:type="dxa" w:w="2570"/>
            <w:vAlign w:val="center"/>
            <w:tcMar>
              <w:top w:w="80" w:type="dxa"/>
              <w:start w:w="100" w:type="dxa"/>
              <w:bottom w:w="80" w:type="dxa"/>
              <w:end w:w="100" w:type="dxa"/>
            </w:tcMar>
          </w:tcPr>
          <w:p>
            <w:r/>
            <w:r>
              <w:rPr>
                <w:b w:val="0"/>
                <w:sz w:val="16"/>
              </w:rPr>
              <w:t>Cược thắng/thua</w:t>
            </w:r>
          </w:p>
        </w:tc>
        <w:tc>
          <w:tcPr>
            <w:tcW w:type="dxa" w:w="2570"/>
            <w:vAlign w:val="center"/>
            <w:tcMar>
              <w:top w:w="80" w:type="dxa"/>
              <w:start w:w="100" w:type="dxa"/>
              <w:bottom w:w="80" w:type="dxa"/>
              <w:end w:w="100" w:type="dxa"/>
            </w:tcMar>
          </w:tcPr>
          <w:p>
            <w:r/>
            <w:r>
              <w:rPr>
                <w:b w:val="0"/>
                <w:sz w:val="16"/>
              </w:rPr>
              <w:t>Ván 3 thắng</w:t>
            </w:r>
          </w:p>
        </w:tc>
        <w:tc>
          <w:tcPr>
            <w:tcW w:type="dxa" w:w="2570"/>
            <w:vAlign w:val="center"/>
            <w:tcMar>
              <w:top w:w="80" w:type="dxa"/>
              <w:start w:w="100" w:type="dxa"/>
              <w:bottom w:w="80" w:type="dxa"/>
              <w:end w:w="100" w:type="dxa"/>
            </w:tcMar>
          </w:tcPr>
          <w:p>
            <w:r/>
            <w:r>
              <w:rPr>
                <w:b w:val="0"/>
                <w:sz w:val="16"/>
              </w:rPr>
              <w:t>Cùng WINNER</w:t>
            </w:r>
          </w:p>
        </w:tc>
      </w:tr>
      <w:tr>
        <w:trPr>
          <w:cantSplit/>
        </w:trPr>
        <w:tc>
          <w:tcPr>
            <w:tcW w:type="dxa" w:w="2570"/>
            <w:vAlign w:val="center"/>
            <w:tcMar>
              <w:top w:w="80" w:type="dxa"/>
              <w:start w:w="100" w:type="dxa"/>
              <w:bottom w:w="80" w:type="dxa"/>
              <w:end w:w="100" w:type="dxa"/>
            </w:tcMar>
          </w:tcPr>
          <w:p>
            <w:r/>
            <w:r>
              <w:rPr>
                <w:b w:val="0"/>
                <w:sz w:val="16"/>
              </w:rPr>
              <w:t>SK odds</w:t>
            </w:r>
          </w:p>
        </w:tc>
        <w:tc>
          <w:tcPr>
            <w:tcW w:type="dxa" w:w="2570"/>
            <w:vAlign w:val="center"/>
            <w:tcMar>
              <w:top w:w="80" w:type="dxa"/>
              <w:start w:w="100" w:type="dxa"/>
              <w:bottom w:w="80" w:type="dxa"/>
              <w:end w:w="100" w:type="dxa"/>
            </w:tcMar>
          </w:tcPr>
          <w:p>
            <w:r/>
            <w:r>
              <w:rPr>
                <w:b w:val="0"/>
                <w:sz w:val="16"/>
              </w:rPr>
              <w:t>1.26 dạng HK → 2.26 decimal</w:t>
            </w:r>
          </w:p>
        </w:tc>
        <w:tc>
          <w:tcPr>
            <w:tcW w:type="dxa" w:w="2570"/>
            <w:vAlign w:val="center"/>
            <w:tcMar>
              <w:top w:w="80" w:type="dxa"/>
              <w:start w:w="100" w:type="dxa"/>
              <w:bottom w:w="80" w:type="dxa"/>
              <w:end w:w="100" w:type="dxa"/>
            </w:tcMar>
          </w:tcPr>
          <w:p>
            <w:r/>
            <w:r>
              <w:rPr>
                <w:b w:val="0"/>
                <w:sz w:val="16"/>
              </w:rPr>
              <w:t>2.054 decimal</w:t>
            </w:r>
          </w:p>
        </w:tc>
        <w:tc>
          <w:tcPr>
            <w:tcW w:type="dxa" w:w="2570"/>
            <w:vAlign w:val="center"/>
            <w:tcMar>
              <w:top w:w="80" w:type="dxa"/>
              <w:start w:w="100" w:type="dxa"/>
              <w:bottom w:w="80" w:type="dxa"/>
              <w:end w:w="100" w:type="dxa"/>
            </w:tcMar>
          </w:tcPr>
          <w:p>
            <w:r/>
            <w:r>
              <w:rPr>
                <w:b w:val="0"/>
                <w:sz w:val="16"/>
              </w:rPr>
              <w:t>Best SK = 2.26</w:t>
            </w:r>
          </w:p>
        </w:tc>
      </w:tr>
      <w:tr>
        <w:trPr>
          <w:cantSplit/>
        </w:trPr>
        <w:tc>
          <w:tcPr>
            <w:tcW w:type="dxa" w:w="2570"/>
            <w:vAlign w:val="center"/>
            <w:tcMar>
              <w:top w:w="80" w:type="dxa"/>
              <w:start w:w="100" w:type="dxa"/>
              <w:bottom w:w="80" w:type="dxa"/>
              <w:end w:w="100" w:type="dxa"/>
            </w:tcMar>
          </w:tcPr>
          <w:p>
            <w:r/>
            <w:r>
              <w:rPr>
                <w:b w:val="0"/>
                <w:sz w:val="16"/>
              </w:rPr>
              <w:t>NAVI odds</w:t>
            </w:r>
          </w:p>
        </w:tc>
        <w:tc>
          <w:tcPr>
            <w:tcW w:type="dxa" w:w="2570"/>
            <w:vAlign w:val="center"/>
            <w:tcMar>
              <w:top w:w="80" w:type="dxa"/>
              <w:start w:w="100" w:type="dxa"/>
              <w:bottom w:w="80" w:type="dxa"/>
              <w:end w:w="100" w:type="dxa"/>
            </w:tcMar>
          </w:tcPr>
          <w:p>
            <w:r/>
            <w:r>
              <w:rPr>
                <w:b w:val="0"/>
                <w:sz w:val="16"/>
              </w:rPr>
              <w:t>0.60 dạng HK → 1.60 decimal</w:t>
            </w:r>
          </w:p>
        </w:tc>
        <w:tc>
          <w:tcPr>
            <w:tcW w:type="dxa" w:w="2570"/>
            <w:vAlign w:val="center"/>
            <w:tcMar>
              <w:top w:w="80" w:type="dxa"/>
              <w:start w:w="100" w:type="dxa"/>
              <w:bottom w:w="80" w:type="dxa"/>
              <w:end w:w="100" w:type="dxa"/>
            </w:tcMar>
          </w:tcPr>
          <w:p>
            <w:r/>
            <w:r>
              <w:rPr>
                <w:b w:val="0"/>
                <w:sz w:val="16"/>
              </w:rPr>
              <w:t>1.714 decimal</w:t>
            </w:r>
          </w:p>
        </w:tc>
        <w:tc>
          <w:tcPr>
            <w:tcW w:type="dxa" w:w="2570"/>
            <w:vAlign w:val="center"/>
            <w:tcMar>
              <w:top w:w="80" w:type="dxa"/>
              <w:start w:w="100" w:type="dxa"/>
              <w:bottom w:w="80" w:type="dxa"/>
              <w:end w:w="100" w:type="dxa"/>
            </w:tcMar>
          </w:tcPr>
          <w:p>
            <w:r/>
            <w:r>
              <w:rPr>
                <w:b w:val="0"/>
                <w:sz w:val="16"/>
              </w:rPr>
              <w:t>Best NAVI = 1.714</w:t>
            </w:r>
          </w:p>
        </w:tc>
      </w:tr>
    </w:tbl>
    <w:p>
      <w:pPr>
        <w:spacing w:after="40"/>
      </w:pPr>
      <w:r>
        <w:t>Kiểm tra arbitrage thô trước phí:</w:t>
      </w:r>
    </w:p>
    <w:p>
      <w:pPr>
        <w:pStyle w:val="CodeBlock"/>
      </w:pPr>
      <w:r>
        <w:t>S = 1/2.26 + 1/1.714 ≈ 1.0259</w:t>
        <w:br/>
        <w:t>S &gt; 1  →  KHÔNG phải surebet trước phí.</w:t>
      </w:r>
    </w:p>
    <w:p>
      <w:pPr>
        <w:pStyle w:val="Heading1"/>
      </w:pPr>
      <w:r>
        <w:t>6. Chuẩn hóa odds trước khi compare</w:t>
      </w:r>
    </w:p>
    <w:p>
      <w:r>
        <w:t>Mọi sảnh phải đổi về Decimal Odds trước khi đưa vào cùng công thức.</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3427"/>
            <w:vAlign w:val="center"/>
            <w:tcMar>
              <w:top w:w="80" w:type="dxa"/>
              <w:start w:w="100" w:type="dxa"/>
              <w:bottom w:w="80" w:type="dxa"/>
              <w:end w:w="100" w:type="dxa"/>
            </w:tcMar>
            <w:shd w:fill="1F4E79"/>
          </w:tcPr>
          <w:p>
            <w:r/>
            <w:r>
              <w:rPr>
                <w:b/>
                <w:color w:val="FFFFFF"/>
                <w:sz w:val="17"/>
              </w:rPr>
              <w:t>Format gốc</w:t>
            </w:r>
          </w:p>
        </w:tc>
        <w:tc>
          <w:tcPr>
            <w:tcW w:type="dxa" w:w="3427"/>
            <w:vAlign w:val="center"/>
            <w:tcMar>
              <w:top w:w="80" w:type="dxa"/>
              <w:start w:w="100" w:type="dxa"/>
              <w:bottom w:w="80" w:type="dxa"/>
              <w:end w:w="100" w:type="dxa"/>
            </w:tcMar>
            <w:shd w:fill="1F4E79"/>
          </w:tcPr>
          <w:p>
            <w:r/>
            <w:r>
              <w:rPr>
                <w:b/>
                <w:color w:val="FFFFFF"/>
                <w:sz w:val="17"/>
              </w:rPr>
              <w:t>Công thức → Decimal</w:t>
            </w:r>
          </w:p>
        </w:tc>
        <w:tc>
          <w:tcPr>
            <w:tcW w:type="dxa" w:w="3427"/>
            <w:vAlign w:val="center"/>
            <w:tcMar>
              <w:top w:w="80" w:type="dxa"/>
              <w:start w:w="100" w:type="dxa"/>
              <w:bottom w:w="80" w:type="dxa"/>
              <w:end w:w="100" w:type="dxa"/>
            </w:tcMar>
            <w:shd w:fill="1F4E79"/>
          </w:tcPr>
          <w:p>
            <w:r/>
            <w:r>
              <w:rPr>
                <w:b/>
                <w:color w:val="FFFFFF"/>
                <w:sz w:val="17"/>
              </w:rPr>
              <w:t>Ví dụ</w:t>
            </w:r>
          </w:p>
        </w:tc>
      </w:tr>
      <w:tr>
        <w:trPr>
          <w:cantSplit/>
        </w:trPr>
        <w:tc>
          <w:tcPr>
            <w:tcW w:type="dxa" w:w="3427"/>
            <w:vAlign w:val="center"/>
            <w:tcMar>
              <w:top w:w="80" w:type="dxa"/>
              <w:start w:w="100" w:type="dxa"/>
              <w:bottom w:w="80" w:type="dxa"/>
              <w:end w:w="100" w:type="dxa"/>
            </w:tcMar>
          </w:tcPr>
          <w:p>
            <w:r/>
            <w:r>
              <w:rPr>
                <w:b w:val="0"/>
                <w:sz w:val="17"/>
              </w:rPr>
              <w:t>Hong Kong</w:t>
            </w:r>
          </w:p>
        </w:tc>
        <w:tc>
          <w:tcPr>
            <w:tcW w:type="dxa" w:w="3427"/>
            <w:vAlign w:val="center"/>
            <w:tcMar>
              <w:top w:w="80" w:type="dxa"/>
              <w:start w:w="100" w:type="dxa"/>
              <w:bottom w:w="80" w:type="dxa"/>
              <w:end w:w="100" w:type="dxa"/>
            </w:tcMar>
          </w:tcPr>
          <w:p>
            <w:r/>
            <w:r>
              <w:rPr>
                <w:b w:val="0"/>
                <w:sz w:val="17"/>
              </w:rPr>
              <w:t>D = HK + 1</w:t>
            </w:r>
          </w:p>
        </w:tc>
        <w:tc>
          <w:tcPr>
            <w:tcW w:type="dxa" w:w="3427"/>
            <w:vAlign w:val="center"/>
            <w:tcMar>
              <w:top w:w="80" w:type="dxa"/>
              <w:start w:w="100" w:type="dxa"/>
              <w:bottom w:w="80" w:type="dxa"/>
              <w:end w:w="100" w:type="dxa"/>
            </w:tcMar>
          </w:tcPr>
          <w:p>
            <w:r/>
            <w:r>
              <w:rPr>
                <w:b w:val="0"/>
                <w:sz w:val="17"/>
              </w:rPr>
              <w:t>1.26 → 2.26</w:t>
            </w:r>
          </w:p>
        </w:tc>
      </w:tr>
      <w:tr>
        <w:trPr>
          <w:cantSplit/>
        </w:trPr>
        <w:tc>
          <w:tcPr>
            <w:tcW w:type="dxa" w:w="3427"/>
            <w:vAlign w:val="center"/>
            <w:tcMar>
              <w:top w:w="80" w:type="dxa"/>
              <w:start w:w="100" w:type="dxa"/>
              <w:bottom w:w="80" w:type="dxa"/>
              <w:end w:w="100" w:type="dxa"/>
            </w:tcMar>
          </w:tcPr>
          <w:p>
            <w:r/>
            <w:r>
              <w:rPr>
                <w:b w:val="0"/>
                <w:sz w:val="17"/>
              </w:rPr>
              <w:t>Decimal</w:t>
            </w:r>
          </w:p>
        </w:tc>
        <w:tc>
          <w:tcPr>
            <w:tcW w:type="dxa" w:w="3427"/>
            <w:vAlign w:val="center"/>
            <w:tcMar>
              <w:top w:w="80" w:type="dxa"/>
              <w:start w:w="100" w:type="dxa"/>
              <w:bottom w:w="80" w:type="dxa"/>
              <w:end w:w="100" w:type="dxa"/>
            </w:tcMar>
          </w:tcPr>
          <w:p>
            <w:r/>
            <w:r>
              <w:rPr>
                <w:b w:val="0"/>
                <w:sz w:val="17"/>
              </w:rPr>
              <w:t>D = D</w:t>
            </w:r>
          </w:p>
        </w:tc>
        <w:tc>
          <w:tcPr>
            <w:tcW w:type="dxa" w:w="3427"/>
            <w:vAlign w:val="center"/>
            <w:tcMar>
              <w:top w:w="80" w:type="dxa"/>
              <w:start w:w="100" w:type="dxa"/>
              <w:bottom w:w="80" w:type="dxa"/>
              <w:end w:w="100" w:type="dxa"/>
            </w:tcMar>
          </w:tcPr>
          <w:p>
            <w:r/>
            <w:r>
              <w:rPr>
                <w:b w:val="0"/>
                <w:sz w:val="17"/>
              </w:rPr>
              <w:t>2.054 → 2.054</w:t>
            </w:r>
          </w:p>
        </w:tc>
      </w:tr>
      <w:tr>
        <w:trPr>
          <w:cantSplit/>
        </w:trPr>
        <w:tc>
          <w:tcPr>
            <w:tcW w:type="dxa" w:w="3427"/>
            <w:vAlign w:val="center"/>
            <w:tcMar>
              <w:top w:w="80" w:type="dxa"/>
              <w:start w:w="100" w:type="dxa"/>
              <w:bottom w:w="80" w:type="dxa"/>
              <w:end w:w="100" w:type="dxa"/>
            </w:tcMar>
          </w:tcPr>
          <w:p>
            <w:r/>
            <w:r>
              <w:rPr>
                <w:b w:val="0"/>
                <w:sz w:val="17"/>
              </w:rPr>
              <w:t>American dương</w:t>
            </w:r>
          </w:p>
        </w:tc>
        <w:tc>
          <w:tcPr>
            <w:tcW w:type="dxa" w:w="3427"/>
            <w:vAlign w:val="center"/>
            <w:tcMar>
              <w:top w:w="80" w:type="dxa"/>
              <w:start w:w="100" w:type="dxa"/>
              <w:bottom w:w="80" w:type="dxa"/>
              <w:end w:w="100" w:type="dxa"/>
            </w:tcMar>
          </w:tcPr>
          <w:p>
            <w:r/>
            <w:r>
              <w:rPr>
                <w:b w:val="0"/>
                <w:sz w:val="17"/>
              </w:rPr>
              <w:t>D = 1 + A/100</w:t>
            </w:r>
          </w:p>
        </w:tc>
        <w:tc>
          <w:tcPr>
            <w:tcW w:type="dxa" w:w="3427"/>
            <w:vAlign w:val="center"/>
            <w:tcMar>
              <w:top w:w="80" w:type="dxa"/>
              <w:start w:w="100" w:type="dxa"/>
              <w:bottom w:w="80" w:type="dxa"/>
              <w:end w:w="100" w:type="dxa"/>
            </w:tcMar>
          </w:tcPr>
          <w:p>
            <w:r/>
            <w:r>
              <w:rPr>
                <w:b w:val="0"/>
                <w:sz w:val="17"/>
              </w:rPr>
              <w:t>+126 → 2.26</w:t>
            </w:r>
          </w:p>
        </w:tc>
      </w:tr>
      <w:tr>
        <w:trPr>
          <w:cantSplit/>
        </w:trPr>
        <w:tc>
          <w:tcPr>
            <w:tcW w:type="dxa" w:w="3427"/>
            <w:vAlign w:val="center"/>
            <w:tcMar>
              <w:top w:w="80" w:type="dxa"/>
              <w:start w:w="100" w:type="dxa"/>
              <w:bottom w:w="80" w:type="dxa"/>
              <w:end w:w="100" w:type="dxa"/>
            </w:tcMar>
          </w:tcPr>
          <w:p>
            <w:r/>
            <w:r>
              <w:rPr>
                <w:b w:val="0"/>
                <w:sz w:val="17"/>
              </w:rPr>
              <w:t>American âm</w:t>
            </w:r>
          </w:p>
        </w:tc>
        <w:tc>
          <w:tcPr>
            <w:tcW w:type="dxa" w:w="3427"/>
            <w:vAlign w:val="center"/>
            <w:tcMar>
              <w:top w:w="80" w:type="dxa"/>
              <w:start w:w="100" w:type="dxa"/>
              <w:bottom w:w="80" w:type="dxa"/>
              <w:end w:w="100" w:type="dxa"/>
            </w:tcMar>
          </w:tcPr>
          <w:p>
            <w:r/>
            <w:r>
              <w:rPr>
                <w:b w:val="0"/>
                <w:sz w:val="17"/>
              </w:rPr>
              <w:t>D = 1 + 100/|A|</w:t>
            </w:r>
          </w:p>
        </w:tc>
        <w:tc>
          <w:tcPr>
            <w:tcW w:type="dxa" w:w="3427"/>
            <w:vAlign w:val="center"/>
            <w:tcMar>
              <w:top w:w="80" w:type="dxa"/>
              <w:start w:w="100" w:type="dxa"/>
              <w:bottom w:w="80" w:type="dxa"/>
              <w:end w:w="100" w:type="dxa"/>
            </w:tcMar>
          </w:tcPr>
          <w:p>
            <w:r/>
            <w:r>
              <w:rPr>
                <w:b w:val="0"/>
                <w:sz w:val="17"/>
              </w:rPr>
              <w:t>-150 → 1.6667</w:t>
            </w:r>
          </w:p>
        </w:tc>
      </w:tr>
      <w:tr>
        <w:trPr>
          <w:cantSplit/>
        </w:trPr>
        <w:tc>
          <w:tcPr>
            <w:tcW w:type="dxa" w:w="3427"/>
            <w:vAlign w:val="center"/>
            <w:tcMar>
              <w:top w:w="80" w:type="dxa"/>
              <w:start w:w="100" w:type="dxa"/>
              <w:bottom w:w="80" w:type="dxa"/>
              <w:end w:w="100" w:type="dxa"/>
            </w:tcMar>
          </w:tcPr>
          <w:p>
            <w:r/>
            <w:r>
              <w:rPr>
                <w:b w:val="0"/>
                <w:sz w:val="17"/>
              </w:rPr>
              <w:t>Implied probability</w:t>
            </w:r>
          </w:p>
        </w:tc>
        <w:tc>
          <w:tcPr>
            <w:tcW w:type="dxa" w:w="3427"/>
            <w:vAlign w:val="center"/>
            <w:tcMar>
              <w:top w:w="80" w:type="dxa"/>
              <w:start w:w="100" w:type="dxa"/>
              <w:bottom w:w="80" w:type="dxa"/>
              <w:end w:w="100" w:type="dxa"/>
            </w:tcMar>
          </w:tcPr>
          <w:p>
            <w:r/>
            <w:r>
              <w:rPr>
                <w:b w:val="0"/>
                <w:sz w:val="17"/>
              </w:rPr>
              <w:t>p = 1 / D</w:t>
            </w:r>
          </w:p>
        </w:tc>
        <w:tc>
          <w:tcPr>
            <w:tcW w:type="dxa" w:w="3427"/>
            <w:vAlign w:val="center"/>
            <w:tcMar>
              <w:top w:w="80" w:type="dxa"/>
              <w:start w:w="100" w:type="dxa"/>
              <w:bottom w:w="80" w:type="dxa"/>
              <w:end w:w="100" w:type="dxa"/>
            </w:tcMar>
          </w:tcPr>
          <w:p>
            <w:r/>
            <w:r>
              <w:rPr>
                <w:b w:val="0"/>
                <w:sz w:val="17"/>
              </w:rPr>
              <w:t>D=2.00 → 50%</w:t>
            </w:r>
          </w:p>
        </w:tc>
      </w:tr>
    </w:tbl>
    <w:p>
      <w:pPr>
        <w:pStyle w:val="Heading1"/>
      </w:pPr>
      <w:r>
        <w:t>7. Kiểm tra chênh lệch / surebet</w:t>
      </w:r>
    </w:p>
    <w:p>
      <w:pPr>
        <w:pStyle w:val="CodeBlock"/>
      </w:pPr>
      <w:r>
        <w:t>Với market 2 cửa:</w:t>
        <w:br/>
        <w:t>S = 1/O1 + 1/O2</w:t>
        <w:br/>
        <w:br/>
        <w:t>Nếu S &lt; 1: có chênh lệch lý thuyết trước phí.</w:t>
        <w:br/>
        <w:t>Nếu S = 1: hòa lý thuyết.</w:t>
        <w:br/>
        <w:t>Nếu S &gt; 1: không có surebet trước phí.</w:t>
        <w:br/>
        <w:br/>
        <w:t>Gross margin ≈ (1/S - 1) × 100%</w:t>
      </w:r>
    </w:p>
    <w:p>
      <w:pPr>
        <w:pStyle w:val="Heading2"/>
      </w:pPr>
      <w:r>
        <w:t>8. Phí phải đưa vào effective odds</w:t>
      </w:r>
    </w:p>
    <w:p>
      <w:r>
        <w:t>Không được mặc định “phí 10%” theo một công thức duy nhất. Phải xác nhận phí tính trên stake, payout, net profit, currency conversion hay withdrawal. Nếu phí f chỉ đánh trên NET PROFIT của một cửa, có thể quy đổi tạm:</w:t>
      </w:r>
    </w:p>
    <w:p>
      <w:pPr>
        <w:pStyle w:val="CodeBlock"/>
      </w:pPr>
      <w:r>
        <w:t>Effective decimal = 1 + (Decimal - 1) × (1 - f)</w:t>
        <w:br/>
        <w:br/>
        <w:t>Ví dụ: D=2.00, phí 10% trên lợi nhuận</w:t>
        <w:br/>
        <w:t>Effective D = 1 + 1.00×0.90 = 1.90</w:t>
      </w:r>
    </w:p>
    <w:p>
      <w:r>
        <w:t>Sau đó dùng effective decimal cho cả công thức S và chia vốn. Nếu hai sảnh có cách tính phí khác nhau, mỗi cửa phải dùng effective odds riêng.</w:t>
      </w:r>
    </w:p>
    <w:p>
      <w:pPr>
        <w:pStyle w:val="Heading2"/>
      </w:pPr>
      <w:r>
        <w:t>9. Chia vốn lý thuyết khi S &lt; 1</w:t>
      </w:r>
    </w:p>
    <w:p>
      <w:pPr>
        <w:pStyle w:val="CodeBlock"/>
      </w:pPr>
      <w:r>
        <w:t>B = tổng vốn</w:t>
        <w:br/>
        <w:t>S = 1/O1 + 1/O2</w:t>
        <w:br/>
        <w:br/>
        <w:t>Stake1 = B × (1/O1) / S</w:t>
        <w:br/>
        <w:t>Stake2 = B × (1/O2) / S</w:t>
      </w:r>
    </w:p>
    <w:p>
      <w:r>
        <w:t>Dùng effective odds nếu có phí. Trước khi thực hiện phải kiểm tra max stake, minimum stake, currency conversion và khả năng market bị suspend.</w:t>
      </w:r>
    </w:p>
    <w:p>
      <w:pPr>
        <w:pStyle w:val="Heading1"/>
      </w:pPr>
      <w:r>
        <w:t>10. Workflow compare từng trận — bắt buộc theo thứ tự</w:t>
      </w:r>
    </w:p>
    <w:p>
      <w:pPr>
        <w:pStyle w:val="ListNumber"/>
        <w:spacing w:after="40"/>
      </w:pPr>
      <w:r>
        <w:rPr>
          <w:sz w:val="19"/>
        </w:rPr>
        <w:t>Chọn một trận từ lịch chính thức hoặc một sảnh benchmark. Ghi tournament, stage, start UTC, teams, BO format.</w:t>
      </w:r>
    </w:p>
    <w:p>
      <w:pPr>
        <w:pStyle w:val="ListNumber"/>
        <w:spacing w:after="40"/>
      </w:pPr>
      <w:r>
        <w:rPr>
          <w:sz w:val="19"/>
        </w:rPr>
        <w:t>Tạo canonical_event_id.</w:t>
      </w:r>
    </w:p>
    <w:p>
      <w:pPr>
        <w:pStyle w:val="ListNumber"/>
        <w:spacing w:after="40"/>
      </w:pPr>
      <w:r>
        <w:rPr>
          <w:sz w:val="19"/>
        </w:rPr>
        <w:t>Mở từng sảnh và tìm đúng event. Gắn provider_event_id vào canonical event.</w:t>
      </w:r>
    </w:p>
    <w:p>
      <w:pPr>
        <w:pStyle w:val="ListNumber"/>
        <w:spacing w:after="40"/>
      </w:pPr>
      <w:r>
        <w:rPr>
          <w:sz w:val="19"/>
        </w:rPr>
        <w:t>Chọn đúng scope: SERIES hoặc MAP_N. Không trộn.</w:t>
      </w:r>
    </w:p>
    <w:p>
      <w:pPr>
        <w:pStyle w:val="ListNumber"/>
        <w:spacing w:after="40"/>
      </w:pPr>
      <w:r>
        <w:rPr>
          <w:sz w:val="19"/>
        </w:rPr>
        <w:t>Chọn đúng market_type và line.</w:t>
      </w:r>
    </w:p>
    <w:p>
      <w:pPr>
        <w:pStyle w:val="ListNumber"/>
        <w:spacing w:after="40"/>
      </w:pPr>
      <w:r>
        <w:rPr>
          <w:sz w:val="19"/>
        </w:rPr>
        <w:t>Chụp snapshot gồm odds, format odds, thời gian lấy giá, trạng thái pre-match/live.</w:t>
      </w:r>
    </w:p>
    <w:p>
      <w:pPr>
        <w:pStyle w:val="ListNumber"/>
        <w:spacing w:after="40"/>
      </w:pPr>
      <w:r>
        <w:rPr>
          <w:sz w:val="19"/>
        </w:rPr>
        <w:t>Normalize tất cả về Decimal.</w:t>
      </w:r>
    </w:p>
    <w:p>
      <w:pPr>
        <w:pStyle w:val="ListNumber"/>
        <w:spacing w:after="40"/>
      </w:pPr>
      <w:r>
        <w:rPr>
          <w:sz w:val="19"/>
        </w:rPr>
        <w:t>Áp phí thực tế để tính effective decimal.</w:t>
      </w:r>
    </w:p>
    <w:p>
      <w:pPr>
        <w:pStyle w:val="ListNumber"/>
        <w:spacing w:after="40"/>
      </w:pPr>
      <w:r>
        <w:rPr>
          <w:sz w:val="19"/>
        </w:rPr>
        <w:t>Tính S. Chỉ đánh dấu OPPORTUNITY nếu S &lt; threshold an toàn đã đặt.</w:t>
      </w:r>
    </w:p>
    <w:p>
      <w:pPr>
        <w:pStyle w:val="ListNumber"/>
        <w:spacing w:after="40"/>
      </w:pPr>
      <w:r>
        <w:rPr>
          <w:sz w:val="19"/>
        </w:rPr>
        <w:t>Trước khi hành động, mở lại cả hai sảnh và xác nhận giá vẫn còn, market chưa suspend, stake limit đủ và settlement rule tương thích.</w:t>
      </w:r>
    </w:p>
    <w:p>
      <w:pPr>
        <w:pStyle w:val="ListNumber"/>
        <w:spacing w:after="40"/>
      </w:pPr>
      <w:r>
        <w:rPr>
          <w:sz w:val="19"/>
        </w:rPr>
        <w:t>Lưu lại provider_event_id + market id + captured_at để có audit trail.</w:t>
      </w:r>
    </w:p>
    <w:p>
      <w:pPr>
        <w:pStyle w:val="Heading1"/>
      </w:pPr>
      <w:r>
        <w:t>11. Schema đề xuất nếu viết tool scan tự động</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vAlign w:val="center"/>
            <w:tcMar>
              <w:top w:w="80" w:type="dxa"/>
              <w:start w:w="100" w:type="dxa"/>
              <w:bottom w:w="80" w:type="dxa"/>
              <w:end w:w="100" w:type="dxa"/>
            </w:tcMar>
            <w:shd w:fill="1F4E79"/>
          </w:tcPr>
          <w:p>
            <w:r/>
            <w:r>
              <w:rPr>
                <w:b/>
                <w:color w:val="FFFFFF"/>
                <w:sz w:val="17"/>
              </w:rPr>
              <w:t>Field</w:t>
            </w:r>
          </w:p>
        </w:tc>
        <w:tc>
          <w:tcPr>
            <w:tcW w:type="dxa" w:w="5141"/>
            <w:vAlign w:val="center"/>
            <w:tcMar>
              <w:top w:w="80" w:type="dxa"/>
              <w:start w:w="100" w:type="dxa"/>
              <w:bottom w:w="80" w:type="dxa"/>
              <w:end w:w="100" w:type="dxa"/>
            </w:tcMar>
            <w:shd w:fill="1F4E79"/>
          </w:tcPr>
          <w:p>
            <w:r/>
            <w:r>
              <w:rPr>
                <w:b/>
                <w:color w:val="FFFFFF"/>
                <w:sz w:val="17"/>
              </w:rPr>
              <w:t>Ý nghĩa / ví dụ</w:t>
            </w:r>
          </w:p>
        </w:tc>
      </w:tr>
      <w:tr>
        <w:trPr>
          <w:cantSplit/>
        </w:trPr>
        <w:tc>
          <w:tcPr>
            <w:tcW w:type="dxa" w:w="5141"/>
            <w:vAlign w:val="center"/>
            <w:tcMar>
              <w:top w:w="80" w:type="dxa"/>
              <w:start w:w="100" w:type="dxa"/>
              <w:bottom w:w="80" w:type="dxa"/>
              <w:end w:w="100" w:type="dxa"/>
            </w:tcMar>
          </w:tcPr>
          <w:p>
            <w:r/>
            <w:r>
              <w:rPr>
                <w:b/>
                <w:sz w:val="16"/>
              </w:rPr>
              <w:t>provider</w:t>
            </w:r>
          </w:p>
        </w:tc>
        <w:tc>
          <w:tcPr>
            <w:tcW w:type="dxa" w:w="5141"/>
            <w:vAlign w:val="center"/>
            <w:tcMar>
              <w:top w:w="80" w:type="dxa"/>
              <w:start w:w="100" w:type="dxa"/>
              <w:bottom w:w="80" w:type="dxa"/>
              <w:end w:w="100" w:type="dxa"/>
            </w:tcMar>
          </w:tcPr>
          <w:p>
            <w:r/>
            <w:r>
              <w:rPr>
                <w:b w:val="0"/>
                <w:sz w:val="16"/>
              </w:rPr>
              <w:t>estorb / techplay / pinnacle / ...</w:t>
            </w:r>
          </w:p>
        </w:tc>
      </w:tr>
      <w:tr>
        <w:trPr>
          <w:cantSplit/>
        </w:trPr>
        <w:tc>
          <w:tcPr>
            <w:tcW w:type="dxa" w:w="5141"/>
            <w:vAlign w:val="center"/>
            <w:tcMar>
              <w:top w:w="80" w:type="dxa"/>
              <w:start w:w="100" w:type="dxa"/>
              <w:bottom w:w="80" w:type="dxa"/>
              <w:end w:w="100" w:type="dxa"/>
            </w:tcMar>
          </w:tcPr>
          <w:p>
            <w:r/>
            <w:r>
              <w:rPr>
                <w:b/>
                <w:sz w:val="16"/>
              </w:rPr>
              <w:t>provider_event_id</w:t>
            </w:r>
          </w:p>
        </w:tc>
        <w:tc>
          <w:tcPr>
            <w:tcW w:type="dxa" w:w="5141"/>
            <w:vAlign w:val="center"/>
            <w:tcMar>
              <w:top w:w="80" w:type="dxa"/>
              <w:start w:w="100" w:type="dxa"/>
              <w:bottom w:w="80" w:type="dxa"/>
              <w:end w:w="100" w:type="dxa"/>
            </w:tcMar>
          </w:tcPr>
          <w:p>
            <w:r/>
            <w:r>
              <w:rPr>
                <w:b w:val="0"/>
                <w:sz w:val="16"/>
              </w:rPr>
              <w:t>ID event của sảnh</w:t>
            </w:r>
          </w:p>
        </w:tc>
      </w:tr>
      <w:tr>
        <w:trPr>
          <w:cantSplit/>
        </w:trPr>
        <w:tc>
          <w:tcPr>
            <w:tcW w:type="dxa" w:w="5141"/>
            <w:vAlign w:val="center"/>
            <w:tcMar>
              <w:top w:w="80" w:type="dxa"/>
              <w:start w:w="100" w:type="dxa"/>
              <w:bottom w:w="80" w:type="dxa"/>
              <w:end w:w="100" w:type="dxa"/>
            </w:tcMar>
          </w:tcPr>
          <w:p>
            <w:r/>
            <w:r>
              <w:rPr>
                <w:b/>
                <w:sz w:val="16"/>
              </w:rPr>
              <w:t>canonical_event_id</w:t>
            </w:r>
          </w:p>
        </w:tc>
        <w:tc>
          <w:tcPr>
            <w:tcW w:type="dxa" w:w="5141"/>
            <w:vAlign w:val="center"/>
            <w:tcMar>
              <w:top w:w="80" w:type="dxa"/>
              <w:start w:w="100" w:type="dxa"/>
              <w:bottom w:w="80" w:type="dxa"/>
              <w:end w:w="100" w:type="dxa"/>
            </w:tcMar>
          </w:tcPr>
          <w:p>
            <w:r/>
            <w:r>
              <w:rPr>
                <w:b w:val="0"/>
                <w:sz w:val="16"/>
              </w:rPr>
              <w:t>ID trận chuẩn nội bộ</w:t>
            </w:r>
          </w:p>
        </w:tc>
      </w:tr>
      <w:tr>
        <w:trPr>
          <w:cantSplit/>
        </w:trPr>
        <w:tc>
          <w:tcPr>
            <w:tcW w:type="dxa" w:w="5141"/>
            <w:vAlign w:val="center"/>
            <w:tcMar>
              <w:top w:w="80" w:type="dxa"/>
              <w:start w:w="100" w:type="dxa"/>
              <w:bottom w:w="80" w:type="dxa"/>
              <w:end w:w="100" w:type="dxa"/>
            </w:tcMar>
          </w:tcPr>
          <w:p>
            <w:r/>
            <w:r>
              <w:rPr>
                <w:b/>
                <w:sz w:val="16"/>
              </w:rPr>
              <w:t>game</w:t>
            </w:r>
          </w:p>
        </w:tc>
        <w:tc>
          <w:tcPr>
            <w:tcW w:type="dxa" w:w="5141"/>
            <w:vAlign w:val="center"/>
            <w:tcMar>
              <w:top w:w="80" w:type="dxa"/>
              <w:start w:w="100" w:type="dxa"/>
              <w:bottom w:w="80" w:type="dxa"/>
              <w:end w:w="100" w:type="dxa"/>
            </w:tcMar>
          </w:tcPr>
          <w:p>
            <w:r/>
            <w:r>
              <w:rPr>
                <w:b w:val="0"/>
                <w:sz w:val="16"/>
              </w:rPr>
              <w:t>lol</w:t>
            </w:r>
          </w:p>
        </w:tc>
      </w:tr>
      <w:tr>
        <w:trPr>
          <w:cantSplit/>
        </w:trPr>
        <w:tc>
          <w:tcPr>
            <w:tcW w:type="dxa" w:w="5141"/>
            <w:vAlign w:val="center"/>
            <w:tcMar>
              <w:top w:w="80" w:type="dxa"/>
              <w:start w:w="100" w:type="dxa"/>
              <w:bottom w:w="80" w:type="dxa"/>
              <w:end w:w="100" w:type="dxa"/>
            </w:tcMar>
          </w:tcPr>
          <w:p>
            <w:r/>
            <w:r>
              <w:rPr>
                <w:b/>
                <w:sz w:val="16"/>
              </w:rPr>
              <w:t>tournament</w:t>
            </w:r>
          </w:p>
        </w:tc>
        <w:tc>
          <w:tcPr>
            <w:tcW w:type="dxa" w:w="5141"/>
            <w:vAlign w:val="center"/>
            <w:tcMar>
              <w:top w:w="80" w:type="dxa"/>
              <w:start w:w="100" w:type="dxa"/>
              <w:bottom w:w="80" w:type="dxa"/>
              <w:end w:w="100" w:type="dxa"/>
            </w:tcMar>
          </w:tcPr>
          <w:p>
            <w:r/>
            <w:r>
              <w:rPr>
                <w:b w:val="0"/>
                <w:sz w:val="16"/>
              </w:rPr>
              <w:t>lec / lck / lpl / ...</w:t>
            </w:r>
          </w:p>
        </w:tc>
      </w:tr>
      <w:tr>
        <w:trPr>
          <w:cantSplit/>
        </w:trPr>
        <w:tc>
          <w:tcPr>
            <w:tcW w:type="dxa" w:w="5141"/>
            <w:vAlign w:val="center"/>
            <w:tcMar>
              <w:top w:w="80" w:type="dxa"/>
              <w:start w:w="100" w:type="dxa"/>
              <w:bottom w:w="80" w:type="dxa"/>
              <w:end w:w="100" w:type="dxa"/>
            </w:tcMar>
          </w:tcPr>
          <w:p>
            <w:r/>
            <w:r>
              <w:rPr>
                <w:b/>
                <w:sz w:val="16"/>
              </w:rPr>
              <w:t>season_stage</w:t>
            </w:r>
          </w:p>
        </w:tc>
        <w:tc>
          <w:tcPr>
            <w:tcW w:type="dxa" w:w="5141"/>
            <w:vAlign w:val="center"/>
            <w:tcMar>
              <w:top w:w="80" w:type="dxa"/>
              <w:start w:w="100" w:type="dxa"/>
              <w:bottom w:w="80" w:type="dxa"/>
              <w:end w:w="100" w:type="dxa"/>
            </w:tcMar>
          </w:tcPr>
          <w:p>
            <w:r/>
            <w:r>
              <w:rPr>
                <w:b w:val="0"/>
                <w:sz w:val="16"/>
              </w:rPr>
              <w:t>2026_summer_regular / playoffs / ...</w:t>
            </w:r>
          </w:p>
        </w:tc>
      </w:tr>
      <w:tr>
        <w:trPr>
          <w:cantSplit/>
        </w:trPr>
        <w:tc>
          <w:tcPr>
            <w:tcW w:type="dxa" w:w="5141"/>
            <w:vAlign w:val="center"/>
            <w:tcMar>
              <w:top w:w="80" w:type="dxa"/>
              <w:start w:w="100" w:type="dxa"/>
              <w:bottom w:w="80" w:type="dxa"/>
              <w:end w:w="100" w:type="dxa"/>
            </w:tcMar>
          </w:tcPr>
          <w:p>
            <w:r/>
            <w:r>
              <w:rPr>
                <w:b/>
                <w:sz w:val="16"/>
              </w:rPr>
              <w:t>start_at_utc</w:t>
            </w:r>
          </w:p>
        </w:tc>
        <w:tc>
          <w:tcPr>
            <w:tcW w:type="dxa" w:w="5141"/>
            <w:vAlign w:val="center"/>
            <w:tcMar>
              <w:top w:w="80" w:type="dxa"/>
              <w:start w:w="100" w:type="dxa"/>
              <w:bottom w:w="80" w:type="dxa"/>
              <w:end w:w="100" w:type="dxa"/>
            </w:tcMar>
          </w:tcPr>
          <w:p>
            <w:r/>
            <w:r>
              <w:rPr>
                <w:b w:val="0"/>
                <w:sz w:val="16"/>
              </w:rPr>
              <w:t>ISO-8601 UTC</w:t>
            </w:r>
          </w:p>
        </w:tc>
      </w:tr>
      <w:tr>
        <w:trPr>
          <w:cantSplit/>
        </w:trPr>
        <w:tc>
          <w:tcPr>
            <w:tcW w:type="dxa" w:w="5141"/>
            <w:vAlign w:val="center"/>
            <w:tcMar>
              <w:top w:w="80" w:type="dxa"/>
              <w:start w:w="100" w:type="dxa"/>
              <w:bottom w:w="80" w:type="dxa"/>
              <w:end w:w="100" w:type="dxa"/>
            </w:tcMar>
          </w:tcPr>
          <w:p>
            <w:r/>
            <w:r>
              <w:rPr>
                <w:b/>
                <w:sz w:val="16"/>
              </w:rPr>
              <w:t>team_a_canonical</w:t>
            </w:r>
          </w:p>
        </w:tc>
        <w:tc>
          <w:tcPr>
            <w:tcW w:type="dxa" w:w="5141"/>
            <w:vAlign w:val="center"/>
            <w:tcMar>
              <w:top w:w="80" w:type="dxa"/>
              <w:start w:w="100" w:type="dxa"/>
              <w:bottom w:w="80" w:type="dxa"/>
              <w:end w:w="100" w:type="dxa"/>
            </w:tcMar>
          </w:tcPr>
          <w:p>
            <w:r/>
            <w:r>
              <w:rPr>
                <w:b w:val="0"/>
                <w:sz w:val="16"/>
              </w:rPr>
              <w:t>navi</w:t>
            </w:r>
          </w:p>
        </w:tc>
      </w:tr>
      <w:tr>
        <w:trPr>
          <w:cantSplit/>
        </w:trPr>
        <w:tc>
          <w:tcPr>
            <w:tcW w:type="dxa" w:w="5141"/>
            <w:vAlign w:val="center"/>
            <w:tcMar>
              <w:top w:w="80" w:type="dxa"/>
              <w:start w:w="100" w:type="dxa"/>
              <w:bottom w:w="80" w:type="dxa"/>
              <w:end w:w="100" w:type="dxa"/>
            </w:tcMar>
          </w:tcPr>
          <w:p>
            <w:r/>
            <w:r>
              <w:rPr>
                <w:b/>
                <w:sz w:val="16"/>
              </w:rPr>
              <w:t>team_b_canonical</w:t>
            </w:r>
          </w:p>
        </w:tc>
        <w:tc>
          <w:tcPr>
            <w:tcW w:type="dxa" w:w="5141"/>
            <w:vAlign w:val="center"/>
            <w:tcMar>
              <w:top w:w="80" w:type="dxa"/>
              <w:start w:w="100" w:type="dxa"/>
              <w:bottom w:w="80" w:type="dxa"/>
              <w:end w:w="100" w:type="dxa"/>
            </w:tcMar>
          </w:tcPr>
          <w:p>
            <w:r/>
            <w:r>
              <w:rPr>
                <w:b w:val="0"/>
                <w:sz w:val="16"/>
              </w:rPr>
              <w:t>sk_gaming</w:t>
            </w:r>
          </w:p>
        </w:tc>
      </w:tr>
      <w:tr>
        <w:trPr>
          <w:cantSplit/>
        </w:trPr>
        <w:tc>
          <w:tcPr>
            <w:tcW w:type="dxa" w:w="5141"/>
            <w:vAlign w:val="center"/>
            <w:tcMar>
              <w:top w:w="80" w:type="dxa"/>
              <w:start w:w="100" w:type="dxa"/>
              <w:bottom w:w="80" w:type="dxa"/>
              <w:end w:w="100" w:type="dxa"/>
            </w:tcMar>
          </w:tcPr>
          <w:p>
            <w:r/>
            <w:r>
              <w:rPr>
                <w:b/>
                <w:sz w:val="16"/>
              </w:rPr>
              <w:t>best_of</w:t>
            </w:r>
          </w:p>
        </w:tc>
        <w:tc>
          <w:tcPr>
            <w:tcW w:type="dxa" w:w="5141"/>
            <w:vAlign w:val="center"/>
            <w:tcMar>
              <w:top w:w="80" w:type="dxa"/>
              <w:start w:w="100" w:type="dxa"/>
              <w:bottom w:w="80" w:type="dxa"/>
              <w:end w:w="100" w:type="dxa"/>
            </w:tcMar>
          </w:tcPr>
          <w:p>
            <w:r/>
            <w:r>
              <w:rPr>
                <w:b w:val="0"/>
                <w:sz w:val="16"/>
              </w:rPr>
              <w:t>bo1 / bo3 / bo5</w:t>
            </w:r>
          </w:p>
        </w:tc>
      </w:tr>
      <w:tr>
        <w:trPr>
          <w:cantSplit/>
        </w:trPr>
        <w:tc>
          <w:tcPr>
            <w:tcW w:type="dxa" w:w="5141"/>
            <w:vAlign w:val="center"/>
            <w:tcMar>
              <w:top w:w="80" w:type="dxa"/>
              <w:start w:w="100" w:type="dxa"/>
              <w:bottom w:w="80" w:type="dxa"/>
              <w:end w:w="100" w:type="dxa"/>
            </w:tcMar>
          </w:tcPr>
          <w:p>
            <w:r/>
            <w:r>
              <w:rPr>
                <w:b/>
                <w:sz w:val="16"/>
              </w:rPr>
              <w:t>scope</w:t>
            </w:r>
          </w:p>
        </w:tc>
        <w:tc>
          <w:tcPr>
            <w:tcW w:type="dxa" w:w="5141"/>
            <w:vAlign w:val="center"/>
            <w:tcMar>
              <w:top w:w="80" w:type="dxa"/>
              <w:start w:w="100" w:type="dxa"/>
              <w:bottom w:w="80" w:type="dxa"/>
              <w:end w:w="100" w:type="dxa"/>
            </w:tcMar>
          </w:tcPr>
          <w:p>
            <w:r/>
            <w:r>
              <w:rPr>
                <w:b w:val="0"/>
                <w:sz w:val="16"/>
              </w:rPr>
              <w:t>series / map_1 / map_2 / map_3</w:t>
            </w:r>
          </w:p>
        </w:tc>
      </w:tr>
      <w:tr>
        <w:trPr>
          <w:cantSplit/>
        </w:trPr>
        <w:tc>
          <w:tcPr>
            <w:tcW w:type="dxa" w:w="5141"/>
            <w:vAlign w:val="center"/>
            <w:tcMar>
              <w:top w:w="80" w:type="dxa"/>
              <w:start w:w="100" w:type="dxa"/>
              <w:bottom w:w="80" w:type="dxa"/>
              <w:end w:w="100" w:type="dxa"/>
            </w:tcMar>
          </w:tcPr>
          <w:p>
            <w:r/>
            <w:r>
              <w:rPr>
                <w:b/>
                <w:sz w:val="16"/>
              </w:rPr>
              <w:t>market_type</w:t>
            </w:r>
          </w:p>
        </w:tc>
        <w:tc>
          <w:tcPr>
            <w:tcW w:type="dxa" w:w="5141"/>
            <w:vAlign w:val="center"/>
            <w:tcMar>
              <w:top w:w="80" w:type="dxa"/>
              <w:start w:w="100" w:type="dxa"/>
              <w:bottom w:w="80" w:type="dxa"/>
              <w:end w:w="100" w:type="dxa"/>
            </w:tcMar>
          </w:tcPr>
          <w:p>
            <w:r/>
            <w:r>
              <w:rPr>
                <w:b w:val="0"/>
                <w:sz w:val="16"/>
              </w:rPr>
              <w:t>winner / total_kills / ...</w:t>
            </w:r>
          </w:p>
        </w:tc>
      </w:tr>
      <w:tr>
        <w:trPr>
          <w:cantSplit/>
        </w:trPr>
        <w:tc>
          <w:tcPr>
            <w:tcW w:type="dxa" w:w="5141"/>
            <w:vAlign w:val="center"/>
            <w:tcMar>
              <w:top w:w="80" w:type="dxa"/>
              <w:start w:w="100" w:type="dxa"/>
              <w:bottom w:w="80" w:type="dxa"/>
              <w:end w:w="100" w:type="dxa"/>
            </w:tcMar>
          </w:tcPr>
          <w:p>
            <w:r/>
            <w:r>
              <w:rPr>
                <w:b/>
                <w:sz w:val="16"/>
              </w:rPr>
              <w:t>line</w:t>
            </w:r>
          </w:p>
        </w:tc>
        <w:tc>
          <w:tcPr>
            <w:tcW w:type="dxa" w:w="5141"/>
            <w:vAlign w:val="center"/>
            <w:tcMar>
              <w:top w:w="80" w:type="dxa"/>
              <w:start w:w="100" w:type="dxa"/>
              <w:bottom w:w="80" w:type="dxa"/>
              <w:end w:w="100" w:type="dxa"/>
            </w:tcMar>
          </w:tcPr>
          <w:p>
            <w:r/>
            <w:r>
              <w:rPr>
                <w:b w:val="0"/>
                <w:sz w:val="16"/>
              </w:rPr>
              <w:t>null hoặc 28.5 / -1.5 / ...</w:t>
            </w:r>
          </w:p>
        </w:tc>
      </w:tr>
      <w:tr>
        <w:trPr>
          <w:cantSplit/>
        </w:trPr>
        <w:tc>
          <w:tcPr>
            <w:tcW w:type="dxa" w:w="5141"/>
            <w:vAlign w:val="center"/>
            <w:tcMar>
              <w:top w:w="80" w:type="dxa"/>
              <w:start w:w="100" w:type="dxa"/>
              <w:bottom w:w="80" w:type="dxa"/>
              <w:end w:w="100" w:type="dxa"/>
            </w:tcMar>
          </w:tcPr>
          <w:p>
            <w:r/>
            <w:r>
              <w:rPr>
                <w:b/>
                <w:sz w:val="16"/>
              </w:rPr>
              <w:t>selection</w:t>
            </w:r>
          </w:p>
        </w:tc>
        <w:tc>
          <w:tcPr>
            <w:tcW w:type="dxa" w:w="5141"/>
            <w:vAlign w:val="center"/>
            <w:tcMar>
              <w:top w:w="80" w:type="dxa"/>
              <w:start w:w="100" w:type="dxa"/>
              <w:bottom w:w="80" w:type="dxa"/>
              <w:end w:w="100" w:type="dxa"/>
            </w:tcMar>
          </w:tcPr>
          <w:p>
            <w:r/>
            <w:r>
              <w:rPr>
                <w:b w:val="0"/>
                <w:sz w:val="16"/>
              </w:rPr>
              <w:t>navi / sk / over / under</w:t>
            </w:r>
          </w:p>
        </w:tc>
      </w:tr>
      <w:tr>
        <w:trPr>
          <w:cantSplit/>
        </w:trPr>
        <w:tc>
          <w:tcPr>
            <w:tcW w:type="dxa" w:w="5141"/>
            <w:vAlign w:val="center"/>
            <w:tcMar>
              <w:top w:w="80" w:type="dxa"/>
              <w:start w:w="100" w:type="dxa"/>
              <w:bottom w:w="80" w:type="dxa"/>
              <w:end w:w="100" w:type="dxa"/>
            </w:tcMar>
          </w:tcPr>
          <w:p>
            <w:r/>
            <w:r>
              <w:rPr>
                <w:b/>
                <w:sz w:val="16"/>
              </w:rPr>
              <w:t>odds_format</w:t>
            </w:r>
          </w:p>
        </w:tc>
        <w:tc>
          <w:tcPr>
            <w:tcW w:type="dxa" w:w="5141"/>
            <w:vAlign w:val="center"/>
            <w:tcMar>
              <w:top w:w="80" w:type="dxa"/>
              <w:start w:w="100" w:type="dxa"/>
              <w:bottom w:w="80" w:type="dxa"/>
              <w:end w:w="100" w:type="dxa"/>
            </w:tcMar>
          </w:tcPr>
          <w:p>
            <w:r/>
            <w:r>
              <w:rPr>
                <w:b w:val="0"/>
                <w:sz w:val="16"/>
              </w:rPr>
              <w:t>decimal / hk / american</w:t>
            </w:r>
          </w:p>
        </w:tc>
      </w:tr>
      <w:tr>
        <w:trPr>
          <w:cantSplit/>
        </w:trPr>
        <w:tc>
          <w:tcPr>
            <w:tcW w:type="dxa" w:w="5141"/>
            <w:vAlign w:val="center"/>
            <w:tcMar>
              <w:top w:w="80" w:type="dxa"/>
              <w:start w:w="100" w:type="dxa"/>
              <w:bottom w:w="80" w:type="dxa"/>
              <w:end w:w="100" w:type="dxa"/>
            </w:tcMar>
          </w:tcPr>
          <w:p>
            <w:r/>
            <w:r>
              <w:rPr>
                <w:b/>
                <w:sz w:val="16"/>
              </w:rPr>
              <w:t>odds_raw</w:t>
            </w:r>
          </w:p>
        </w:tc>
        <w:tc>
          <w:tcPr>
            <w:tcW w:type="dxa" w:w="5141"/>
            <w:vAlign w:val="center"/>
            <w:tcMar>
              <w:top w:w="80" w:type="dxa"/>
              <w:start w:w="100" w:type="dxa"/>
              <w:bottom w:w="80" w:type="dxa"/>
              <w:end w:w="100" w:type="dxa"/>
            </w:tcMar>
          </w:tcPr>
          <w:p>
            <w:r/>
            <w:r>
              <w:rPr>
                <w:b w:val="0"/>
                <w:sz w:val="16"/>
              </w:rPr>
              <w:t>giá gốc</w:t>
            </w:r>
          </w:p>
        </w:tc>
      </w:tr>
      <w:tr>
        <w:trPr>
          <w:cantSplit/>
        </w:trPr>
        <w:tc>
          <w:tcPr>
            <w:tcW w:type="dxa" w:w="5141"/>
            <w:vAlign w:val="center"/>
            <w:tcMar>
              <w:top w:w="80" w:type="dxa"/>
              <w:start w:w="100" w:type="dxa"/>
              <w:bottom w:w="80" w:type="dxa"/>
              <w:end w:w="100" w:type="dxa"/>
            </w:tcMar>
          </w:tcPr>
          <w:p>
            <w:r/>
            <w:r>
              <w:rPr>
                <w:b/>
                <w:sz w:val="16"/>
              </w:rPr>
              <w:t>odds_decimal</w:t>
            </w:r>
          </w:p>
        </w:tc>
        <w:tc>
          <w:tcPr>
            <w:tcW w:type="dxa" w:w="5141"/>
            <w:vAlign w:val="center"/>
            <w:tcMar>
              <w:top w:w="80" w:type="dxa"/>
              <w:start w:w="100" w:type="dxa"/>
              <w:bottom w:w="80" w:type="dxa"/>
              <w:end w:w="100" w:type="dxa"/>
            </w:tcMar>
          </w:tcPr>
          <w:p>
            <w:r/>
            <w:r>
              <w:rPr>
                <w:b w:val="0"/>
                <w:sz w:val="16"/>
              </w:rPr>
              <w:t>giá đã normalize</w:t>
            </w:r>
          </w:p>
        </w:tc>
      </w:tr>
      <w:tr>
        <w:trPr>
          <w:cantSplit/>
        </w:trPr>
        <w:tc>
          <w:tcPr>
            <w:tcW w:type="dxa" w:w="5141"/>
            <w:vAlign w:val="center"/>
            <w:tcMar>
              <w:top w:w="80" w:type="dxa"/>
              <w:start w:w="100" w:type="dxa"/>
              <w:bottom w:w="80" w:type="dxa"/>
              <w:end w:w="100" w:type="dxa"/>
            </w:tcMar>
          </w:tcPr>
          <w:p>
            <w:r/>
            <w:r>
              <w:rPr>
                <w:b/>
                <w:sz w:val="16"/>
              </w:rPr>
              <w:t>fee_type</w:t>
            </w:r>
          </w:p>
        </w:tc>
        <w:tc>
          <w:tcPr>
            <w:tcW w:type="dxa" w:w="5141"/>
            <w:vAlign w:val="center"/>
            <w:tcMar>
              <w:top w:w="80" w:type="dxa"/>
              <w:start w:w="100" w:type="dxa"/>
              <w:bottom w:w="80" w:type="dxa"/>
              <w:end w:w="100" w:type="dxa"/>
            </w:tcMar>
          </w:tcPr>
          <w:p>
            <w:r/>
            <w:r>
              <w:rPr>
                <w:b w:val="0"/>
                <w:sz w:val="16"/>
              </w:rPr>
              <w:t>none / profit / payout / withdrawal / fx</w:t>
            </w:r>
          </w:p>
        </w:tc>
      </w:tr>
      <w:tr>
        <w:trPr>
          <w:cantSplit/>
        </w:trPr>
        <w:tc>
          <w:tcPr>
            <w:tcW w:type="dxa" w:w="5141"/>
            <w:vAlign w:val="center"/>
            <w:tcMar>
              <w:top w:w="80" w:type="dxa"/>
              <w:start w:w="100" w:type="dxa"/>
              <w:bottom w:w="80" w:type="dxa"/>
              <w:end w:w="100" w:type="dxa"/>
            </w:tcMar>
          </w:tcPr>
          <w:p>
            <w:r/>
            <w:r>
              <w:rPr>
                <w:b/>
                <w:sz w:val="16"/>
              </w:rPr>
              <w:t>fee_rate</w:t>
            </w:r>
          </w:p>
        </w:tc>
        <w:tc>
          <w:tcPr>
            <w:tcW w:type="dxa" w:w="5141"/>
            <w:vAlign w:val="center"/>
            <w:tcMar>
              <w:top w:w="80" w:type="dxa"/>
              <w:start w:w="100" w:type="dxa"/>
              <w:bottom w:w="80" w:type="dxa"/>
              <w:end w:w="100" w:type="dxa"/>
            </w:tcMar>
          </w:tcPr>
          <w:p>
            <w:r/>
            <w:r>
              <w:rPr>
                <w:b w:val="0"/>
                <w:sz w:val="16"/>
              </w:rPr>
              <w:t>0.00–1.00</w:t>
            </w:r>
          </w:p>
        </w:tc>
      </w:tr>
      <w:tr>
        <w:trPr>
          <w:cantSplit/>
        </w:trPr>
        <w:tc>
          <w:tcPr>
            <w:tcW w:type="dxa" w:w="5141"/>
            <w:vAlign w:val="center"/>
            <w:tcMar>
              <w:top w:w="80" w:type="dxa"/>
              <w:start w:w="100" w:type="dxa"/>
              <w:bottom w:w="80" w:type="dxa"/>
              <w:end w:w="100" w:type="dxa"/>
            </w:tcMar>
          </w:tcPr>
          <w:p>
            <w:r/>
            <w:r>
              <w:rPr>
                <w:b/>
                <w:sz w:val="16"/>
              </w:rPr>
              <w:t>effective_decimal</w:t>
            </w:r>
          </w:p>
        </w:tc>
        <w:tc>
          <w:tcPr>
            <w:tcW w:type="dxa" w:w="5141"/>
            <w:vAlign w:val="center"/>
            <w:tcMar>
              <w:top w:w="80" w:type="dxa"/>
              <w:start w:w="100" w:type="dxa"/>
              <w:bottom w:w="80" w:type="dxa"/>
              <w:end w:w="100" w:type="dxa"/>
            </w:tcMar>
          </w:tcPr>
          <w:p>
            <w:r/>
            <w:r>
              <w:rPr>
                <w:b w:val="0"/>
                <w:sz w:val="16"/>
              </w:rPr>
              <w:t>giá sau mô hình phí</w:t>
            </w:r>
          </w:p>
        </w:tc>
      </w:tr>
      <w:tr>
        <w:trPr>
          <w:cantSplit/>
        </w:trPr>
        <w:tc>
          <w:tcPr>
            <w:tcW w:type="dxa" w:w="5141"/>
            <w:vAlign w:val="center"/>
            <w:tcMar>
              <w:top w:w="80" w:type="dxa"/>
              <w:start w:w="100" w:type="dxa"/>
              <w:bottom w:w="80" w:type="dxa"/>
              <w:end w:w="100" w:type="dxa"/>
            </w:tcMar>
          </w:tcPr>
          <w:p>
            <w:r/>
            <w:r>
              <w:rPr>
                <w:b/>
                <w:sz w:val="16"/>
              </w:rPr>
              <w:t>is_live</w:t>
            </w:r>
          </w:p>
        </w:tc>
        <w:tc>
          <w:tcPr>
            <w:tcW w:type="dxa" w:w="5141"/>
            <w:vAlign w:val="center"/>
            <w:tcMar>
              <w:top w:w="80" w:type="dxa"/>
              <w:start w:w="100" w:type="dxa"/>
              <w:bottom w:w="80" w:type="dxa"/>
              <w:end w:w="100" w:type="dxa"/>
            </w:tcMar>
          </w:tcPr>
          <w:p>
            <w:r/>
            <w:r>
              <w:rPr>
                <w:b w:val="0"/>
                <w:sz w:val="16"/>
              </w:rPr>
              <w:t>true/false</w:t>
            </w:r>
          </w:p>
        </w:tc>
      </w:tr>
      <w:tr>
        <w:trPr>
          <w:cantSplit/>
        </w:trPr>
        <w:tc>
          <w:tcPr>
            <w:tcW w:type="dxa" w:w="5141"/>
            <w:vAlign w:val="center"/>
            <w:tcMar>
              <w:top w:w="80" w:type="dxa"/>
              <w:start w:w="100" w:type="dxa"/>
              <w:bottom w:w="80" w:type="dxa"/>
              <w:end w:w="100" w:type="dxa"/>
            </w:tcMar>
          </w:tcPr>
          <w:p>
            <w:r/>
            <w:r>
              <w:rPr>
                <w:b/>
                <w:sz w:val="16"/>
              </w:rPr>
              <w:t>live_map_no</w:t>
            </w:r>
          </w:p>
        </w:tc>
        <w:tc>
          <w:tcPr>
            <w:tcW w:type="dxa" w:w="5141"/>
            <w:vAlign w:val="center"/>
            <w:tcMar>
              <w:top w:w="80" w:type="dxa"/>
              <w:start w:w="100" w:type="dxa"/>
              <w:bottom w:w="80" w:type="dxa"/>
              <w:end w:w="100" w:type="dxa"/>
            </w:tcMar>
          </w:tcPr>
          <w:p>
            <w:r/>
            <w:r>
              <w:rPr>
                <w:b w:val="0"/>
                <w:sz w:val="16"/>
              </w:rPr>
              <w:t>nếu live</w:t>
            </w:r>
          </w:p>
        </w:tc>
      </w:tr>
      <w:tr>
        <w:trPr>
          <w:cantSplit/>
        </w:trPr>
        <w:tc>
          <w:tcPr>
            <w:tcW w:type="dxa" w:w="5141"/>
            <w:vAlign w:val="center"/>
            <w:tcMar>
              <w:top w:w="80" w:type="dxa"/>
              <w:start w:w="100" w:type="dxa"/>
              <w:bottom w:w="80" w:type="dxa"/>
              <w:end w:w="100" w:type="dxa"/>
            </w:tcMar>
          </w:tcPr>
          <w:p>
            <w:r/>
            <w:r>
              <w:rPr>
                <w:b/>
                <w:sz w:val="16"/>
              </w:rPr>
              <w:t>captured_at_utc</w:t>
            </w:r>
          </w:p>
        </w:tc>
        <w:tc>
          <w:tcPr>
            <w:tcW w:type="dxa" w:w="5141"/>
            <w:vAlign w:val="center"/>
            <w:tcMar>
              <w:top w:w="80" w:type="dxa"/>
              <w:start w:w="100" w:type="dxa"/>
              <w:bottom w:w="80" w:type="dxa"/>
              <w:end w:w="100" w:type="dxa"/>
            </w:tcMar>
          </w:tcPr>
          <w:p>
            <w:r/>
            <w:r>
              <w:rPr>
                <w:b w:val="0"/>
                <w:sz w:val="16"/>
              </w:rPr>
              <w:t>timestamp lấy odds</w:t>
            </w:r>
          </w:p>
        </w:tc>
      </w:tr>
      <w:tr>
        <w:trPr>
          <w:cantSplit/>
        </w:trPr>
        <w:tc>
          <w:tcPr>
            <w:tcW w:type="dxa" w:w="5141"/>
            <w:vAlign w:val="center"/>
            <w:tcMar>
              <w:top w:w="80" w:type="dxa"/>
              <w:start w:w="100" w:type="dxa"/>
              <w:bottom w:w="80" w:type="dxa"/>
              <w:end w:w="100" w:type="dxa"/>
            </w:tcMar>
          </w:tcPr>
          <w:p>
            <w:r/>
            <w:r>
              <w:rPr>
                <w:b/>
                <w:sz w:val="16"/>
              </w:rPr>
              <w:t>rules_version</w:t>
            </w:r>
          </w:p>
        </w:tc>
        <w:tc>
          <w:tcPr>
            <w:tcW w:type="dxa" w:w="5141"/>
            <w:vAlign w:val="center"/>
            <w:tcMar>
              <w:top w:w="80" w:type="dxa"/>
              <w:start w:w="100" w:type="dxa"/>
              <w:bottom w:w="80" w:type="dxa"/>
              <w:end w:w="100" w:type="dxa"/>
            </w:tcMar>
          </w:tcPr>
          <w:p>
            <w:r/>
            <w:r>
              <w:rPr>
                <w:b w:val="0"/>
                <w:sz w:val="16"/>
              </w:rPr>
              <w:t>version/hash hoặc ngày kiểm tra rule</w:t>
            </w:r>
          </w:p>
        </w:tc>
      </w:tr>
    </w:tbl>
    <w:p>
      <w:pPr>
        <w:pStyle w:val="Heading1"/>
      </w:pPr>
      <w:r>
        <w:t>12. Logic auto-map khuyến nghị</w:t>
      </w:r>
    </w:p>
    <w:p>
      <w:pPr>
        <w:pStyle w:val="ListBullet"/>
        <w:spacing w:after="40"/>
      </w:pPr>
      <w:r>
        <w:rPr>
          <w:sz w:val="19"/>
        </w:rPr>
        <w:t>Bước 1 — Exact/alias team normalization: dùng bảng alias, nhưng KHÔNG auto-confirm chỉ bằng teams.</w:t>
      </w:r>
    </w:p>
    <w:p>
      <w:pPr>
        <w:pStyle w:val="ListBullet"/>
        <w:spacing w:after="40"/>
      </w:pPr>
      <w:r>
        <w:rPr>
          <w:sz w:val="19"/>
        </w:rPr>
        <w:t>Bước 2 — Tournament + season/stage match.</w:t>
      </w:r>
    </w:p>
    <w:p>
      <w:pPr>
        <w:pStyle w:val="ListBullet"/>
        <w:spacing w:after="40"/>
      </w:pPr>
      <w:r>
        <w:rPr>
          <w:sz w:val="19"/>
        </w:rPr>
        <w:t>Bước 3 — Start time tolerance match.</w:t>
      </w:r>
    </w:p>
    <w:p>
      <w:pPr>
        <w:pStyle w:val="ListBullet"/>
        <w:spacing w:after="40"/>
      </w:pPr>
      <w:r>
        <w:rPr>
          <w:sz w:val="19"/>
        </w:rPr>
        <w:t>Bước 4 — BO format match.</w:t>
      </w:r>
    </w:p>
    <w:p>
      <w:pPr>
        <w:pStyle w:val="ListBullet"/>
        <w:spacing w:after="40"/>
      </w:pPr>
      <w:r>
        <w:rPr>
          <w:sz w:val="19"/>
        </w:rPr>
        <w:t>Bước 5 — Scope/map index match.</w:t>
      </w:r>
    </w:p>
    <w:p>
      <w:pPr>
        <w:pStyle w:val="ListBullet"/>
        <w:spacing w:after="40"/>
      </w:pPr>
      <w:r>
        <w:rPr>
          <w:sz w:val="19"/>
        </w:rPr>
        <w:t>Bước 6 — Market type + line match.</w:t>
      </w:r>
    </w:p>
    <w:p>
      <w:pPr>
        <w:pStyle w:val="ListBullet"/>
        <w:spacing w:after="40"/>
      </w:pPr>
      <w:r>
        <w:rPr>
          <w:sz w:val="19"/>
        </w:rPr>
        <w:t>Bước 7 — Settlement compatibility check.</w:t>
      </w:r>
    </w:p>
    <w:p>
      <w:pPr>
        <w:pStyle w:val="ListBullet"/>
        <w:spacing w:after="40"/>
      </w:pPr>
      <w:r>
        <w:rPr>
          <w:sz w:val="19"/>
        </w:rPr>
        <w:t>Chỉ khi tất cả bước bắt buộc PASS mới đặt mapping_status = VERIFIED. Nếu thiếu dữ liệu → REVIEW_REQUIRED.</w:t>
      </w:r>
    </w:p>
    <w:p>
      <w:pPr>
        <w:pStyle w:val="CodeBlock"/>
      </w:pPr>
      <w:r>
        <w:t>mapping_status:</w:t>
        <w:br/>
        <w:t xml:space="preserve">  VERIFIED</w:t>
        <w:br/>
        <w:t xml:space="preserve">  REVIEW_REQUIRED</w:t>
        <w:br/>
        <w:t xml:space="preserve">  REJECTED</w:t>
        <w:br/>
        <w:br/>
        <w:t>Không có trạng thái “probably same” để đưa thẳng vào tính arbitrage.</w:t>
      </w:r>
    </w:p>
    <w:p>
      <w:pPr>
        <w:pStyle w:val="Heading1"/>
      </w:pPr>
      <w:r>
        <w:t>13. Các false arbitrage thường gặp</w:t>
      </w:r>
    </w:p>
    <w:p>
      <w:pPr>
        <w:pStyle w:val="ListBullet"/>
        <w:spacing w:after="40"/>
      </w:pPr>
      <w:r>
        <w:rPr>
          <w:sz w:val="19"/>
        </w:rPr>
        <w:t>Nhầm Match Winner với Map Winner.</w:t>
      </w:r>
    </w:p>
    <w:p>
      <w:pPr>
        <w:pStyle w:val="ListBullet"/>
        <w:spacing w:after="40"/>
      </w:pPr>
      <w:r>
        <w:rPr>
          <w:sz w:val="19"/>
        </w:rPr>
        <w:t>Nhầm Map 2 với Map 3 do giao diện đổi tab.</w:t>
      </w:r>
    </w:p>
    <w:p>
      <w:pPr>
        <w:pStyle w:val="ListBullet"/>
        <w:spacing w:after="40"/>
      </w:pPr>
      <w:r>
        <w:rPr>
          <w:sz w:val="19"/>
        </w:rPr>
        <w:t>Tên đội giống nhưng là rematch ở ngày khác.</w:t>
      </w:r>
    </w:p>
    <w:p>
      <w:pPr>
        <w:pStyle w:val="ListBullet"/>
        <w:spacing w:after="40"/>
      </w:pPr>
      <w:r>
        <w:rPr>
          <w:sz w:val="19"/>
        </w:rPr>
        <w:t>Cùng tournament nhưng khác stage/qualifier.</w:t>
      </w:r>
    </w:p>
    <w:p>
      <w:pPr>
        <w:pStyle w:val="ListBullet"/>
        <w:spacing w:after="40"/>
      </w:pPr>
      <w:r>
        <w:rPr>
          <w:sz w:val="19"/>
        </w:rPr>
        <w:t>Total kills line khác nhau: 28.5 vs 29.5.</w:t>
      </w:r>
    </w:p>
    <w:p>
      <w:pPr>
        <w:pStyle w:val="ListBullet"/>
        <w:spacing w:after="40"/>
      </w:pPr>
      <w:r>
        <w:rPr>
          <w:sz w:val="19"/>
        </w:rPr>
        <w:t>Handicap khác line hoặc khác cách settle push.</w:t>
      </w:r>
    </w:p>
    <w:p>
      <w:pPr>
        <w:pStyle w:val="ListBullet"/>
        <w:spacing w:after="40"/>
      </w:pPr>
      <w:r>
        <w:rPr>
          <w:sz w:val="19"/>
        </w:rPr>
        <w:t>Một sảnh bao gồm overtime/remake, sảnh kia void.</w:t>
      </w:r>
    </w:p>
    <w:p>
      <w:pPr>
        <w:pStyle w:val="ListBullet"/>
        <w:spacing w:after="40"/>
      </w:pPr>
      <w:r>
        <w:rPr>
          <w:sz w:val="19"/>
        </w:rPr>
        <w:t>Một giá đã live trong khi giá kia vẫn pre-match cache.</w:t>
      </w:r>
    </w:p>
    <w:p>
      <w:pPr>
        <w:pStyle w:val="ListBullet"/>
        <w:spacing w:after="40"/>
      </w:pPr>
      <w:r>
        <w:rPr>
          <w:sz w:val="19"/>
        </w:rPr>
        <w:t>Aggregator hiển thị odds cũ nhưng sảnh đã đổi/suspend.</w:t>
      </w:r>
    </w:p>
    <w:p>
      <w:pPr>
        <w:pStyle w:val="ListBullet"/>
        <w:spacing w:after="40"/>
      </w:pPr>
      <w:r>
        <w:rPr>
          <w:sz w:val="19"/>
        </w:rPr>
        <w:t>Sai format odds: HK 1.26 bị đọc nhầm thành Decimal 1.26.</w:t>
      </w:r>
    </w:p>
    <w:p>
      <w:pPr>
        <w:pStyle w:val="ListBullet"/>
        <w:spacing w:after="40"/>
      </w:pPr>
      <w:r>
        <w:rPr>
          <w:sz w:val="19"/>
        </w:rPr>
        <w:t>Không tính phí, FX, withdrawal hoặc commission.</w:t>
      </w:r>
    </w:p>
    <w:p>
      <w:pPr>
        <w:pStyle w:val="ListBullet"/>
        <w:spacing w:after="40"/>
      </w:pPr>
      <w:r>
        <w:rPr>
          <w:sz w:val="19"/>
        </w:rPr>
        <w:t>Stake limit một bên thấp hơn lượng cần hedge.</w:t>
      </w:r>
    </w:p>
    <w:p>
      <w:pPr>
        <w:pStyle w:val="Heading1"/>
      </w:pPr>
      <w:r>
        <w:t>14. Checklist bắt buộc trước mỗi compare/live hedge</w:t>
      </w:r>
    </w:p>
    <w:p>
      <w:pPr>
        <w:spacing w:after="20"/>
      </w:pPr>
      <w:r>
        <w:rPr>
          <w:sz w:val="19"/>
        </w:rPr>
        <w:t>□ Cùng game LoL.</w:t>
      </w:r>
    </w:p>
    <w:p>
      <w:pPr>
        <w:spacing w:after="20"/>
      </w:pPr>
      <w:r>
        <w:rPr>
          <w:sz w:val="19"/>
        </w:rPr>
        <w:t>□ Cùng tournament + season/stage.</w:t>
      </w:r>
    </w:p>
    <w:p>
      <w:pPr>
        <w:spacing w:after="20"/>
      </w:pPr>
      <w:r>
        <w:rPr>
          <w:sz w:val="19"/>
        </w:rPr>
        <w:t>□ Cùng hai đội sau alias normalization.</w:t>
      </w:r>
    </w:p>
    <w:p>
      <w:pPr>
        <w:spacing w:after="20"/>
      </w:pPr>
      <w:r>
        <w:rPr>
          <w:sz w:val="19"/>
        </w:rPr>
        <w:t>□ Cùng start time / provider event đã xác minh.</w:t>
      </w:r>
    </w:p>
    <w:p>
      <w:pPr>
        <w:spacing w:after="20"/>
      </w:pPr>
      <w:r>
        <w:rPr>
          <w:sz w:val="19"/>
        </w:rPr>
        <w:t>□ Cùng BO format.</w:t>
      </w:r>
    </w:p>
    <w:p>
      <w:pPr>
        <w:spacing w:after="20"/>
      </w:pPr>
      <w:r>
        <w:rPr>
          <w:sz w:val="19"/>
        </w:rPr>
        <w:t>□ Cùng SERIES hoặc đúng MAP_N.</w:t>
      </w:r>
    </w:p>
    <w:p>
      <w:pPr>
        <w:spacing w:after="20"/>
      </w:pPr>
      <w:r>
        <w:rPr>
          <w:sz w:val="19"/>
        </w:rPr>
        <w:t>□ Cùng market type.</w:t>
      </w:r>
    </w:p>
    <w:p>
      <w:pPr>
        <w:spacing w:after="20"/>
      </w:pPr>
      <w:r>
        <w:rPr>
          <w:sz w:val="19"/>
        </w:rPr>
        <w:t>□ Cùng line/handicap.</w:t>
      </w:r>
    </w:p>
    <w:p>
      <w:pPr>
        <w:spacing w:after="20"/>
      </w:pPr>
      <w:r>
        <w:rPr>
          <w:sz w:val="19"/>
        </w:rPr>
        <w:t>□ Odds đã đổi về Decimal.</w:t>
      </w:r>
    </w:p>
    <w:p>
      <w:pPr>
        <w:spacing w:after="20"/>
      </w:pPr>
      <w:r>
        <w:rPr>
          <w:sz w:val="19"/>
        </w:rPr>
        <w:t>□ Phí đã đưa vào effective odds.</w:t>
      </w:r>
    </w:p>
    <w:p>
      <w:pPr>
        <w:spacing w:after="20"/>
      </w:pPr>
      <w:r>
        <w:rPr>
          <w:sz w:val="19"/>
        </w:rPr>
        <w:t>□ Settlement/remake/disconnect rules tương thích.</w:t>
      </w:r>
    </w:p>
    <w:p>
      <w:pPr>
        <w:spacing w:after="20"/>
      </w:pPr>
      <w:r>
        <w:rPr>
          <w:sz w:val="19"/>
        </w:rPr>
        <w:t>□ Nếu live: current map + state đã khớp.</w:t>
      </w:r>
    </w:p>
    <w:p>
      <w:pPr>
        <w:spacing w:after="20"/>
      </w:pPr>
      <w:r>
        <w:rPr>
          <w:sz w:val="19"/>
        </w:rPr>
        <w:t>□ Cả hai market vẫn open.</w:t>
      </w:r>
    </w:p>
    <w:p>
      <w:pPr>
        <w:spacing w:after="20"/>
      </w:pPr>
      <w:r>
        <w:rPr>
          <w:sz w:val="19"/>
        </w:rPr>
        <w:t>□ Max stake/min stake đủ.</w:t>
      </w:r>
    </w:p>
    <w:p>
      <w:pPr>
        <w:spacing w:after="20"/>
      </w:pPr>
      <w:r>
        <w:rPr>
          <w:sz w:val="19"/>
        </w:rPr>
        <w:t>□ Chỉ số S sau phí &lt; ngưỡng hành động.</w:t>
      </w:r>
    </w:p>
    <w:p>
      <w:pPr>
        <w:spacing w:after="20"/>
      </w:pPr>
      <w:r>
        <w:rPr>
          <w:sz w:val="19"/>
        </w:rPr>
        <w:t>□ Đã lưu captured_at và provider event/market ID.</w:t>
      </w:r>
    </w:p>
    <w:p>
      <w:pPr>
        <w:pStyle w:val="Heading1"/>
      </w:pPr>
      <w:r>
        <w:t>15. Nguồn tham chiếu hiện tại</w:t>
      </w:r>
    </w:p>
    <w:p>
      <w:pPr>
        <w:pStyle w:val="ListBullet"/>
        <w:spacing w:after="40"/>
      </w:pPr>
      <w:r>
        <w:rPr>
          <w:b/>
          <w:sz w:val="18"/>
        </w:rPr>
        <w:t xml:space="preserve">Pinnacle — League of Legends / Esports Hub: </w:t>
      </w:r>
      <w:hyperlink r:id="rId11">
        <w:r>
          <w:rPr>
            <w:color w:val="0563C1"/>
            <w:u w:val="single"/>
          </w:rPr>
          <w:t>https://www.pinnacle.com/en/esports-hub/league-of-legends</w:t>
        </w:r>
      </w:hyperlink>
    </w:p>
    <w:p>
      <w:pPr>
        <w:pStyle w:val="ListBullet"/>
        <w:spacing w:after="40"/>
      </w:pPr>
      <w:r>
        <w:rPr>
          <w:b/>
          <w:sz w:val="18"/>
        </w:rPr>
        <w:t xml:space="preserve">GG.BET — Esports: </w:t>
      </w:r>
      <w:hyperlink r:id="rId12">
        <w:r>
          <w:rPr>
            <w:color w:val="0563C1"/>
            <w:u w:val="single"/>
          </w:rPr>
          <w:t>https://gg.bet/</w:t>
        </w:r>
      </w:hyperlink>
    </w:p>
    <w:p>
      <w:pPr>
        <w:pStyle w:val="ListBullet"/>
        <w:spacing w:after="40"/>
      </w:pPr>
      <w:r>
        <w:rPr>
          <w:b/>
          <w:sz w:val="18"/>
        </w:rPr>
        <w:t xml:space="preserve">Thunderpick — League of Legends content/esports: </w:t>
      </w:r>
      <w:hyperlink r:id="rId13">
        <w:r>
          <w:rPr>
            <w:color w:val="0563C1"/>
            <w:u w:val="single"/>
          </w:rPr>
          <w:t>https://thunderpick.io/</w:t>
        </w:r>
      </w:hyperlink>
    </w:p>
    <w:p>
      <w:pPr>
        <w:pStyle w:val="ListBullet"/>
        <w:spacing w:after="40"/>
      </w:pPr>
      <w:r>
        <w:rPr>
          <w:b/>
          <w:sz w:val="18"/>
        </w:rPr>
        <w:t xml:space="preserve">Rivalry — League of Legends / Bet Rules: </w:t>
      </w:r>
      <w:hyperlink r:id="rId14">
        <w:r>
          <w:rPr>
            <w:color w:val="0563C1"/>
            <w:u w:val="single"/>
          </w:rPr>
          <w:t>https://www.rivalry.com/bet-rules</w:t>
        </w:r>
      </w:hyperlink>
    </w:p>
    <w:p>
      <w:pPr>
        <w:pStyle w:val="ListBullet"/>
        <w:spacing w:after="40"/>
      </w:pPr>
      <w:r>
        <w:rPr>
          <w:b/>
          <w:sz w:val="18"/>
        </w:rPr>
        <w:t xml:space="preserve">Stake — League of Legends: </w:t>
      </w:r>
      <w:hyperlink r:id="rId15">
        <w:r>
          <w:rPr>
            <w:color w:val="0563C1"/>
            <w:u w:val="single"/>
          </w:rPr>
          <w:t>https://stake.com/sports/league-of-legends</w:t>
        </w:r>
      </w:hyperlink>
    </w:p>
    <w:p>
      <w:pPr>
        <w:pStyle w:val="ListBullet"/>
        <w:spacing w:after="40"/>
      </w:pPr>
      <w:r>
        <w:rPr>
          <w:b/>
          <w:sz w:val="18"/>
        </w:rPr>
        <w:t xml:space="preserve">bet365 — Esports: </w:t>
      </w:r>
      <w:hyperlink r:id="rId16">
        <w:r>
          <w:rPr>
            <w:color w:val="0563C1"/>
            <w:u w:val="single"/>
          </w:rPr>
          <w:t>https://www.bet365.com/hub/en-gb/esports</w:t>
        </w:r>
      </w:hyperlink>
    </w:p>
    <w:p>
      <w:pPr>
        <w:pStyle w:val="ListBullet"/>
        <w:spacing w:after="40"/>
      </w:pPr>
      <w:r>
        <w:rPr>
          <w:b/>
          <w:sz w:val="18"/>
        </w:rPr>
        <w:t xml:space="preserve">1xBet — Esports: </w:t>
      </w:r>
      <w:hyperlink r:id="rId17">
        <w:r>
          <w:rPr>
            <w:color w:val="0563C1"/>
            <w:u w:val="single"/>
          </w:rPr>
          <w:t>https://1xbet.com/</w:t>
        </w:r>
      </w:hyperlink>
    </w:p>
    <w:p>
      <w:pPr>
        <w:pStyle w:val="ListBullet"/>
        <w:spacing w:after="40"/>
      </w:pPr>
      <w:r>
        <w:rPr>
          <w:b/>
          <w:sz w:val="18"/>
        </w:rPr>
        <w:t xml:space="preserve">OddsPortal — LoL odds: </w:t>
      </w:r>
      <w:hyperlink r:id="rId18">
        <w:r>
          <w:rPr>
            <w:color w:val="0563C1"/>
            <w:u w:val="single"/>
          </w:rPr>
          <w:t>https://www.oddsportal.com/esports/league-of-legends/</w:t>
        </w:r>
      </w:hyperlink>
    </w:p>
    <w:p>
      <w:pPr>
        <w:pStyle w:val="ListBullet"/>
        <w:spacing w:after="40"/>
      </w:pPr>
      <w:r>
        <w:rPr>
          <w:b/>
          <w:sz w:val="18"/>
        </w:rPr>
        <w:t xml:space="preserve">Oddspedia — LoL odds comparison: </w:t>
      </w:r>
      <w:hyperlink r:id="rId19">
        <w:r>
          <w:rPr>
            <w:color w:val="0563C1"/>
            <w:u w:val="single"/>
          </w:rPr>
          <w:t>https://oddspedia.com/league-of-legends/odds</w:t>
        </w:r>
      </w:hyperlink>
    </w:p>
    <w:tbl>
      <w:tblPr>
        <w:tblW w:type="auto" w:w="0"/>
        <w:jc w:val="center"/>
        <w:tblLayout w:type="fixed"/>
        <w:tblLook w:firstColumn="1" w:firstRow="1" w:lastColumn="0" w:lastRow="0" w:noHBand="0" w:noVBand="1" w:val="04A0"/>
      </w:tblPr>
      <w:tblGrid>
        <w:gridCol w:w="10282"/>
      </w:tblGrid>
      <w:tr>
        <w:trPr>
          <w:cantSplit/>
        </w:trPr>
        <w:tc>
          <w:tcPr>
            <w:tcW w:type="dxa" w:w="10282"/>
            <w:shd w:fill="FFF2CC"/>
            <w:tcMar>
              <w:top w:w="140" w:type="dxa"/>
              <w:start w:w="180" w:type="dxa"/>
              <w:bottom w:w="140" w:type="dxa"/>
              <w:end w:w="180" w:type="dxa"/>
            </w:tcMar>
          </w:tcPr>
          <w:p>
            <w:pPr>
              <w:spacing w:after="60"/>
            </w:pPr>
            <w:r>
              <w:rPr>
                <w:b/>
                <w:color w:val="1F4E79"/>
                <w:sz w:val="21"/>
              </w:rPr>
              <w:t>Lưu ý cuối</w:t>
            </w:r>
          </w:p>
          <w:p>
            <w:pPr>
              <w:spacing w:after="0"/>
            </w:pPr>
            <w:r>
              <w:rPr>
                <w:sz w:val="19"/>
              </w:rPr>
              <w:t>Không có “ăn chênh lệch chắc chắn” nếu mapping hoặc settlement sai. Tool tốt phải ưu tiên loại false positive hơn là cố tìm thật nhiều tín hiệu. Khi một event/market chưa VERIFIED, hệ thống nên bỏ qua thay vì tính surebet.</w:t>
            </w:r>
          </w:p>
        </w:tc>
      </w:tr>
    </w:tbl>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282"/>
        <w:sz w:val="16"/>
      </w:rPr>
      <w:t>Tài liệu vận hành nội bộ • Cập nhật 09/08/2026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LoL Odds Compare &amp; Exact Match Mapping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59" w:right="259"/>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innacle.com/en/esports-hub/league-of-legends" TargetMode="External"/><Relationship Id="rId12" Type="http://schemas.openxmlformats.org/officeDocument/2006/relationships/hyperlink" Target="https://gg.bet/" TargetMode="External"/><Relationship Id="rId13" Type="http://schemas.openxmlformats.org/officeDocument/2006/relationships/hyperlink" Target="https://thunderpick.io/" TargetMode="External"/><Relationship Id="rId14" Type="http://schemas.openxmlformats.org/officeDocument/2006/relationships/hyperlink" Target="https://www.rivalry.com/bet-rules" TargetMode="External"/><Relationship Id="rId15" Type="http://schemas.openxmlformats.org/officeDocument/2006/relationships/hyperlink" Target="https://stake.com/sports/league-of-legends" TargetMode="External"/><Relationship Id="rId16" Type="http://schemas.openxmlformats.org/officeDocument/2006/relationships/hyperlink" Target="https://www.bet365.com/hub/en-gb/esports" TargetMode="External"/><Relationship Id="rId17" Type="http://schemas.openxmlformats.org/officeDocument/2006/relationships/hyperlink" Target="https://1xbet.com/" TargetMode="External"/><Relationship Id="rId18" Type="http://schemas.openxmlformats.org/officeDocument/2006/relationships/hyperlink" Target="https://www.oddsportal.com/esports/league-of-legends/" TargetMode="External"/><Relationship Id="rId19" Type="http://schemas.openxmlformats.org/officeDocument/2006/relationships/hyperlink" Target="https://oddspedia.com/league-of-legends/od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LoL Odds Compare &amp; Exact Match Mapping Guide</dc:title>
  <dc:subject>So sánh odds nhiều sảnh và quy tắc map chính xác từng trận/market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