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A9B" w:rsidRDefault="00BC6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Phong Tran</w:t>
      </w:r>
    </w:p>
    <w:p w:rsidR="00BC686F" w:rsidRDefault="00BC68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Class: CSCE 463</w:t>
      </w:r>
    </w:p>
    <w:p w:rsidR="005F4F8B" w:rsidRDefault="00BC686F" w:rsidP="005F4F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686F">
        <w:rPr>
          <w:rFonts w:ascii="Times New Roman" w:hAnsi="Times New Roman" w:cs="Times New Roman"/>
          <w:b/>
          <w:sz w:val="28"/>
          <w:szCs w:val="28"/>
        </w:rPr>
        <w:t>Homework 4 Report</w:t>
      </w:r>
    </w:p>
    <w:p w:rsidR="005F4F8B" w:rsidRPr="005F4F8B" w:rsidRDefault="00CA33F4" w:rsidP="005F4F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D85DE0" wp14:editId="499634AA">
            <wp:simplePos x="0" y="0"/>
            <wp:positionH relativeFrom="margin">
              <wp:align>center</wp:align>
            </wp:positionH>
            <wp:positionV relativeFrom="paragraph">
              <wp:posOffset>273837</wp:posOffset>
            </wp:positionV>
            <wp:extent cx="4588669" cy="2743200"/>
            <wp:effectExtent l="0" t="0" r="254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5F4F8B" w:rsidRPr="005F4F8B" w:rsidRDefault="005F4F8B" w:rsidP="005F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C686F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Longest path trace: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5F4F8B">
        <w:rPr>
          <w:rFonts w:ascii="Times New Roman" w:hAnsi="Times New Roman" w:cs="Times New Roman"/>
          <w:sz w:val="24"/>
          <w:szCs w:val="24"/>
        </w:rPr>
        <w:t>Tracerouting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to 120.138.69.70...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 xml:space="preserve"> 1. &lt;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DNS entry&gt; (10.202.106.1)  0.045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 xml:space="preserve"> 2. net-10-3-11-129.net.tamu.edu (10.3.11.129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)  0.174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 xml:space="preserve"> 3. net-165-91-128-9.net.tamu.edu (165.91.128.9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)  0.252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 xml:space="preserve"> 4. goodbye-tamu.net.tamu.edu (165.91.128.2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)  0.987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 xml:space="preserve"> 5. farewell-tamu.net.tamu.edu (165.91.128.3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)  0.602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 xml:space="preserve"> 6. hstn-lvl3-core-ge-5-0-0-2015.tx-bb.net (192.12.10.117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)  10.129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 xml:space="preserve"> 7. &lt;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DNS entry&gt; (192.124.227.61)  10.511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 xml:space="preserve"> 8. 67-132.154-153.qwest.net (67.132.154.153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)  14.116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 xml:space="preserve"> 9. los-brdr-01.inet.qwest.net (67.14.102.30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)  709.100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(2)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>10. 63-235-40-74.dia.static.qwest.net (63.235.40.74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)  56.884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>11. &lt;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DNS entry&gt; (203.208.151.221)  241.972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>12. &lt;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DNS entry&gt; (203.208.182.125)  275.560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>13. &lt;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DNS entry&gt; (203.208.158.61)  244.830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>14. &lt;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DNS entry&gt; (203.208.158.2)  250.881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>15. &lt;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DNS entry&gt; (203.208.182.225)  242.613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>16. *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>17. *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 xml:space="preserve">18. 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vdc.vn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(123.29.13.6)  271.320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>19. *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>20. rtr-118-102-0-14.ptr.vng.vn (118.102.0.14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)  257.085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lastRenderedPageBreak/>
        <w:t>21. rtr-118-102-0-10.ptr.vng.vn (118.102.0.10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)  277.423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6C7268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 xml:space="preserve">22. </w:t>
      </w:r>
      <w:proofErr w:type="gramStart"/>
      <w:r w:rsidRPr="005F4F8B">
        <w:rPr>
          <w:rFonts w:ascii="Times New Roman" w:hAnsi="Times New Roman" w:cs="Times New Roman"/>
          <w:sz w:val="24"/>
          <w:szCs w:val="24"/>
        </w:rPr>
        <w:t>ptr.vng.vn</w:t>
      </w:r>
      <w:proofErr w:type="gramEnd"/>
      <w:r w:rsidRPr="005F4F8B">
        <w:rPr>
          <w:rFonts w:ascii="Times New Roman" w:hAnsi="Times New Roman" w:cs="Times New Roman"/>
          <w:sz w:val="24"/>
          <w:szCs w:val="24"/>
        </w:rPr>
        <w:t xml:space="preserve"> (</w:t>
      </w:r>
      <w:r w:rsidR="006C7268">
        <w:rPr>
          <w:rFonts w:ascii="Times New Roman" w:hAnsi="Times New Roman" w:cs="Times New Roman"/>
          <w:sz w:val="24"/>
          <w:szCs w:val="24"/>
        </w:rPr>
        <w:t xml:space="preserve">120.138.69.70)  274.954 </w:t>
      </w:r>
      <w:proofErr w:type="spellStart"/>
      <w:r w:rsidR="006C7268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6C7268">
        <w:rPr>
          <w:rFonts w:ascii="Times New Roman" w:hAnsi="Times New Roman" w:cs="Times New Roman"/>
          <w:sz w:val="24"/>
          <w:szCs w:val="24"/>
        </w:rPr>
        <w:t xml:space="preserve">  (1)</w:t>
      </w:r>
    </w:p>
    <w:p w:rsidR="001A1804" w:rsidRPr="005F4F8B" w:rsidRDefault="001A1804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F4F8B" w:rsidRPr="005F4F8B" w:rsidRDefault="005F4F8B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5F4F8B">
        <w:rPr>
          <w:rFonts w:ascii="Times New Roman" w:hAnsi="Times New Roman" w:cs="Times New Roman"/>
          <w:sz w:val="24"/>
          <w:szCs w:val="24"/>
        </w:rPr>
        <w:t xml:space="preserve">Finished </w:t>
      </w:r>
      <w:proofErr w:type="spellStart"/>
      <w:r w:rsidRPr="005F4F8B">
        <w:rPr>
          <w:rFonts w:ascii="Times New Roman" w:hAnsi="Times New Roman" w:cs="Times New Roman"/>
          <w:sz w:val="24"/>
          <w:szCs w:val="24"/>
        </w:rPr>
        <w:t>tracerouting</w:t>
      </w:r>
      <w:proofErr w:type="spellEnd"/>
      <w:r w:rsidRPr="005F4F8B">
        <w:rPr>
          <w:rFonts w:ascii="Times New Roman" w:hAnsi="Times New Roman" w:cs="Times New Roman"/>
          <w:sz w:val="24"/>
          <w:szCs w:val="24"/>
        </w:rPr>
        <w:t xml:space="preserve"> with 22 hops, 30 pro</w:t>
      </w:r>
      <w:bookmarkStart w:id="0" w:name="_GoBack"/>
      <w:bookmarkEnd w:id="0"/>
      <w:r w:rsidRPr="005F4F8B">
        <w:rPr>
          <w:rFonts w:ascii="Times New Roman" w:hAnsi="Times New Roman" w:cs="Times New Roman"/>
          <w:sz w:val="24"/>
          <w:szCs w:val="24"/>
        </w:rPr>
        <w:t>bes</w:t>
      </w:r>
    </w:p>
    <w:p w:rsidR="005F4F8B" w:rsidRDefault="001A1804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execution time: </w:t>
      </w:r>
      <w:r w:rsidR="00CA385F">
        <w:rPr>
          <w:rFonts w:ascii="Times New Roman" w:hAnsi="Times New Roman" w:cs="Times New Roman"/>
          <w:sz w:val="24"/>
          <w:szCs w:val="24"/>
        </w:rPr>
        <w:t>3309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:rsidR="001A1804" w:rsidRDefault="001A1804" w:rsidP="001A180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C7268" w:rsidRDefault="006C7268" w:rsidP="005F4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destinations which can be reached beyond 30 hops. The total number of found routers IPs is 219.</w:t>
      </w:r>
    </w:p>
    <w:p w:rsidR="00CA767C" w:rsidRDefault="007E11B4" w:rsidP="00CA3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3C562B" wp14:editId="01C25889">
            <wp:simplePos x="0" y="0"/>
            <wp:positionH relativeFrom="margin">
              <wp:align>center</wp:align>
            </wp:positionH>
            <wp:positionV relativeFrom="paragraph">
              <wp:posOffset>321869</wp:posOffset>
            </wp:positionV>
            <wp:extent cx="4572000" cy="274320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CA767C" w:rsidRPr="00CA767C" w:rsidRDefault="00CA767C" w:rsidP="00CA767C"/>
    <w:p w:rsidR="00CA767C" w:rsidRPr="00CA767C" w:rsidRDefault="00F55737" w:rsidP="00CA767C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B149D3" wp14:editId="7769ED14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4572000" cy="2743200"/>
            <wp:effectExtent l="0" t="0" r="0" b="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CA767C" w:rsidRPr="00CA767C" w:rsidRDefault="00CA767C" w:rsidP="00CA767C"/>
    <w:p w:rsidR="00CA767C" w:rsidRPr="006022C8" w:rsidRDefault="006022C8" w:rsidP="00CA7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My packet loss is comparatively higher than single-destination traces performed manually.</w:t>
      </w:r>
    </w:p>
    <w:p w:rsidR="00CA767C" w:rsidRDefault="00CA767C" w:rsidP="006022C8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0"/>
        <w:gridCol w:w="723"/>
        <w:gridCol w:w="2849"/>
        <w:gridCol w:w="4348"/>
      </w:tblGrid>
      <w:tr w:rsidR="00176125" w:rsidRPr="00E575FF" w:rsidTr="00176125">
        <w:tc>
          <w:tcPr>
            <w:tcW w:w="648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697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880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4405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</w:tr>
      <w:tr w:rsidR="00176125" w:rsidRPr="00E575FF" w:rsidTr="00176125">
        <w:tc>
          <w:tcPr>
            <w:tcW w:w="648" w:type="dxa"/>
            <w:vMerge w:val="restart"/>
          </w:tcPr>
          <w:p w:rsidR="00176125" w:rsidRPr="00E575FF" w:rsidRDefault="00176125" w:rsidP="001761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97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80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05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Destination network unreachable</w:t>
            </w:r>
          </w:p>
        </w:tc>
      </w:tr>
      <w:tr w:rsidR="00176125" w:rsidRPr="00E575FF" w:rsidTr="00176125">
        <w:tc>
          <w:tcPr>
            <w:tcW w:w="648" w:type="dxa"/>
            <w:vMerge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05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Destination host unreachable</w:t>
            </w:r>
          </w:p>
        </w:tc>
      </w:tr>
      <w:tr w:rsidR="00176125" w:rsidRPr="00E575FF" w:rsidTr="00176125">
        <w:tc>
          <w:tcPr>
            <w:tcW w:w="648" w:type="dxa"/>
            <w:vMerge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05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Destination protocol unreachable</w:t>
            </w:r>
          </w:p>
        </w:tc>
      </w:tr>
      <w:tr w:rsidR="00176125" w:rsidRPr="00E575FF" w:rsidTr="00176125">
        <w:tc>
          <w:tcPr>
            <w:tcW w:w="648" w:type="dxa"/>
            <w:vMerge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7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176125" w:rsidRPr="00E575FF" w:rsidRDefault="007759FB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281</w:t>
            </w:r>
          </w:p>
        </w:tc>
        <w:tc>
          <w:tcPr>
            <w:tcW w:w="4405" w:type="dxa"/>
          </w:tcPr>
          <w:p w:rsidR="00176125" w:rsidRPr="00E575FF" w:rsidRDefault="00176125" w:rsidP="001761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575FF">
              <w:rPr>
                <w:rFonts w:ascii="Times New Roman" w:hAnsi="Times New Roman" w:cs="Times New Roman"/>
                <w:sz w:val="24"/>
                <w:szCs w:val="24"/>
              </w:rPr>
              <w:t>Destination port unreachable</w:t>
            </w:r>
          </w:p>
        </w:tc>
      </w:tr>
    </w:tbl>
    <w:p w:rsidR="00176125" w:rsidRPr="00CA767C" w:rsidRDefault="00176125" w:rsidP="00176125">
      <w:pPr>
        <w:pStyle w:val="ListParagraph"/>
      </w:pPr>
    </w:p>
    <w:p w:rsidR="00CA767C" w:rsidRPr="00CA767C" w:rsidRDefault="00D45B8B" w:rsidP="00894868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>The way I would implement batch-mode and avoid hitting the same routers is to store the router IPs in a hash table. I can construct the topology of the internet by storing router IPs in a graph with edges linked with other router</w:t>
      </w:r>
      <w:r w:rsidR="00C5537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When the same router is hit, </w:t>
      </w:r>
      <w:r w:rsidR="00E5663A">
        <w:rPr>
          <w:rFonts w:ascii="Times New Roman" w:hAnsi="Times New Roman" w:cs="Times New Roman"/>
          <w:sz w:val="24"/>
          <w:szCs w:val="24"/>
        </w:rPr>
        <w:t xml:space="preserve">I can easily detect it using the hash table, and </w:t>
      </w:r>
      <w:r>
        <w:rPr>
          <w:rFonts w:ascii="Times New Roman" w:hAnsi="Times New Roman" w:cs="Times New Roman"/>
          <w:sz w:val="24"/>
          <w:szCs w:val="24"/>
        </w:rPr>
        <w:t>using the graph, we can transmit packet to alternative routers.</w:t>
      </w:r>
    </w:p>
    <w:p w:rsidR="00CA767C" w:rsidRPr="00CA767C" w:rsidRDefault="00CA767C" w:rsidP="00CA767C"/>
    <w:p w:rsidR="00CA767C" w:rsidRPr="00CA767C" w:rsidRDefault="00CA767C" w:rsidP="00CA767C"/>
    <w:p w:rsidR="00CA767C" w:rsidRPr="00CA767C" w:rsidRDefault="00CA767C" w:rsidP="00CA767C"/>
    <w:p w:rsidR="00CA33F4" w:rsidRPr="00CA767C" w:rsidRDefault="00CA33F4" w:rsidP="00CA767C"/>
    <w:sectPr w:rsidR="00CA33F4" w:rsidRPr="00CA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70A07"/>
    <w:multiLevelType w:val="hybridMultilevel"/>
    <w:tmpl w:val="4D46F68A"/>
    <w:lvl w:ilvl="0" w:tplc="AD2285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43968"/>
    <w:multiLevelType w:val="hybridMultilevel"/>
    <w:tmpl w:val="75B0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6F"/>
    <w:rsid w:val="00176125"/>
    <w:rsid w:val="001A1804"/>
    <w:rsid w:val="005F4F8B"/>
    <w:rsid w:val="006022C8"/>
    <w:rsid w:val="006C7268"/>
    <w:rsid w:val="007759FB"/>
    <w:rsid w:val="007E11B4"/>
    <w:rsid w:val="00894868"/>
    <w:rsid w:val="009C2A9B"/>
    <w:rsid w:val="00BC686F"/>
    <w:rsid w:val="00BF34EF"/>
    <w:rsid w:val="00C5537D"/>
    <w:rsid w:val="00CA33F4"/>
    <w:rsid w:val="00CA385F"/>
    <w:rsid w:val="00CA767C"/>
    <w:rsid w:val="00D27C76"/>
    <w:rsid w:val="00D45B8B"/>
    <w:rsid w:val="00E5663A"/>
    <w:rsid w:val="00E575FF"/>
    <w:rsid w:val="00F5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B50A8-C476-4706-AA16-59B6A2741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6F"/>
    <w:pPr>
      <w:ind w:left="720"/>
      <w:contextualSpacing/>
    </w:pPr>
  </w:style>
  <w:style w:type="table" w:styleId="TableGrid">
    <w:name w:val="Table Grid"/>
    <w:basedOn w:val="TableNormal"/>
    <w:uiPriority w:val="39"/>
    <w:rsid w:val="00176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Hops Histogram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Sheet1!$E$9:$AH$9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val>
        </c:ser>
        <c:ser>
          <c:idx val="1"/>
          <c:order val="1"/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val>
            <c:numRef>
              <c:f>Sheet1!$E$10:$AH$10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102</c:v>
                </c:pt>
                <c:pt idx="4">
                  <c:v>153</c:v>
                </c:pt>
                <c:pt idx="5">
                  <c:v>825</c:v>
                </c:pt>
                <c:pt idx="6">
                  <c:v>956</c:v>
                </c:pt>
                <c:pt idx="7">
                  <c:v>403</c:v>
                </c:pt>
                <c:pt idx="8">
                  <c:v>504</c:v>
                </c:pt>
                <c:pt idx="9">
                  <c:v>609</c:v>
                </c:pt>
                <c:pt idx="10">
                  <c:v>403</c:v>
                </c:pt>
                <c:pt idx="11">
                  <c:v>1156</c:v>
                </c:pt>
                <c:pt idx="12">
                  <c:v>543</c:v>
                </c:pt>
                <c:pt idx="13">
                  <c:v>253</c:v>
                </c:pt>
                <c:pt idx="14">
                  <c:v>2276</c:v>
                </c:pt>
                <c:pt idx="15">
                  <c:v>435</c:v>
                </c:pt>
                <c:pt idx="16">
                  <c:v>553</c:v>
                </c:pt>
                <c:pt idx="17">
                  <c:v>233</c:v>
                </c:pt>
                <c:pt idx="18">
                  <c:v>301</c:v>
                </c:pt>
                <c:pt idx="19">
                  <c:v>202</c:v>
                </c:pt>
                <c:pt idx="20">
                  <c:v>88</c:v>
                </c:pt>
                <c:pt idx="21">
                  <c:v>3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9451856"/>
        <c:axId val="2119454032"/>
      </c:barChart>
      <c:catAx>
        <c:axId val="2119451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454032"/>
        <c:crosses val="autoZero"/>
        <c:auto val="1"/>
        <c:lblAlgn val="ctr"/>
        <c:lblOffset val="100"/>
        <c:noMultiLvlLbl val="0"/>
      </c:catAx>
      <c:valAx>
        <c:axId val="211945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451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Delay Frequency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Sheet1!$E$33:$I$33</c:f>
              <c:strCache>
                <c:ptCount val="5"/>
                <c:pt idx="0">
                  <c:v>&lt;1</c:v>
                </c:pt>
                <c:pt idx="1">
                  <c:v>1 to 10</c:v>
                </c:pt>
                <c:pt idx="2">
                  <c:v>10 to 100</c:v>
                </c:pt>
                <c:pt idx="3">
                  <c:v>100 to 500</c:v>
                </c:pt>
                <c:pt idx="4">
                  <c:v>&gt;500</c:v>
                </c:pt>
              </c:strCache>
            </c:strRef>
          </c:cat>
          <c:val>
            <c:numRef>
              <c:f>Sheet1!$E$34:$I$34</c:f>
              <c:numCache>
                <c:formatCode>General</c:formatCode>
                <c:ptCount val="5"/>
                <c:pt idx="0">
                  <c:v>371</c:v>
                </c:pt>
                <c:pt idx="1">
                  <c:v>3572</c:v>
                </c:pt>
                <c:pt idx="2">
                  <c:v>4729</c:v>
                </c:pt>
                <c:pt idx="3">
                  <c:v>1042</c:v>
                </c:pt>
                <c:pt idx="4">
                  <c:v>286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9457296"/>
        <c:axId val="2119463824"/>
      </c:barChart>
      <c:catAx>
        <c:axId val="2119457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Delay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463824"/>
        <c:crosses val="autoZero"/>
        <c:auto val="1"/>
        <c:lblAlgn val="ctr"/>
        <c:lblOffset val="100"/>
        <c:noMultiLvlLbl val="0"/>
      </c:catAx>
      <c:valAx>
        <c:axId val="2119463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457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Retransmission</a:t>
            </a:r>
            <a:r>
              <a:rPr lang="en-US" baseline="0"/>
              <a:t> Frequency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Sheet1!$E$54:$T$54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Sheet1!$E$55:$T$55</c:f>
              <c:numCache>
                <c:formatCode>General</c:formatCode>
                <c:ptCount val="16"/>
                <c:pt idx="0">
                  <c:v>105</c:v>
                </c:pt>
                <c:pt idx="1">
                  <c:v>324</c:v>
                </c:pt>
                <c:pt idx="2">
                  <c:v>582</c:v>
                </c:pt>
                <c:pt idx="3">
                  <c:v>782</c:v>
                </c:pt>
                <c:pt idx="4">
                  <c:v>1020</c:v>
                </c:pt>
                <c:pt idx="5">
                  <c:v>2391</c:v>
                </c:pt>
                <c:pt idx="6">
                  <c:v>2003</c:v>
                </c:pt>
                <c:pt idx="7">
                  <c:v>1001</c:v>
                </c:pt>
                <c:pt idx="8">
                  <c:v>452</c:v>
                </c:pt>
                <c:pt idx="9">
                  <c:v>325</c:v>
                </c:pt>
                <c:pt idx="10">
                  <c:v>472</c:v>
                </c:pt>
                <c:pt idx="11">
                  <c:v>290</c:v>
                </c:pt>
                <c:pt idx="12">
                  <c:v>108</c:v>
                </c:pt>
                <c:pt idx="13">
                  <c:v>98</c:v>
                </c:pt>
                <c:pt idx="14">
                  <c:v>23</c:v>
                </c:pt>
                <c:pt idx="15">
                  <c:v>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9464368"/>
        <c:axId val="2119449136"/>
      </c:barChart>
      <c:catAx>
        <c:axId val="211946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Retransmission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449136"/>
        <c:crosses val="autoZero"/>
        <c:auto val="1"/>
        <c:lblAlgn val="ctr"/>
        <c:lblOffset val="100"/>
        <c:noMultiLvlLbl val="0"/>
      </c:catAx>
      <c:valAx>
        <c:axId val="2119449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9464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6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Tran</dc:creator>
  <cp:keywords/>
  <dc:description/>
  <cp:lastModifiedBy>Phong Tran</cp:lastModifiedBy>
  <cp:revision>19</cp:revision>
  <dcterms:created xsi:type="dcterms:W3CDTF">2015-05-02T01:57:00Z</dcterms:created>
  <dcterms:modified xsi:type="dcterms:W3CDTF">2015-05-02T06:29:00Z</dcterms:modified>
</cp:coreProperties>
</file>