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8.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dataset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trang1618/tpot-ds-ms@e708fb0</w:t>
        </w:r>
      </w:hyperlink>
      <w:r>
        <w:t xml:space="preserve"> </w:t>
      </w:r>
      <w:r>
        <w:t xml:space="preserve">on April 4,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Dataset selector and Template.</w:t>
      </w:r>
      <w:r>
        <w:t xml:space="preserve"> </w:t>
      </w:r>
      <w:r>
        <w:t xml:space="preserve">Dataset selector (DS) provides the option to specify subsets of the features as separate datasets, assuming the signals come from one or more of these specific data subsets.</w:t>
      </w:r>
      <w:r>
        <w:t xml:space="preserve"> </w:t>
      </w:r>
      <w:r>
        <w:t xml:space="preserve">DS increases TPOT’s efficiency in application on big data by slicing the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DS at the beginning of each pipeline.</w:t>
      </w:r>
      <w:r>
        <w:t xml:space="preserve"> </w:t>
      </w:r>
      <w:r>
        <w:t xml:space="preserve">Consequently, DS and Template help reduce TPOT computation time and may provide more interpretable results.</w:t>
      </w:r>
      <w:r>
        <w:t xml:space="preserve"> </w:t>
      </w:r>
      <w:r>
        <w:t xml:space="preserve">Our simulations show TPOT-DS significantly outperforms a tuned XGBoost model and standard TPOT implementation.</w:t>
      </w:r>
      <w:r>
        <w:t xml:space="preserve"> </w:t>
      </w:r>
      <w:r>
        <w:t xml:space="preserve">We apply TPOT-DS to real RNA-Seq data from a study of major depressive disorder.</w:t>
      </w:r>
      <w:r>
        <w:t xml:space="preserve"> </w:t>
      </w:r>
      <w:r>
        <w:t xml:space="preserve">Independent of the previous study that identified significant association with depression severity of two modules, TPOT-DS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https://github.com/trang1618/tpot-ds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Dataset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Various approaches have been employed to build AutoML systems for diverse applications.</w:t>
      </w:r>
      <w:r>
        <w:t xml:space="preserve"> </w:t>
      </w:r>
      <w:r>
        <w:t xml:space="preserve">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Leyton-Brown</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use Bayesian optimization for model selection and hyperparameter optimization.</w:t>
      </w:r>
      <w:r>
        <w:t xml:space="preserve"> </w:t>
      </w:r>
      <w:r>
        <w:t xml:space="preserve">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optimizes the ML pipeline through grammar-based genetic programming and 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automates stacked ensembling.</w:t>
      </w:r>
      <w:r>
        <w:t xml:space="preserve"> </w:t>
      </w:r>
      <w:r>
        <w:t xml:space="preserve">Both methods automate hyperparameter tuning and model selection using evolutionary algorithm.</w:t>
      </w:r>
      <w:r>
        <w:t xml:space="preserve"> </w:t>
      </w:r>
      <w:r>
        <w:t xml:space="preserve">DEvol (https://github.com/joeddav/devol) designs deep neural network specifically via genetic programming.</w:t>
      </w:r>
      <w:r>
        <w:t xml:space="preserve"> </w:t>
      </w:r>
      <w:r>
        <w:t xml:space="preserve">H2O.ai (http://docs.h2o.ai/h2o/latest-stable/h2o-docs/automl.html) automates data preprocessing, hyperparameter tuning, random grid search and stacked ensembles in a distributed ML platform in multiple languages.</w:t>
      </w:r>
      <w:r>
        <w:t xml:space="preserve"> </w:t>
      </w:r>
      <w:r>
        <w:t xml:space="preserve">Finally, Xcessiv (https://github.com/reiinakano/xcessiv) provides web-based application for quick, scalable, and automated hyper-parameter tuning and stacked ensembling in Python.</w:t>
      </w:r>
    </w:p>
    <w:p>
      <w:pPr>
        <w:pStyle w:val="BodyText"/>
      </w:pPr>
      <w:r>
        <w:t xml:space="preserve">Tree-based Pipeline Optimization Tool (TPOT) is a genetic programming-based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w:t>
      </w:r>
      <w:r>
        <w:t xml:space="preserve"> </w:t>
      </w:r>
      <w:r>
        <w:rPr>
          <w:i/>
        </w:rPr>
        <w:t xml:space="preserve">et al.</w:t>
      </w:r>
      <w:r>
        <w:t xml:space="preserve">,</w:t>
      </w:r>
      <w:r>
        <w:t xml:space="preserve"> </w:t>
      </w:r>
      <w:hyperlink w:anchor="ref-3LGbkjqK">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Dataset Selector (DS)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DS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Dataset Selector and Template.</w:t>
      </w:r>
      <w:r>
        <w:t xml:space="preserve"> </w:t>
      </w:r>
      <w:r>
        <w:t xml:space="preserve">Then, we provide detail of a real-world RNA-Seq expression dataset and describe a simulation approach to generate data comparable to the expression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https://github.com/trang1618/tpot-ds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(Gagné</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dataset-selector"/>
      <w:r>
        <w:t xml:space="preserve">Dataset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Dataset Selector (DS) that enables biologically guided group-level feature selection.</w:t>
      </w:r>
      <w:r>
        <w:t xml:space="preserve"> </w:t>
      </w:r>
      <w:r>
        <w:t xml:space="preserve">Specifically, taking place at the very first stage of the pipeline, DS passes only a specific subset of the features onwards, effectively slicing the large original dataset into smaller ones.</w:t>
      </w:r>
      <w:r>
        <w:t xml:space="preserve"> </w:t>
      </w:r>
      <w:r>
        <w:t xml:space="preserve">Hence, with DS, users can specify subsets of features of interest to reduce the feature space’s dimension at pipeline initialization.</w:t>
      </w:r>
      <w:r>
        <w:t xml:space="preserve"> </w:t>
      </w:r>
      <w:r>
        <w:t xml:space="preserve">From predefined subsets of features, the DS operator allows TPOT to select the best subset that maximizes average accuracy in</w:t>
      </w:r>
      <w:r>
        <w:t xml:space="preserve"> </w:t>
      </w:r>
      <w:r>
        <w:rPr>
          <w:i/>
        </w:rPr>
        <w:t xml:space="preserve">k</w:t>
      </w:r>
      <w:r>
        <w:t xml:space="preserve">-fold cross validation (5-fold by default).</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DS operator allows for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p>
    <w:p>
      <w:pPr>
        <w:pStyle w:val="Heading3"/>
      </w:pPr>
      <w:bookmarkStart w:id="49" w:name="template"/>
      <w:r>
        <w:t xml:space="preserve">Template</w:t>
      </w:r>
      <w:bookmarkEnd w:id="49"/>
    </w:p>
    <w:p>
      <w:pPr>
        <w:pStyle w:val="FirstParagraph"/>
      </w:pPr>
      <w:r>
        <w:t xml:space="preserve">Parallel with the establishment of the Dataset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dataset selector, feature selection, feature transform,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Dataset selector → Feature transform → Decision trees.</w:t>
      </w:r>
    </w:p>
    <w:p>
      <w:pPr>
        <w:pStyle w:val="Heading3"/>
      </w:pPr>
      <w:bookmarkStart w:id="50" w:name="datasets"/>
      <w:r>
        <w:t xml:space="preserve">Datasets</w:t>
      </w:r>
      <w:bookmarkEnd w:id="50"/>
    </w:p>
    <w:p>
      <w:pPr>
        <w:pStyle w:val="FirstParagraph"/>
      </w:pPr>
      <w:r>
        <w:t xml:space="preserve">We apply TPOT with the new DS operator on both simulated datasets and a real world RNA-Seq gene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1" w:name="simulation-methods"/>
      <w:r>
        <w:t xml:space="preserve">Simulation methods</w:t>
      </w:r>
      <w:bookmarkEnd w:id="51"/>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expression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TPOT-DS’s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2" w:name="real-world-rna-seq-expression-data"/>
      <w:r>
        <w:t xml:space="preserve">Real-world RNA-Seq expression data</w:t>
      </w:r>
      <w:bookmarkEnd w:id="52"/>
    </w:p>
    <w:p>
      <w:pPr>
        <w:pStyle w:val="FirstParagraph"/>
      </w:pPr>
      <w:r>
        <w:t xml:space="preserve">We employed TPOT-DS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Gene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genes were obtained and are now used in the current study to test for association with MDD status.</w:t>
      </w:r>
      <w:r>
        <w:t xml:space="preserve"> </w:t>
      </w:r>
      <w:r>
        <w:t xml:space="preserve">We use the 23 subsets of interconnected genes called depression gene modules (DGMs) identified from the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DS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TPOT-DS.</w:t>
      </w:r>
    </w:p>
    <w:p>
      <w:pPr>
        <w:pStyle w:val="Heading3"/>
      </w:pPr>
      <w:bookmarkStart w:id="53" w:name="performance-assessment"/>
      <w:r>
        <w:t xml:space="preserve">Performance assessment</w:t>
      </w:r>
      <w:bookmarkEnd w:id="53"/>
    </w:p>
    <w:p>
      <w:pPr>
        <w:pStyle w:val="FirstParagraph"/>
      </w:pPr>
      <w:r>
        <w:t xml:space="preserve">For each simulated and real-world dataset, after randomly splitting the entire data in two balanced smaller sets (75% training and 25% holdout), we trained TPOT-DS with the Template</w:t>
      </w:r>
      <w:r>
        <w:t xml:space="preserve"> </w:t>
      </w:r>
      <w:r>
        <w:rPr>
          <w:rStyle w:val="VerbatimChar"/>
        </w:rPr>
        <w:t xml:space="preserve">Dataset 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TPOT-DS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2017</w:t>
        </w:r>
      </w:hyperlink>
      <w:r>
        <w:t xml:space="preserve">)</w:t>
      </w:r>
      <w:r>
        <w:t xml:space="preserve">.</w:t>
      </w:r>
      <w:r>
        <w:t xml:space="preserve"> </w:t>
      </w:r>
      <w:r>
        <w:t xml:space="preserve">We compare the holdout (out-of-sample) accuracy of TPOT-DS’s optimal pipeline on the holdout set with that of standard TPOT (with</w:t>
      </w:r>
      <w:r>
        <w:t xml:space="preserve"> </w:t>
      </w:r>
      <w:r>
        <w:rPr>
          <w:rStyle w:val="VerbatimChar"/>
        </w:rPr>
        <w:t xml:space="preserve">Transformer-Classifier</w:t>
      </w:r>
      <w:r>
        <w:t xml:space="preserve"> </w:t>
      </w:r>
      <w:r>
        <w:t xml:space="preserve">Template, no DS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TPOT-DS,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4" w:name="manuscript-drafting"/>
      <w:r>
        <w:t xml:space="preserve">Manuscript drafting</w:t>
      </w:r>
      <w:bookmarkEnd w:id="54"/>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5">
        <w:r>
          <w:rPr>
            <w:rStyle w:val="Hyperlink"/>
          </w:rPr>
          <w:t xml:space="preserve">https://trang1618.github.io/tpot-ds-ms/</w:t>
        </w:r>
      </w:hyperlink>
      <w:r>
        <w:t xml:space="preserve">.</w:t>
      </w:r>
    </w:p>
    <w:p>
      <w:pPr>
        <w:pStyle w:val="Heading2"/>
      </w:pPr>
      <w:bookmarkStart w:id="56" w:name="results-1"/>
      <w:r>
        <w:t xml:space="preserve">Results</w:t>
      </w:r>
      <w:bookmarkEnd w:id="56"/>
    </w:p>
    <w:p>
      <w:pPr>
        <w:pStyle w:val="FirstParagraph"/>
      </w:pPr>
      <w:r>
        <w:t xml:space="preserve">Our main goal is to test the performance of methods to identify features that discriminate between groups and optimize the classification accuracy.</w:t>
      </w:r>
    </w:p>
    <w:p>
      <w:pPr>
        <w:pStyle w:val="Heading3"/>
      </w:pPr>
      <w:bookmarkStart w:id="57" w:name="the-general-workflow-of-tpot-ds"/>
      <w:r>
        <w:t xml:space="preserve">The general workflow of TPOT-DS</w:t>
      </w:r>
      <w:bookmarkEnd w:id="57"/>
    </w:p>
    <w:p>
      <w:pPr>
        <w:pStyle w:val="FirstParagraph"/>
      </w:pPr>
      <w:r>
        <w:t xml:space="preserve">The template</w:t>
      </w:r>
      <w:r>
        <w:t xml:space="preserve"> </w:t>
      </w:r>
      <w:r>
        <w:rPr>
          <w:rStyle w:val="VerbatimChar"/>
        </w:rPr>
        <w:t xml:space="preserve">Dataset Selector-Transformer-Classifier</w:t>
      </w:r>
      <w:r>
        <w:t xml:space="preserve"> </w:t>
      </w:r>
      <w:r>
        <w:t xml:space="preserve">specifies a simple general workflow of TPOT-DS (Fig.</w:t>
      </w:r>
      <w:r>
        <w:t xml:space="preserve"> </w:t>
      </w:r>
      <w:hyperlink w:anchor="fig:flow">
        <w:r>
          <w:rPr>
            <w:rStyle w:val="Hyperlink"/>
          </w:rPr>
          <w:t xml:space="preserve">1</w:t>
        </w:r>
      </w:hyperlink>
      <w:r>
        <w:t xml:space="preserve">).</w:t>
      </w:r>
    </w:p>
    <w:bookmarkStart w:id="0" w:name="fig:flow"/>
    <w:p>
      <w:pPr>
        <w:pStyle w:val="CaptionedFigure"/>
      </w:pPr>
      <w:bookmarkStart w:id="59" w:name="fig:flow"/>
      <w:r>
        <w:drawing>
          <wp:inline>
            <wp:extent cx="5943600" cy="3343398"/>
            <wp:effectExtent b="0" l="0" r="0" t="0"/>
            <wp:docPr descr="Figure 1: TPOT-DS’s workflow and example pipelines. Final pipelines with optimized parameters are shown for simulated data (top) and real-world gene expression data (bottom)." title="" id="1" name="Picture"/>
            <a:graphic>
              <a:graphicData uri="http://schemas.openxmlformats.org/drawingml/2006/picture">
                <pic:pic>
                  <pic:nvPicPr>
                    <pic:cNvPr descr="images/flow.png" id="0" name="Picture"/>
                    <pic:cNvPicPr>
                      <a:picLocks noChangeArrowheads="1" noChangeAspect="1"/>
                    </pic:cNvPicPr>
                  </pic:nvPicPr>
                  <pic:blipFill>
                    <a:blip r:embed="rId58"/>
                    <a:stretch>
                      <a:fillRect/>
                    </a:stretch>
                  </pic:blipFill>
                  <pic:spPr bwMode="auto">
                    <a:xfrm>
                      <a:off x="0" y="0"/>
                      <a:ext cx="5943600" cy="3343398"/>
                    </a:xfrm>
                    <a:prstGeom prst="rect">
                      <a:avLst/>
                    </a:prstGeom>
                    <a:noFill/>
                    <a:ln w="9525">
                      <a:noFill/>
                      <a:headEnd/>
                      <a:tailEnd/>
                    </a:ln>
                  </pic:spPr>
                </pic:pic>
              </a:graphicData>
            </a:graphic>
          </wp:inline>
        </w:drawing>
      </w:r>
      <w:bookmarkEnd w:id="59"/>
    </w:p>
    <w:p>
      <w:pPr>
        <w:pStyle w:val="ImageCaption"/>
      </w:pPr>
      <w:r>
        <w:t xml:space="preserve">Figure 1: TPOT-DS’s workflow and example pipelines. Final pipelines with optimized parameters are shown for simulated data (top) and real-world gene expression data (bottom).</w:t>
      </w:r>
    </w:p>
    <w:bookmarkEnd w:id="0"/>
    <w:p>
      <w:pPr>
        <w:pStyle w:val="BodyText"/>
      </w:pPr>
      <w:r>
        <w:t xml:space="preserve">As discussed earlier in the Methods section, the optimal pipeline from TPOT-DS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TPOT-DS,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TPOT-DS pipeline yields an average holdout prediction accuracy of 0.65, while the standard TPOT without DS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DS."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TPOT-DS.</w:t>
      </w:r>
    </w:p>
    <w:bookmarkEnd w:id="0"/>
    <w:p>
      <w:pPr>
        <w:pStyle w:val="BodyText"/>
      </w:pPr>
      <w:r>
        <w:t xml:space="preserve">Meanwhile, for the real-world expression data, the optimal TPOT-DS pipeline yields an average holdout prediction accuracy of 0.68, while the standard TPOT without DS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TPOT-DS.</w:t>
      </w:r>
      <w:r>
        <w:t xml:space="preserve"> </w:t>
      </w:r>
      <w:r>
        <w:t xml:space="preserve">In both datasets, separate Welch two-sample one-sided</w:t>
      </w:r>
      <w:r>
        <w:t xml:space="preserve"> </w:t>
      </w:r>
      <w:r>
        <w:rPr>
          <w:i/>
        </w:rPr>
        <w:t xml:space="preserve">t</w:t>
      </w:r>
      <w:r>
        <w:t xml:space="preserve">-tests show TPOT-DS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e5266b58940a7c2b37f00b48d8308946c7d5cb8"/>
      <w:r>
        <w:t xml:space="preserve">Consistency in selecting subsets of TPOT-DS</w:t>
      </w:r>
      <w:bookmarkEnd w:id="63"/>
    </w:p>
    <w:bookmarkStart w:id="0" w:name="fig:simDS"/>
    <w:p>
      <w:pPr>
        <w:pStyle w:val="CaptionedFigure"/>
      </w:pPr>
      <w:bookmarkStart w:id="65" w:name="fig:simDS"/>
      <w:r>
        <w:drawing>
          <wp:inline>
            <wp:extent cx="3810000" cy="2540000"/>
            <wp:effectExtent b="0" l="0" r="0" t="0"/>
            <wp:docPr descr="Figure 3: TPOT-DS’s holdout accuracy in simulated data with selected subset. Number of pipeline inclusions of each subset in 100 replications is displayed above the boxplots. Subset S_1 is the most frequent to be included in the final pipeline and yields the best prediction accuracy in the holdout set."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TPOT-DS’s holdout accuracy in simulated data with selected subset. Number of pipeline inclusions of each subset in 100 replications is displayed above the boxplots. Subset</w:t>
      </w:r>
      <w:r>
        <w:t xml:space="preserve"> </w:t>
      </w:r>
      <m:oMath>
        <m:sSub>
          <m:e>
            <m:r>
              <m:t>S</m:t>
            </m:r>
          </m:e>
          <m:sub>
            <m:r>
              <m:t>1</m:t>
            </m:r>
          </m:sub>
        </m:sSub>
      </m:oMath>
      <w:r>
        <w:t xml:space="preserve"> </w:t>
      </w:r>
      <w:r>
        <w:t xml:space="preserve">is the most frequent to be included in the final pipeline and yields the best prediction accuracy in the holdout set.</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TPOT-DS can identify the first subset (</w:t>
      </w:r>
      <m:oMath>
        <m:sSub>
          <m:e>
            <m:r>
              <m:t>S</m:t>
            </m:r>
          </m:e>
          <m:sub>
            <m:r>
              <m:t>1</m:t>
            </m:r>
          </m:sub>
        </m:sSub>
      </m:oMath>
      <w:r>
        <w:t xml:space="preserve">) that contains the largest number of informative features.</w:t>
      </w:r>
      <w:r>
        <w:t xml:space="preserve"> </w:t>
      </w:r>
      <w:r>
        <w:t xml:space="preserve">In 100 replications, TPOT-DS correctly selects subset</w:t>
      </w:r>
      <w:r>
        <w:t xml:space="preserve"> </w:t>
      </w:r>
      <m:oMath>
        <m:sSub>
          <m:e>
            <m:r>
              <m:t>S</m:t>
            </m:r>
          </m:e>
          <m:sub>
            <m:r>
              <m:t>1</m:t>
            </m:r>
          </m:sub>
        </m:sSub>
      </m:oMath>
      <w:r>
        <w:t xml:space="preserve"> </w:t>
      </w:r>
      <w:r>
        <w:t xml:space="preserve">in 75 resulting pipelines (Fig.</w:t>
      </w:r>
      <w:r>
        <w:t xml:space="preserve"> </w:t>
      </w:r>
      <w:hyperlink w:anchor="fig:simDS">
        <w:r>
          <w:rPr>
            <w:rStyle w:val="Hyperlink"/>
          </w:rPr>
          <w:t xml:space="preserve">3</w:t>
        </w:r>
      </w:hyperlink>
      <w:r>
        <w:t xml:space="preserve">), with the highest average holdout accuracy (0.69 across all 75 pipelines).</w:t>
      </w:r>
    </w:p>
    <w:bookmarkStart w:id="0" w:name="fig:realDS"/>
    <w:p>
      <w:pPr>
        <w:pStyle w:val="CaptionedFigure"/>
      </w:pPr>
      <w:bookmarkStart w:id="67" w:name="fig:realDS"/>
      <w:r>
        <w:drawing>
          <wp:inline>
            <wp:extent cx="3810000" cy="2540000"/>
            <wp:effectExtent b="0" l="0" r="0" t="0"/>
            <wp:docPr descr="Figure 4: TPOT-DS’s holdout accuracy in RNA-Seq expression data with selected subset. Number of pipeline inclusions of each subset in 100 replications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TPOT-DS’s holdout accuracy in RNA-Seq expression data with selected subset. Number of pipeline inclusions of each subset in 100 replications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expression data, in 100 replications, TPOT-DS selects DGM-5 (291 genes) 64 times to be the subset most predictive of the diagnosis status (Fig.</w:t>
      </w:r>
      <w:r>
        <w:t xml:space="preserve"> </w:t>
      </w:r>
      <w:hyperlink w:anchor="fig:realD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expression features in the optimal pipeline that selects DGM-5 and one that selects DGM-13. Comprehensive importance scores of the all expression features computed by permutation from the optimal pipelines are provided in Table S2.</w:t>
      </w:r>
    </w:p>
    <w:bookmarkEnd w:id="0"/>
    <w:p>
      <w:pPr>
        <w:pStyle w:val="BodyText"/>
      </w:pPr>
      <w:r>
        <w:t xml:space="preserve">After DGM-5, DGM-13 (134 genes) was selected by TPOT-DS 30 times (Fig.</w:t>
      </w:r>
      <w:r>
        <w:t xml:space="preserve"> </w:t>
      </w:r>
      <w:hyperlink w:anchor="fig:realD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TPOT-DS has a 65-minute runtime, approximately 17 times faster.</w:t>
      </w:r>
      <w:r>
        <w:t xml:space="preserve"> </w:t>
      </w:r>
      <w:r>
        <w:t xml:space="preserve">On the same low performance computing machine, each replication of standard TPOT on the expression data takes on average 13.3 hours, whereas TPOT-DS takes 40 minutes, approximately 20 times faster.</w:t>
      </w:r>
    </w:p>
    <w:p>
      <w:pPr>
        <w:pStyle w:val="Heading2"/>
      </w:pPr>
      <w:bookmarkStart w:id="71" w:name="discussion"/>
      <w:r>
        <w:t xml:space="preserve">Discussion</w:t>
      </w:r>
      <w:bookmarkEnd w:id="71"/>
    </w:p>
    <w:p>
      <w:pPr>
        <w:pStyle w:val="FirstParagraph"/>
      </w:pPr>
      <w:r>
        <w:t xml:space="preserve">To our knowledge, TPOT-DS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TPOT-DS is able to identify the most meaningful group of features to include in the prediction pipeline.</w:t>
      </w:r>
      <w:r>
        <w:t xml:space="preserve"> </w:t>
      </w:r>
      <w:r>
        <w:t xml:space="preserve">We assess TPOT-DS’s holdout prediction accuracy compared to standard TPOT and XGBoost, another state-of-the-art machine learning method.</w:t>
      </w:r>
      <w:r>
        <w:t xml:space="preserve"> </w:t>
      </w:r>
      <w:r>
        <w:t xml:space="preserve">We apply TPOT-DS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DS as the first step of the pipeline, which enables the comparison between the two TPOT implementations, with and without DS.</w:t>
      </w:r>
    </w:p>
    <w:p>
      <w:pPr>
        <w:pStyle w:val="BodyText"/>
      </w:pPr>
      <w:r>
        <w:t xml:space="preserve">We simulated data of the similar scale and challenging enough for the models to have similar predictive power as in the real-world RNA-Seq data.</w:t>
      </w:r>
      <w:r>
        <w:t xml:space="preserve"> </w:t>
      </w:r>
      <w:r>
        <w:t xml:space="preserve">TPOT-DS correctly selects the subset with the most important features in the majority of replications and produces high average holdout accuracy of 0.69.</w:t>
      </w:r>
      <w:r>
        <w:t xml:space="preserve"> </w:t>
      </w:r>
      <w:r>
        <w:t xml:space="preserve">In both simulated and RNASeq gene expression data, the final TPOT-DS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TPOT-DS finds a more compact feature space to operate on, resulting in higher prediction accuracy and lower computational expense.</w:t>
      </w:r>
    </w:p>
    <w:p>
      <w:pPr>
        <w:pStyle w:val="BodyText"/>
      </w:pPr>
      <w:r>
        <w:t xml:space="preserve">Interestingly enough, TPOT-DS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TPOT-DS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DS,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DS, a small loss in dataset-specific predictive accuracy can be compensated by considerable increase in interpretability and generalizability.</w:t>
      </w:r>
      <w:r>
        <w:t xml:space="preserve"> </w:t>
      </w:r>
      <w:r>
        <w:t xml:space="preserve">In this study, the resulting TPOT-DS pipelines are more interpretable with only two simple optimized operators after the DS: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DS analysis is the required pre-definition of subsets prior to executing TPOT-DS.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TPOT-DS on the data.</w:t>
      </w:r>
      <w:r>
        <w:t xml:space="preserve"> </w:t>
      </w:r>
      <w:r>
        <w:t xml:space="preserve">Another limitation of the current implementation of TPOT-DS is its restricted ability to select only one subset.</w:t>
      </w:r>
      <w:r>
        <w:t xml:space="preserve"> </w:t>
      </w:r>
      <w:r>
        <w:t xml:space="preserve">A future design to support tree structures for Template will enable TPOT-DS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TPOT-DS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TPOT-DS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Dataset Selector and Template, to enhance its performance on high-dimensional data by simplifying the pipeline structure and reducing the computational expense.</w:t>
      </w:r>
      <w:r>
        <w:t xml:space="preserve"> </w:t>
      </w:r>
      <w:r>
        <w:t xml:space="preserve">Dataset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08"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4"/>
    <w:bookmarkStart w:id="75"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5"/>
    <w:bookmarkStart w:id="76"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6"/>
    <w:bookmarkStart w:id="77"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7"/>
    <w:bookmarkStart w:id="78"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8"/>
    <w:bookmarkStart w:id="79"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79"/>
    <w:bookmarkStart w:id="80"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0"/>
    <w:bookmarkStart w:id="81"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1"/>
    <w:bookmarkStart w:id="82" w:name="ref-Gcs0HrMy"/>
    <w:p>
      <w:pPr>
        <w:pStyle w:val="Bibliography"/>
      </w:pPr>
      <w:r>
        <w:t xml:space="preserve">Gagné,C.</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2"/>
    <w:bookmarkStart w:id="83" w:name="ref-Od6nwLRB"/>
    <w:p>
      <w:pPr>
        <w:pStyle w:val="Bibliography"/>
      </w:pPr>
      <w:r>
        <w:t xml:space="preserve">Hastie,T.</w:t>
      </w:r>
      <w:r>
        <w:t xml:space="preserve"> </w:t>
      </w:r>
      <w:r>
        <w:rPr>
          <w:i/>
        </w:rPr>
        <w:t xml:space="preserve">et al.</w:t>
      </w:r>
      <w:r>
        <w:t xml:space="preserve"> </w:t>
      </w:r>
      <w:r>
        <w:t xml:space="preserve">(2017) The elements of statistical learning: data mining, inference, and prediction Second edition, corrected at 12th printing 2017. Springer, New York, NY.</w:t>
      </w:r>
    </w:p>
    <w:bookmarkEnd w:id="83"/>
    <w:bookmarkStart w:id="84"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4"/>
    <w:bookmarkStart w:id="85"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85"/>
    <w:bookmarkStart w:id="86"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86"/>
    <w:bookmarkStart w:id="87"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87"/>
    <w:bookmarkStart w:id="88"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88"/>
    <w:bookmarkStart w:id="89"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89"/>
    <w:bookmarkStart w:id="90"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p>
    <w:bookmarkEnd w:id="90"/>
    <w:bookmarkStart w:id="91"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1"/>
    <w:bookmarkStart w:id="92" w:name="ref-ai67wdhp"/>
    <w:p>
      <w:pPr>
        <w:pStyle w:val="Bibliography"/>
      </w:pPr>
      <w:r>
        <w:t xml:space="preserve">Leyton-Brown,K.</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2"/>
    <w:bookmarkStart w:id="93"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3"/>
    <w:bookmarkStart w:id="94"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94"/>
    <w:bookmarkStart w:id="95"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95"/>
    <w:bookmarkStart w:id="96"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96"/>
    <w:bookmarkStart w:id="97"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97"/>
    <w:bookmarkStart w:id="98"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98"/>
    <w:bookmarkStart w:id="99"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99"/>
    <w:bookmarkStart w:id="100"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0"/>
    <w:bookmarkStart w:id="101"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1"/>
    <w:bookmarkStart w:id="102"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2"/>
    <w:bookmarkStart w:id="103"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3"/>
    <w:bookmarkStart w:id="104"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04"/>
    <w:bookmarkStart w:id="105"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05"/>
    <w:bookmarkStart w:id="106" w:name="ref-3LGbkjqK"/>
    <w:p>
      <w:pPr>
        <w:pStyle w:val="Bibliography"/>
      </w:pPr>
      <w:r>
        <w:t xml:space="preserve">Trang T. Le</w:t>
      </w:r>
      <w:r>
        <w:t xml:space="preserve"> </w:t>
      </w:r>
      <w:r>
        <w:rPr>
          <w:i/>
        </w:rPr>
        <w:t xml:space="preserve">et al.</w:t>
      </w:r>
      <w:r>
        <w:t xml:space="preserve"> </w:t>
      </w:r>
      <w:r>
        <w:t xml:space="preserve">(2018) Integrated machine learning pipeline for aberrant biomarker enrichment</w:t>
      </w:r>
      <w:r>
        <w:t xml:space="preserve"> </w:t>
      </w:r>
      <w:r>
        <w:t xml:space="preserve">(i-mAB): characterizing clusters of differentiation within a compendium of</w:t>
      </w:r>
      <w:r>
        <w:t xml:space="preserve"> </w:t>
      </w:r>
      <w:r>
        <w:t xml:space="preserve">systemic lupus erythematosus patients arXiv.</w:t>
      </w:r>
    </w:p>
    <w:bookmarkEnd w:id="106"/>
    <w:bookmarkStart w:id="107"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07"/>
    <w:bookmarkEnd w:id="10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8" Target="media/rId58.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26" Target="https://github.com/trang1618" TargetMode="External" /><Relationship Type="http://schemas.openxmlformats.org/officeDocument/2006/relationships/hyperlink" Id="rId39" Target="https://github.com/trang1618/tpot-ds" TargetMode="External" /><Relationship Type="http://schemas.openxmlformats.org/officeDocument/2006/relationships/hyperlink" Id="rId21" Target="https://github.com/trang1618/tpot-ds-ms/tree/e708fb0fc614c85518b735987b404c379d599215"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5" Target="https://trang1618.github.io/tpot-ds-ms/" TargetMode="External" /><Relationship Type="http://schemas.openxmlformats.org/officeDocument/2006/relationships/hyperlink" Id="rId20" Target="https://trang1618.github.io/tpot-ds-ms/v/e708fb0fc614c85518b735987b404c379d599215/"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26" Target="https://github.com/trang1618" TargetMode="External" /><Relationship Type="http://schemas.openxmlformats.org/officeDocument/2006/relationships/hyperlink" Id="rId39" Target="https://github.com/trang1618/tpot-ds" TargetMode="External" /><Relationship Type="http://schemas.openxmlformats.org/officeDocument/2006/relationships/hyperlink" Id="rId21" Target="https://github.com/trang1618/tpot-ds-ms/tree/e708fb0fc614c85518b735987b404c379d599215"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5" Target="https://trang1618.github.io/tpot-ds-ms/" TargetMode="External" /><Relationship Type="http://schemas.openxmlformats.org/officeDocument/2006/relationships/hyperlink" Id="rId20" Target="https://trang1618.github.io/tpot-ds-ms/v/e708fb0fc614c85518b735987b404c379d599215/"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dataset selector</dc:title>
  <dc:creator/>
  <dc:language>en-US</dc:language>
  <cp:keywords>tpot, automl, machine learning</cp:keywords>
  <dcterms:created xsi:type="dcterms:W3CDTF">2019-04-04T17:48:46Z</dcterms:created>
  <dcterms:modified xsi:type="dcterms:W3CDTF">2019-04-04T17:48:46Z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2019-04-04</vt:lpwstr>
  </property>
  <property fmtid="{D5CDD505-2E9C-101B-9397-08002B2CF9AE}" pid="6" name="link-citations">
    <vt:lpwstr>True</vt:lpwstr>
  </property>
</Properties>
</file>