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2DE79">
      <w:pPr>
        <w:pStyle w:val="36"/>
      </w:pPr>
      <w:r>
        <w:rPr>
          <w:lang w:val="en-US"/>
        </w:rPr>
        <w:t>Đ</w:t>
      </w:r>
      <w:r>
        <w:t>ồ án AI quản lý điện năng công nghiệp thép</w:t>
      </w:r>
    </w:p>
    <w:p w14:paraId="167B8C08">
      <w:pPr>
        <w:pStyle w:val="34"/>
      </w:pPr>
      <w:r>
        <w:t>Mục tiêu lựa chọn cùng ưu điểm nhược điểm và căn cứ dữ liệu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8"/>
        <w:gridCol w:w="5760"/>
        <w:gridCol w:w="3672"/>
      </w:tblGrid>
      <w:tr w14:paraId="31CD79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48" w:type="dxa"/>
            <w:shd w:val="clear" w:color="auto" w:fill="DCE7ED"/>
            <w:tcMar>
              <w:top w:w="90" w:type="dxa"/>
              <w:left w:w="90" w:type="dxa"/>
              <w:bottom w:w="90" w:type="dxa"/>
              <w:right w:w="90" w:type="dxa"/>
            </w:tcMar>
            <w:vAlign w:val="center"/>
          </w:tcPr>
          <w:p w14:paraId="7B3B0733">
            <w:pPr>
              <w:spacing w:after="40" w:line="245" w:lineRule="auto"/>
            </w:pPr>
            <w:r>
              <w:rPr>
                <w:b/>
                <w:sz w:val="21"/>
              </w:rPr>
              <w:t>Mã</w:t>
            </w:r>
          </w:p>
        </w:tc>
        <w:tc>
          <w:tcPr>
            <w:tcW w:w="5760" w:type="dxa"/>
            <w:shd w:val="clear" w:color="auto" w:fill="DCE7ED"/>
            <w:tcMar>
              <w:top w:w="90" w:type="dxa"/>
              <w:left w:w="90" w:type="dxa"/>
              <w:bottom w:w="90" w:type="dxa"/>
              <w:right w:w="90" w:type="dxa"/>
            </w:tcMar>
            <w:vAlign w:val="center"/>
          </w:tcPr>
          <w:p w14:paraId="21DE96C2">
            <w:pPr>
              <w:spacing w:after="40" w:line="245" w:lineRule="auto"/>
            </w:pPr>
            <w:r>
              <w:rPr>
                <w:b/>
                <w:sz w:val="21"/>
              </w:rPr>
              <w:t>Hướng cân nhắc</w:t>
            </w:r>
          </w:p>
        </w:tc>
        <w:tc>
          <w:tcPr>
            <w:tcW w:w="3672" w:type="dxa"/>
            <w:shd w:val="clear" w:color="auto" w:fill="DCE7ED"/>
            <w:tcMar>
              <w:top w:w="90" w:type="dxa"/>
              <w:left w:w="90" w:type="dxa"/>
              <w:bottom w:w="90" w:type="dxa"/>
              <w:right w:w="90" w:type="dxa"/>
            </w:tcMar>
            <w:vAlign w:val="center"/>
          </w:tcPr>
          <w:p w14:paraId="1EE350AE">
            <w:pPr>
              <w:spacing w:after="40" w:line="245" w:lineRule="auto"/>
            </w:pPr>
            <w:r>
              <w:rPr>
                <w:b/>
                <w:sz w:val="21"/>
              </w:rPr>
              <w:t>Vai trò phù hợp</w:t>
            </w:r>
          </w:p>
        </w:tc>
      </w:tr>
      <w:tr w14:paraId="76FF59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6D901D8B">
            <w:pPr>
              <w:spacing w:after="40" w:line="245" w:lineRule="auto"/>
            </w:pPr>
            <w:r>
              <w:rPr>
                <w:b w:val="0"/>
                <w:sz w:val="21"/>
              </w:rPr>
              <w:t>1</w:t>
            </w:r>
          </w:p>
        </w:tc>
        <w:tc>
          <w:tcPr>
            <w:tcW w:w="5760" w:type="dxa"/>
            <w:shd w:val="clear" w:color="auto" w:fill="FFFFFF"/>
            <w:tcMar>
              <w:top w:w="90" w:type="dxa"/>
              <w:left w:w="90" w:type="dxa"/>
              <w:bottom w:w="90" w:type="dxa"/>
              <w:right w:w="90" w:type="dxa"/>
            </w:tcMar>
            <w:vAlign w:val="center"/>
          </w:tcPr>
          <w:p w14:paraId="632B653C">
            <w:pPr>
              <w:spacing w:after="40" w:line="245" w:lineRule="auto"/>
            </w:pPr>
            <w:r>
              <w:rPr>
                <w:b w:val="0"/>
                <w:sz w:val="21"/>
              </w:rPr>
              <w:t>Cảnh báo sớm nguy cơ vượt ngưỡng phụ tải</w:t>
            </w:r>
          </w:p>
        </w:tc>
        <w:tc>
          <w:tcPr>
            <w:tcW w:w="3672" w:type="dxa"/>
            <w:shd w:val="clear" w:color="auto" w:fill="FFFFFF"/>
            <w:tcMar>
              <w:top w:w="90" w:type="dxa"/>
              <w:left w:w="90" w:type="dxa"/>
              <w:bottom w:w="90" w:type="dxa"/>
              <w:right w:w="90" w:type="dxa"/>
            </w:tcMar>
            <w:vAlign w:val="center"/>
          </w:tcPr>
          <w:p w14:paraId="3D526D9A">
            <w:pPr>
              <w:spacing w:after="40" w:line="245" w:lineRule="auto"/>
            </w:pPr>
            <w:r>
              <w:rPr>
                <w:b w:val="0"/>
                <w:sz w:val="21"/>
              </w:rPr>
              <w:t>Đề tài chính</w:t>
            </w:r>
          </w:p>
        </w:tc>
      </w:tr>
      <w:tr w14:paraId="7E5A15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199EC85B">
            <w:pPr>
              <w:spacing w:after="40" w:line="245" w:lineRule="auto"/>
            </w:pPr>
            <w:r>
              <w:rPr>
                <w:b w:val="0"/>
                <w:sz w:val="21"/>
              </w:rPr>
              <w:t>2</w:t>
            </w:r>
          </w:p>
        </w:tc>
        <w:tc>
          <w:tcPr>
            <w:tcW w:w="5760" w:type="dxa"/>
            <w:shd w:val="clear" w:color="auto" w:fill="FFFFFF"/>
            <w:tcMar>
              <w:top w:w="90" w:type="dxa"/>
              <w:left w:w="90" w:type="dxa"/>
              <w:bottom w:w="90" w:type="dxa"/>
              <w:right w:w="90" w:type="dxa"/>
            </w:tcMar>
            <w:vAlign w:val="center"/>
          </w:tcPr>
          <w:p w14:paraId="06FD56CF">
            <w:pPr>
              <w:spacing w:after="40" w:line="245" w:lineRule="auto"/>
            </w:pPr>
            <w:r>
              <w:rPr>
                <w:b w:val="0"/>
                <w:sz w:val="21"/>
              </w:rPr>
              <w:t>Dự báo nhu cầu điện ngày tới để hỗ trợ lập kế hoạch</w:t>
            </w:r>
          </w:p>
        </w:tc>
        <w:tc>
          <w:tcPr>
            <w:tcW w:w="3672" w:type="dxa"/>
            <w:shd w:val="clear" w:color="auto" w:fill="FFFFFF"/>
            <w:tcMar>
              <w:top w:w="90" w:type="dxa"/>
              <w:left w:w="90" w:type="dxa"/>
              <w:bottom w:w="90" w:type="dxa"/>
              <w:right w:w="90" w:type="dxa"/>
            </w:tcMar>
            <w:vAlign w:val="center"/>
          </w:tcPr>
          <w:p w14:paraId="191C69FE">
            <w:pPr>
              <w:spacing w:after="40" w:line="245" w:lineRule="auto"/>
            </w:pPr>
            <w:r>
              <w:rPr>
                <w:b w:val="0"/>
                <w:sz w:val="21"/>
              </w:rPr>
              <w:t>Đề tài chính</w:t>
            </w:r>
          </w:p>
        </w:tc>
      </w:tr>
      <w:tr w14:paraId="66FB1B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2E7F175E">
            <w:pPr>
              <w:spacing w:after="40" w:line="245" w:lineRule="auto"/>
            </w:pPr>
            <w:r>
              <w:rPr>
                <w:b w:val="0"/>
                <w:sz w:val="21"/>
              </w:rPr>
              <w:t>3</w:t>
            </w:r>
          </w:p>
        </w:tc>
        <w:tc>
          <w:tcPr>
            <w:tcW w:w="5760" w:type="dxa"/>
            <w:shd w:val="clear" w:color="auto" w:fill="FFFFFF"/>
            <w:tcMar>
              <w:top w:w="90" w:type="dxa"/>
              <w:left w:w="90" w:type="dxa"/>
              <w:bottom w:w="90" w:type="dxa"/>
              <w:right w:w="90" w:type="dxa"/>
            </w:tcMar>
            <w:vAlign w:val="center"/>
          </w:tcPr>
          <w:p w14:paraId="22159C5C">
            <w:pPr>
              <w:spacing w:after="40" w:line="245" w:lineRule="auto"/>
            </w:pPr>
            <w:r>
              <w:rPr>
                <w:b w:val="0"/>
                <w:sz w:val="21"/>
              </w:rPr>
              <w:t>Tối ưu chi phí điện bằng mô phỏng dời tải</w:t>
            </w:r>
          </w:p>
        </w:tc>
        <w:tc>
          <w:tcPr>
            <w:tcW w:w="3672" w:type="dxa"/>
            <w:shd w:val="clear" w:color="auto" w:fill="FFFFFF"/>
            <w:tcMar>
              <w:top w:w="90" w:type="dxa"/>
              <w:left w:w="90" w:type="dxa"/>
              <w:bottom w:w="90" w:type="dxa"/>
              <w:right w:w="90" w:type="dxa"/>
            </w:tcMar>
            <w:vAlign w:val="center"/>
          </w:tcPr>
          <w:p w14:paraId="7D355ADE">
            <w:pPr>
              <w:spacing w:after="40" w:line="245" w:lineRule="auto"/>
            </w:pPr>
            <w:r>
              <w:rPr>
                <w:b w:val="0"/>
                <w:sz w:val="21"/>
              </w:rPr>
              <w:t>Chính với giả định</w:t>
            </w:r>
          </w:p>
        </w:tc>
      </w:tr>
      <w:tr w14:paraId="63522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3625833A">
            <w:pPr>
              <w:spacing w:after="40" w:line="245" w:lineRule="auto"/>
            </w:pPr>
            <w:r>
              <w:rPr>
                <w:b w:val="0"/>
                <w:sz w:val="21"/>
              </w:rPr>
              <w:t>4</w:t>
            </w:r>
          </w:p>
        </w:tc>
        <w:tc>
          <w:tcPr>
            <w:tcW w:w="5760" w:type="dxa"/>
            <w:shd w:val="clear" w:color="auto" w:fill="FFFFFF"/>
            <w:tcMar>
              <w:top w:w="90" w:type="dxa"/>
              <w:left w:w="90" w:type="dxa"/>
              <w:bottom w:w="90" w:type="dxa"/>
              <w:right w:w="90" w:type="dxa"/>
            </w:tcMar>
            <w:vAlign w:val="center"/>
          </w:tcPr>
          <w:p w14:paraId="7BB0E35D">
            <w:pPr>
              <w:spacing w:after="40" w:line="245" w:lineRule="auto"/>
            </w:pPr>
            <w:r>
              <w:rPr>
                <w:b w:val="0"/>
                <w:sz w:val="21"/>
              </w:rPr>
              <w:t>Phát hiện tiêu thụ bất thường theo ngữ cảnh</w:t>
            </w:r>
          </w:p>
        </w:tc>
        <w:tc>
          <w:tcPr>
            <w:tcW w:w="3672" w:type="dxa"/>
            <w:shd w:val="clear" w:color="auto" w:fill="FFFFFF"/>
            <w:tcMar>
              <w:top w:w="90" w:type="dxa"/>
              <w:left w:w="90" w:type="dxa"/>
              <w:bottom w:w="90" w:type="dxa"/>
              <w:right w:w="90" w:type="dxa"/>
            </w:tcMar>
            <w:vAlign w:val="center"/>
          </w:tcPr>
          <w:p w14:paraId="3E6E1265">
            <w:pPr>
              <w:spacing w:after="40" w:line="245" w:lineRule="auto"/>
            </w:pPr>
            <w:r>
              <w:rPr>
                <w:b w:val="0"/>
                <w:sz w:val="21"/>
              </w:rPr>
              <w:t>Đề tài chính</w:t>
            </w:r>
          </w:p>
        </w:tc>
      </w:tr>
      <w:tr w14:paraId="6C757A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5580213B">
            <w:pPr>
              <w:spacing w:after="40" w:line="245" w:lineRule="auto"/>
            </w:pPr>
            <w:r>
              <w:rPr>
                <w:b w:val="0"/>
                <w:sz w:val="21"/>
              </w:rPr>
              <w:t>5</w:t>
            </w:r>
          </w:p>
        </w:tc>
        <w:tc>
          <w:tcPr>
            <w:tcW w:w="5760" w:type="dxa"/>
            <w:shd w:val="clear" w:color="auto" w:fill="FFFFFF"/>
            <w:tcMar>
              <w:top w:w="90" w:type="dxa"/>
              <w:left w:w="90" w:type="dxa"/>
              <w:bottom w:w="90" w:type="dxa"/>
              <w:right w:w="90" w:type="dxa"/>
            </w:tcMar>
            <w:vAlign w:val="center"/>
          </w:tcPr>
          <w:p w14:paraId="49813894">
            <w:pPr>
              <w:spacing w:after="40" w:line="245" w:lineRule="auto"/>
            </w:pPr>
            <w:r>
              <w:rPr>
                <w:b w:val="0"/>
                <w:sz w:val="21"/>
              </w:rPr>
              <w:t>Theo dõi đường cơ sở và cơ hội kiểm toán năng lượng</w:t>
            </w:r>
          </w:p>
        </w:tc>
        <w:tc>
          <w:tcPr>
            <w:tcW w:w="3672" w:type="dxa"/>
            <w:shd w:val="clear" w:color="auto" w:fill="FFFFFF"/>
            <w:tcMar>
              <w:top w:w="90" w:type="dxa"/>
              <w:left w:w="90" w:type="dxa"/>
              <w:bottom w:w="90" w:type="dxa"/>
              <w:right w:w="90" w:type="dxa"/>
            </w:tcMar>
            <w:vAlign w:val="center"/>
          </w:tcPr>
          <w:p w14:paraId="49F8F103">
            <w:pPr>
              <w:spacing w:after="40" w:line="245" w:lineRule="auto"/>
            </w:pPr>
            <w:r>
              <w:rPr>
                <w:b w:val="0"/>
                <w:sz w:val="21"/>
              </w:rPr>
              <w:t>Chính nếu có đánh giá AI</w:t>
            </w:r>
          </w:p>
        </w:tc>
      </w:tr>
      <w:tr w14:paraId="519D75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2D2AE2FA">
            <w:pPr>
              <w:spacing w:after="40" w:line="245" w:lineRule="auto"/>
            </w:pPr>
            <w:r>
              <w:rPr>
                <w:b w:val="0"/>
                <w:sz w:val="21"/>
              </w:rPr>
              <w:t>6</w:t>
            </w:r>
          </w:p>
        </w:tc>
        <w:tc>
          <w:tcPr>
            <w:tcW w:w="5760" w:type="dxa"/>
            <w:shd w:val="clear" w:color="auto" w:fill="FFFFFF"/>
            <w:tcMar>
              <w:top w:w="90" w:type="dxa"/>
              <w:left w:w="90" w:type="dxa"/>
              <w:bottom w:w="90" w:type="dxa"/>
              <w:right w:w="90" w:type="dxa"/>
            </w:tcMar>
            <w:vAlign w:val="center"/>
          </w:tcPr>
          <w:p w14:paraId="3B575631">
            <w:pPr>
              <w:spacing w:after="40" w:line="245" w:lineRule="auto"/>
            </w:pPr>
            <w:r>
              <w:rPr>
                <w:b w:val="0"/>
                <w:sz w:val="21"/>
              </w:rPr>
              <w:t>Giám sát hệ số công suất và điện năng phản kháng</w:t>
            </w:r>
          </w:p>
        </w:tc>
        <w:tc>
          <w:tcPr>
            <w:tcW w:w="3672" w:type="dxa"/>
            <w:shd w:val="clear" w:color="auto" w:fill="FFFFFF"/>
            <w:tcMar>
              <w:top w:w="90" w:type="dxa"/>
              <w:left w:w="90" w:type="dxa"/>
              <w:bottom w:w="90" w:type="dxa"/>
              <w:right w:w="90" w:type="dxa"/>
            </w:tcMar>
            <w:vAlign w:val="center"/>
          </w:tcPr>
          <w:p w14:paraId="7CC3DF62">
            <w:pPr>
              <w:spacing w:after="40" w:line="245" w:lineRule="auto"/>
            </w:pPr>
            <w:r>
              <w:rPr>
                <w:b w:val="0"/>
                <w:sz w:val="21"/>
              </w:rPr>
              <w:t>Cần chuyên môn điện</w:t>
            </w:r>
          </w:p>
        </w:tc>
      </w:tr>
      <w:tr w14:paraId="727FE4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20ADCD13">
            <w:pPr>
              <w:spacing w:after="40" w:line="245" w:lineRule="auto"/>
            </w:pPr>
            <w:r>
              <w:rPr>
                <w:b w:val="0"/>
                <w:sz w:val="21"/>
              </w:rPr>
              <w:t>7</w:t>
            </w:r>
          </w:p>
        </w:tc>
        <w:tc>
          <w:tcPr>
            <w:tcW w:w="5760" w:type="dxa"/>
            <w:shd w:val="clear" w:color="auto" w:fill="FFFFFF"/>
            <w:tcMar>
              <w:top w:w="90" w:type="dxa"/>
              <w:left w:w="90" w:type="dxa"/>
              <w:bottom w:w="90" w:type="dxa"/>
              <w:right w:w="90" w:type="dxa"/>
            </w:tcMar>
            <w:vAlign w:val="center"/>
          </w:tcPr>
          <w:p w14:paraId="73452622">
            <w:pPr>
              <w:spacing w:after="40" w:line="245" w:lineRule="auto"/>
            </w:pPr>
            <w:r>
              <w:rPr>
                <w:b w:val="0"/>
                <w:sz w:val="21"/>
              </w:rPr>
              <w:t>Phân nhóm hồ sơ phụ tải để nhận diện kiểu ngày vận hành</w:t>
            </w:r>
          </w:p>
        </w:tc>
        <w:tc>
          <w:tcPr>
            <w:tcW w:w="3672" w:type="dxa"/>
            <w:shd w:val="clear" w:color="auto" w:fill="FFFFFF"/>
            <w:tcMar>
              <w:top w:w="90" w:type="dxa"/>
              <w:left w:w="90" w:type="dxa"/>
              <w:bottom w:w="90" w:type="dxa"/>
              <w:right w:w="90" w:type="dxa"/>
            </w:tcMar>
            <w:vAlign w:val="center"/>
          </w:tcPr>
          <w:p w14:paraId="19CD0C13">
            <w:pPr>
              <w:spacing w:after="40" w:line="245" w:lineRule="auto"/>
            </w:pPr>
            <w:r>
              <w:rPr>
                <w:b w:val="0"/>
                <w:sz w:val="21"/>
              </w:rPr>
              <w:t>Cần quyết định đi kèm</w:t>
            </w:r>
          </w:p>
        </w:tc>
      </w:tr>
      <w:tr w14:paraId="7B4419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50E6625D">
            <w:pPr>
              <w:spacing w:after="40" w:line="245" w:lineRule="auto"/>
            </w:pPr>
            <w:r>
              <w:rPr>
                <w:b w:val="0"/>
                <w:sz w:val="21"/>
              </w:rPr>
              <w:t>8</w:t>
            </w:r>
          </w:p>
        </w:tc>
        <w:tc>
          <w:tcPr>
            <w:tcW w:w="5760" w:type="dxa"/>
            <w:shd w:val="clear" w:color="auto" w:fill="FFFFFF"/>
            <w:tcMar>
              <w:top w:w="90" w:type="dxa"/>
              <w:left w:w="90" w:type="dxa"/>
              <w:bottom w:w="90" w:type="dxa"/>
              <w:right w:w="90" w:type="dxa"/>
            </w:tcMar>
            <w:vAlign w:val="center"/>
          </w:tcPr>
          <w:p w14:paraId="0927F2D5">
            <w:pPr>
              <w:spacing w:after="40" w:line="245" w:lineRule="auto"/>
            </w:pPr>
            <w:r>
              <w:rPr>
                <w:b w:val="0"/>
                <w:sz w:val="21"/>
              </w:rPr>
              <w:t>Giám sát độ tin cậy và suy giảm chất lượng mô hình dự báo</w:t>
            </w:r>
          </w:p>
        </w:tc>
        <w:tc>
          <w:tcPr>
            <w:tcW w:w="3672" w:type="dxa"/>
            <w:shd w:val="clear" w:color="auto" w:fill="FFFFFF"/>
            <w:tcMar>
              <w:top w:w="90" w:type="dxa"/>
              <w:left w:w="90" w:type="dxa"/>
              <w:bottom w:w="90" w:type="dxa"/>
              <w:right w:w="90" w:type="dxa"/>
            </w:tcMar>
            <w:vAlign w:val="center"/>
          </w:tcPr>
          <w:p w14:paraId="11C80070">
            <w:pPr>
              <w:spacing w:after="40" w:line="245" w:lineRule="auto"/>
            </w:pPr>
            <w:r>
              <w:rPr>
                <w:b w:val="0"/>
                <w:sz w:val="21"/>
              </w:rPr>
              <w:t>Thường là phần mở rộng</w:t>
            </w:r>
          </w:p>
        </w:tc>
      </w:tr>
      <w:tr w14:paraId="4A08BE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34EAE813">
            <w:pPr>
              <w:spacing w:after="40" w:line="245" w:lineRule="auto"/>
            </w:pPr>
            <w:r>
              <w:rPr>
                <w:b w:val="0"/>
                <w:sz w:val="21"/>
              </w:rPr>
              <w:t>9</w:t>
            </w:r>
          </w:p>
        </w:tc>
        <w:tc>
          <w:tcPr>
            <w:tcW w:w="5760" w:type="dxa"/>
            <w:shd w:val="clear" w:color="auto" w:fill="FFFFFF"/>
            <w:tcMar>
              <w:top w:w="90" w:type="dxa"/>
              <w:left w:w="90" w:type="dxa"/>
              <w:bottom w:w="90" w:type="dxa"/>
              <w:right w:w="90" w:type="dxa"/>
            </w:tcMar>
            <w:vAlign w:val="center"/>
          </w:tcPr>
          <w:p w14:paraId="6E7B8F2D">
            <w:pPr>
              <w:spacing w:after="40" w:line="245" w:lineRule="auto"/>
            </w:pPr>
            <w:r>
              <w:rPr>
                <w:b w:val="0"/>
                <w:sz w:val="21"/>
              </w:rPr>
              <w:t>Nhận diện hoặc dự báo chế độ tải đã gán nhãn</w:t>
            </w:r>
          </w:p>
        </w:tc>
        <w:tc>
          <w:tcPr>
            <w:tcW w:w="3672" w:type="dxa"/>
            <w:shd w:val="clear" w:color="auto" w:fill="FFFFFF"/>
            <w:tcMar>
              <w:top w:w="90" w:type="dxa"/>
              <w:left w:w="90" w:type="dxa"/>
              <w:bottom w:w="90" w:type="dxa"/>
              <w:right w:w="90" w:type="dxa"/>
            </w:tcMar>
            <w:vAlign w:val="center"/>
          </w:tcPr>
          <w:p w14:paraId="52454EF5">
            <w:pPr>
              <w:spacing w:after="40" w:line="245" w:lineRule="auto"/>
            </w:pPr>
            <w:r>
              <w:rPr>
                <w:b w:val="0"/>
                <w:sz w:val="21"/>
              </w:rPr>
              <w:t>Cần xác minh nhãn</w:t>
            </w:r>
          </w:p>
        </w:tc>
      </w:tr>
      <w:tr w14:paraId="5F820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shd w:val="clear" w:color="auto" w:fill="FFFFFF"/>
            <w:tcMar>
              <w:top w:w="90" w:type="dxa"/>
              <w:left w:w="90" w:type="dxa"/>
              <w:bottom w:w="90" w:type="dxa"/>
              <w:right w:w="90" w:type="dxa"/>
            </w:tcMar>
            <w:vAlign w:val="center"/>
          </w:tcPr>
          <w:p w14:paraId="1533AC7B">
            <w:pPr>
              <w:spacing w:after="40" w:line="245" w:lineRule="auto"/>
            </w:pPr>
            <w:r>
              <w:rPr>
                <w:b w:val="0"/>
                <w:sz w:val="21"/>
              </w:rPr>
              <w:t>10</w:t>
            </w:r>
          </w:p>
        </w:tc>
        <w:tc>
          <w:tcPr>
            <w:tcW w:w="5760" w:type="dxa"/>
            <w:shd w:val="clear" w:color="auto" w:fill="FFFFFF"/>
            <w:tcMar>
              <w:top w:w="90" w:type="dxa"/>
              <w:left w:w="90" w:type="dxa"/>
              <w:bottom w:w="90" w:type="dxa"/>
              <w:right w:w="90" w:type="dxa"/>
            </w:tcMar>
            <w:vAlign w:val="center"/>
          </w:tcPr>
          <w:p w14:paraId="3EE5893D">
            <w:pPr>
              <w:spacing w:after="40" w:line="245" w:lineRule="auto"/>
            </w:pPr>
            <w:r>
              <w:rPr>
                <w:b w:val="0"/>
                <w:sz w:val="21"/>
              </w:rPr>
              <w:t>Dự báo và theo dõi phát thải liên quan điện</w:t>
            </w:r>
          </w:p>
        </w:tc>
        <w:tc>
          <w:tcPr>
            <w:tcW w:w="3672" w:type="dxa"/>
            <w:shd w:val="clear" w:color="auto" w:fill="FFFFFF"/>
            <w:tcMar>
              <w:top w:w="90" w:type="dxa"/>
              <w:left w:w="90" w:type="dxa"/>
              <w:bottom w:w="90" w:type="dxa"/>
              <w:right w:w="90" w:type="dxa"/>
            </w:tcMar>
            <w:vAlign w:val="center"/>
          </w:tcPr>
          <w:p w14:paraId="3B7CA52A">
            <w:pPr>
              <w:spacing w:after="40" w:line="245" w:lineRule="auto"/>
            </w:pPr>
            <w:r>
              <w:rPr>
                <w:b w:val="0"/>
                <w:sz w:val="21"/>
              </w:rPr>
              <w:t>Phần mở rộng</w:t>
            </w:r>
          </w:p>
        </w:tc>
      </w:tr>
    </w:tbl>
    <w:p w14:paraId="715CD3BF">
      <w:pPr>
        <w:spacing w:after="0"/>
      </w:pPr>
    </w:p>
    <w:p w14:paraId="16513F3D">
      <w:bookmarkStart w:id="0" w:name="_GoBack"/>
      <w:bookmarkEnd w:id="0"/>
      <w:r>
        <w:rPr>
          <w:b/>
        </w:rPr>
        <w:t>Nên cân nhắc trước hướng 1, 2 hoặc 4 nếu ưu tiên giá trị vận hành rõ và vừa sức. Hướng 3 hấp dẫn về kinh tế nhưng nhiều giả định. Hướng 8 và 10 thường phù hợp bổ sung sau khi đã có mô hình dự báo.</w:t>
      </w:r>
    </w:p>
    <w:p w14:paraId="2DEACBF5">
      <w:r>
        <w:br w:type="page"/>
      </w:r>
    </w:p>
    <w:p w14:paraId="18273FDA">
      <w:pPr>
        <w:pStyle w:val="2"/>
      </w:pPr>
      <w:r>
        <w:t>Hướng 1 Cảnh báo sớm nguy cơ vượt ngưỡng phụ tải</w:t>
      </w:r>
    </w:p>
    <w:p w14:paraId="78669EA2">
      <w:r>
        <w:rPr>
          <w:b/>
        </w:rPr>
        <w:t>Cao nhất • Công sức vừa • Có thể làm đề tài chính</w:t>
      </w:r>
    </w:p>
    <w:p w14:paraId="2D775C60">
      <w:pPr>
        <w:pStyle w:val="3"/>
      </w:pPr>
      <w:r>
        <w:t>Vì sao cần làm hướng này</w:t>
      </w:r>
    </w:p>
    <w:p w14:paraId="6F66CAEA">
      <w:r>
        <w:rPr>
          <w:b w:val="0"/>
        </w:rPr>
        <w:t>Quản lý năng lượng cần biết tải sắp tăng để có thời gian kiểm tra lịch khởi động và xem xét các tải được phép điều chỉnh. Dự báo có ích khi giúp chuẩn bị trước sự kiện thay vì chỉ xem lại điện đã dùng.</w:t>
      </w:r>
    </w:p>
    <w:p w14:paraId="261FAB2A">
      <w:pPr>
        <w:pStyle w:val="3"/>
      </w:pPr>
      <w:r>
        <w:t>Mục tiêu và quyết định được hỗ trợ</w:t>
      </w:r>
    </w:p>
    <w:p w14:paraId="4533C6E0">
      <w:r>
        <w:rPr>
          <w:b w:val="0"/>
        </w:rPr>
        <w:t>Dự báo Usage_kWh cho 15, 30, 45 và 60 phút tiếp theo, cảnh báo nguy cơ vượt ngưỡng đã khai báo. Điều phối tải chỉ là phần mô phỏng mở rộng, cần người vận hành xác nhận.</w:t>
      </w:r>
    </w:p>
    <w:p w14:paraId="19D052BB">
      <w:pPr>
        <w:pStyle w:val="3"/>
      </w:pPr>
      <w:r>
        <w:t>Dataset có gì để hướng này hợp lý</w:t>
      </w:r>
    </w:p>
    <w:p w14:paraId="2E3F2B98">
      <w:r>
        <w:rPr>
          <w:b w:val="0"/>
        </w:rPr>
        <w:t>Có Usage_kWh, date và lịch; chuỗi 15 phút hỗ trợ bốn khoảng dự báo. Tự tương quan lag 1 khoảng 0,9115 và lag một tuần khoảng 0,6767 là dấu hiệu đáng nghiên cứu. PF và phản kháng quá khứ có thể thử bổ sung [1, 2].</w:t>
      </w:r>
    </w:p>
    <w:p w14:paraId="5954BEA7">
      <w:pPr>
        <w:pStyle w:val="3"/>
      </w:pPr>
      <w:r>
        <w:t>Ưu điểm</w:t>
      </w:r>
    </w:p>
    <w:p w14:paraId="64A08990">
      <w:pPr>
        <w:pStyle w:val="23"/>
      </w:pPr>
      <w:r>
        <w:t>Có giá trị Usage tương lai trong lịch sử để chấm dự báo; không cần nhãn sự cố.</w:t>
      </w:r>
    </w:p>
    <w:p w14:paraId="1B3AD738">
      <w:pPr>
        <w:pStyle w:val="23"/>
      </w:pPr>
      <w:r>
        <w:t>Quyết định rõ, dễ minh họa bằng phát lại dữ liệu và phù hợp nhóm 3 người.</w:t>
      </w:r>
    </w:p>
    <w:p w14:paraId="04D5D61B">
      <w:pPr>
        <w:pStyle w:val="3"/>
      </w:pPr>
      <w:r>
        <w:t>Nhược điểm và phần còn thiếu</w:t>
      </w:r>
    </w:p>
    <w:p w14:paraId="16349A7D">
      <w:pPr>
        <w:pStyle w:val="23"/>
      </w:pPr>
      <w:r>
        <w:t>Thiếu công suất hợp đồng và thông tin từng máy; chưa xác định được tải nào nên dời.</w:t>
      </w:r>
    </w:p>
    <w:p w14:paraId="3D95227D">
      <w:pPr>
        <w:pStyle w:val="23"/>
      </w:pPr>
      <w:r>
        <w:t>Đỉnh khó đoán có thể bị làm trơn; nhiều cảnh báo sai sẽ làm người vận hành mất tin tưởng.</w:t>
      </w:r>
    </w:p>
    <w:p w14:paraId="3A376558">
      <w:pPr>
        <w:pStyle w:val="3"/>
      </w:pPr>
      <w:r>
        <w:t>Cần chứng minh gì để tốt hơn cách đơn giản</w:t>
      </w:r>
    </w:p>
    <w:p w14:paraId="50E50BA6">
      <w:r>
        <w:rPr>
          <w:b w:val="0"/>
        </w:rPr>
        <w:t>So Random Forest và XGBoost với giá trị gần nhất, cùng giờ hôm trước hoặc tuần trước. Cần cải thiện sai số vùng tải cao và báo trước được nhiều sự kiện với mức cảnh báo giả chấp nhận được. Ngưỡng kW không so trực tiếp với Usage_kWh: chỉ quy đổi khi đã xác minh khoảng đo.</w:t>
      </w:r>
    </w:p>
    <w:p w14:paraId="68567873">
      <w:pPr>
        <w:pStyle w:val="3"/>
      </w:pPr>
      <w:r>
        <w:t>Nên chọn khi nào</w:t>
      </w:r>
    </w:p>
    <w:p w14:paraId="75D8D208">
      <w:r>
        <w:rPr>
          <w:b w:val="0"/>
        </w:rPr>
        <w:t>Chọn khi muốn cân bằng AI, khả năng đánh giá và giá trị vận hành. Phần cốt lõi nên là dự báo và cảnh báo; chưa hứa hẹn mức tiết kiệm thật.</w:t>
      </w:r>
    </w:p>
    <w:p w14:paraId="45BD46FE">
      <w:r>
        <w:br w:type="page"/>
      </w:r>
    </w:p>
    <w:p w14:paraId="2FB98BB0">
      <w:pPr>
        <w:pStyle w:val="2"/>
      </w:pPr>
      <w:r>
        <w:t>Hướng 2 Dự báo nhu cầu điện ngày tới để hỗ trợ lập kế hoạch</w:t>
      </w:r>
    </w:p>
    <w:p w14:paraId="2FF20FBA">
      <w:r>
        <w:rPr>
          <w:b/>
        </w:rPr>
        <w:t>Cao • Công sức vừa đến cao • Có thể làm đề tài chính</w:t>
      </w:r>
    </w:p>
    <w:p w14:paraId="7DB8F625">
      <w:pPr>
        <w:pStyle w:val="3"/>
      </w:pPr>
      <w:r>
        <w:t>Vì sao cần làm hướng này</w:t>
      </w:r>
    </w:p>
    <w:p w14:paraId="542D31C2">
      <w:r>
        <w:rPr>
          <w:b w:val="0"/>
        </w:rPr>
        <w:t>Người lập kế hoạch cần ước lượng ngày mai dùng bao nhiêu điện, giờ nào tải cao và khi nào nên rà soát sự trùng nhau của các hoạt động. Đây là quyết định chuẩn bị trước một ngày, khác cảnh báo trong giờ tới.</w:t>
      </w:r>
    </w:p>
    <w:p w14:paraId="3D0B173A">
      <w:pPr>
        <w:pStyle w:val="3"/>
      </w:pPr>
      <w:r>
        <w:t>Mục tiêu và quyết định được hỗ trợ</w:t>
      </w:r>
    </w:p>
    <w:p w14:paraId="2627B68F">
      <w:r>
        <w:rPr>
          <w:b w:val="0"/>
        </w:rPr>
        <w:t>Dự báo đường tải ngày tới gồm 96 khoảng 15 phút, tổng kWh/ngày và thời điểm đỉnh. Đầu ra hỗ trợ rà soát kế hoạch điện; chưa tự tạo lịch sản xuất khi không có dữ liệu máy và đơn hàng.</w:t>
      </w:r>
    </w:p>
    <w:p w14:paraId="65D13918">
      <w:pPr>
        <w:pStyle w:val="3"/>
      </w:pPr>
      <w:r>
        <w:t>Dataset có gì để hướng này hợp lý</w:t>
      </w:r>
    </w:p>
    <w:p w14:paraId="519D7E1B">
      <w:r>
        <w:rPr>
          <w:b w:val="0"/>
        </w:rPr>
        <w:t>Usage_kWh, date, NSM, Day_of_week và WeekStatus hỗ trợ chu kỳ ngày/tuần. Dataset có 365 ngày, nghĩa là chỉ có 365 đường tải ngày nếu xem một ngày là một mẫu, không phải 35.040 mẫu ngày.</w:t>
      </w:r>
    </w:p>
    <w:p w14:paraId="33FA9A8E">
      <w:pPr>
        <w:pStyle w:val="3"/>
      </w:pPr>
      <w:r>
        <w:t>Ưu điểm</w:t>
      </w:r>
    </w:p>
    <w:p w14:paraId="333BECE4">
      <w:pPr>
        <w:pStyle w:val="23"/>
      </w:pPr>
      <w:r>
        <w:t>Đánh giá trực tiếp được tổng điện ngày, đường tải và sai lệch thời điểm đỉnh.</w:t>
      </w:r>
    </w:p>
    <w:p w14:paraId="092077A6">
      <w:pPr>
        <w:pStyle w:val="23"/>
      </w:pPr>
      <w:r>
        <w:t>Phục vụ kế hoạch chủ động và có thể làm nền cho tối ưu chi phí sau này.</w:t>
      </w:r>
    </w:p>
    <w:p w14:paraId="02A3B0ED">
      <w:pPr>
        <w:pStyle w:val="3"/>
      </w:pPr>
      <w:r>
        <w:t>Nhược điểm và phần còn thiếu</w:t>
      </w:r>
    </w:p>
    <w:p w14:paraId="07FEB051">
      <w:pPr>
        <w:pStyle w:val="23"/>
      </w:pPr>
      <w:r>
        <w:t>Horizon xa nhạy với thay đổi ca làm, đơn hàng và lịch dừng máy mà CSV không có.</w:t>
      </w:r>
    </w:p>
    <w:p w14:paraId="10EDE816">
      <w:pPr>
        <w:pStyle w:val="23"/>
      </w:pPr>
      <w:r>
        <w:t>Một năm là lịch sử hạn chế cho mô hình phức tạp học trên hồ sơ ngày và đánh giá chu kỳ nhiều năm.</w:t>
      </w:r>
    </w:p>
    <w:p w14:paraId="26DDD449">
      <w:pPr>
        <w:pStyle w:val="3"/>
      </w:pPr>
      <w:r>
        <w:t>Cần chứng minh gì để tốt hơn cách đơn giản</w:t>
      </w:r>
    </w:p>
    <w:p w14:paraId="602B2102">
      <w:r>
        <w:rPr>
          <w:b w:val="0"/>
        </w:rPr>
        <w:t>So cùng thứ tuần trước với Ridge và Random Forest. Đo sai số tổng kWh/ngày, từng khoảng và thời điểm đỉnh. Phải dự báo cả ngày bằng thông tin có sẵn lúc chốt kế hoạch, không dùng số đo của ngày cần dự báo để chấm bài toán dự báo từ hôm trước.</w:t>
      </w:r>
    </w:p>
    <w:p w14:paraId="309B4761">
      <w:pPr>
        <w:pStyle w:val="3"/>
      </w:pPr>
      <w:r>
        <w:t>Nên chọn khi nào</w:t>
      </w:r>
    </w:p>
    <w:p w14:paraId="232A401F">
      <w:r>
        <w:rPr>
          <w:b w:val="0"/>
        </w:rPr>
        <w:t>Chọn khi nhóm thích lập kế hoạch hơn cảnh báo ngắn hạn. Muốn khẳng định cải thiện lịch sản xuất cần thêm lịch máy, sản lượng dự kiến và ràng buộc vận hành.</w:t>
      </w:r>
    </w:p>
    <w:p w14:paraId="49054EB4">
      <w:r>
        <w:br w:type="page"/>
      </w:r>
    </w:p>
    <w:p w14:paraId="37299300">
      <w:pPr>
        <w:pStyle w:val="2"/>
      </w:pPr>
      <w:r>
        <w:t>Hướng 3 Tối ưu chi phí điện bằng mô phỏng dời tải</w:t>
      </w:r>
    </w:p>
    <w:p w14:paraId="4F561378">
      <w:r>
        <w:rPr>
          <w:b/>
        </w:rPr>
        <w:t>Có điều kiện • Công sức cao • Đề tài chính có giả định</w:t>
      </w:r>
    </w:p>
    <w:p w14:paraId="5E4DF0D6">
      <w:pPr>
        <w:pStyle w:val="3"/>
      </w:pPr>
      <w:r>
        <w:t>Vì sao cần làm hướng này</w:t>
      </w:r>
    </w:p>
    <w:p w14:paraId="2C671420">
      <w:r>
        <w:rPr>
          <w:b w:val="0"/>
        </w:rPr>
        <w:t>Khi biểu giá thay đổi theo giờ hoặc có phí công suất, cùng một nhu cầu điện có thể tạo chi phí khác nhau tùy lịch sử dụng. Người quản lý muốn lịch rẻ hơn nhưng vẫn phục vụ đủ nhu cầu và đúng hạn [3].</w:t>
      </w:r>
    </w:p>
    <w:p w14:paraId="4D5A636C">
      <w:pPr>
        <w:pStyle w:val="3"/>
      </w:pPr>
      <w:r>
        <w:t>Mục tiêu và quyết định được hỗ trợ</w:t>
      </w:r>
    </w:p>
    <w:p w14:paraId="5584B18E">
      <w:r>
        <w:rPr>
          <w:b w:val="0"/>
        </w:rPr>
        <w:t>Kết hợp dự báo phụ tải với tối ưu lịch các tải linh hoạt giả định. So sánh không điều chỉnh, dời tải bằng quy tắc và tối ưu theo chi phí, đỉnh tải và tính khả thi.</w:t>
      </w:r>
    </w:p>
    <w:p w14:paraId="7332A9B5">
      <w:pPr>
        <w:pStyle w:val="3"/>
      </w:pPr>
      <w:r>
        <w:t>Dataset có gì để hướng này hợp lý</w:t>
      </w:r>
    </w:p>
    <w:p w14:paraId="768603C0">
      <w:r>
        <w:rPr>
          <w:b w:val="0"/>
        </w:rPr>
        <w:t>Usage và date cung cấp lịch sử phụ tải tổng. CSV không có biểu giá, công suất hợp đồng, công suất từng máy, thời lượng hoặc hạn chót. Khoảng tải tổng thấp chưa chứng minh một máy được phép dời vào đó.</w:t>
      </w:r>
    </w:p>
    <w:p w14:paraId="358EB5EC">
      <w:pPr>
        <w:pStyle w:val="3"/>
      </w:pPr>
      <w:r>
        <w:t>Ưu điểm</w:t>
      </w:r>
    </w:p>
    <w:p w14:paraId="71B6FC96">
      <w:pPr>
        <w:pStyle w:val="23"/>
      </w:pPr>
      <w:r>
        <w:t>Liên hệ rõ với mục tiêu kinh tế và cho phép so sánh các quyết định cụ thể.</w:t>
      </w:r>
    </w:p>
    <w:p w14:paraId="3F20FE9D">
      <w:pPr>
        <w:pStyle w:val="23"/>
      </w:pPr>
      <w:r>
        <w:t>Có chiều sâu kết hợp AI và tối ưu; thể hiện đánh đổi giữa tiền điện, đỉnh tải và tiến độ.</w:t>
      </w:r>
    </w:p>
    <w:p w14:paraId="711A3877">
      <w:pPr>
        <w:pStyle w:val="3"/>
      </w:pPr>
      <w:r>
        <w:t>Nhược điểm và phần còn thiếu</w:t>
      </w:r>
    </w:p>
    <w:p w14:paraId="2B37A480">
      <w:pPr>
        <w:pStyle w:val="23"/>
      </w:pPr>
      <w:r>
        <w:t>Lợi ích phụ thuộc mạnh vào giả định; dễ tạo con số tiết kiệm đẹp nhưng thiếu cơ sở.</w:t>
      </w:r>
    </w:p>
    <w:p w14:paraId="6EC391F7">
      <w:pPr>
        <w:pStyle w:val="23"/>
      </w:pPr>
      <w:r>
        <w:t>Khó hơn do đồng thời xử lý sai số dự báo, ràng buộc sản xuất và giới hạn vận hành.</w:t>
      </w:r>
    </w:p>
    <w:p w14:paraId="2B1F17C7">
      <w:pPr>
        <w:pStyle w:val="3"/>
      </w:pPr>
      <w:r>
        <w:t>Cần chứng minh gì để tốt hơn cách đơn giản</w:t>
      </w:r>
    </w:p>
    <w:p w14:paraId="639BB373">
      <w:r>
        <w:rPr>
          <w:b w:val="0"/>
        </w:rPr>
        <w:t>So ít nhất hai mô hình dự báo; dùng quy hoạch tuyến tính hoặc biến nguyên tùy cấu trúc tải. Phương án tối ưu phải hơn quy tắc đơn giản với cùng nhu cầu, giá và ràng buộc. Đo chi phí, vi phạm, đỉnh mới và độ nhạy khi dự báo sai; không dùng tải tương lai thật như thể đã biết trước.</w:t>
      </w:r>
    </w:p>
    <w:p w14:paraId="38B1DD58">
      <w:pPr>
        <w:pStyle w:val="3"/>
      </w:pPr>
      <w:r>
        <w:t>Nên chọn khi nào</w:t>
      </w:r>
    </w:p>
    <w:p w14:paraId="6C643A1A">
      <w:r>
        <w:rPr>
          <w:b w:val="0"/>
        </w:rPr>
        <w:t>Chọn nếu nhóm chấp nhận kết quả ở mức kịch bản và đủ thời gian cho tối ưu. Không mặc định bơm hay làm mát được dời. Dời tải bảo toàn năng lượng có thể giảm tiền nhưng không tự giảm kWh.</w:t>
      </w:r>
    </w:p>
    <w:p w14:paraId="0A83B174">
      <w:r>
        <w:br w:type="page"/>
      </w:r>
    </w:p>
    <w:p w14:paraId="3B32F9D0">
      <w:pPr>
        <w:pStyle w:val="2"/>
      </w:pPr>
      <w:r>
        <w:t>Hướng 4 Phát hiện tiêu thụ bất thường theo ngữ cảnh</w:t>
      </w:r>
    </w:p>
    <w:p w14:paraId="5059B7AF">
      <w:r>
        <w:rPr>
          <w:b/>
        </w:rPr>
        <w:t>Khá cao • Công sức vừa • Có thể làm đề tài chính</w:t>
      </w:r>
    </w:p>
    <w:p w14:paraId="5A1DB7E3">
      <w:pPr>
        <w:pStyle w:val="3"/>
      </w:pPr>
      <w:r>
        <w:t>Vì sao cần làm hướng này</w:t>
      </w:r>
    </w:p>
    <w:p w14:paraId="48581BFA">
      <w:r>
        <w:rPr>
          <w:b w:val="0"/>
        </w:rPr>
        <w:t>Kỹ sư khó rà thủ công hàng chục nghìn bản ghi. Một mức điện cao có thể hợp lệ ở giờ sản xuất nhưng đáng chú ý ở bối cảnh khác; một ngưỡng cố định dễ báo sai hoặc bỏ sót.</w:t>
      </w:r>
    </w:p>
    <w:p w14:paraId="7F5233D5">
      <w:pPr>
        <w:pStyle w:val="3"/>
      </w:pPr>
      <w:r>
        <w:t>Mục tiêu và quyết định được hỗ trợ</w:t>
      </w:r>
    </w:p>
    <w:p w14:paraId="170E4AD8">
      <w:r>
        <w:rPr>
          <w:b w:val="0"/>
        </w:rPr>
        <w:t>Tìm các khoảng lệch khỏi mức kỳ vọng theo lịch và lịch sử, gộp thành sự kiện và ưu tiên kiểm tra. Đầu ra là danh sách nghi vấn có giải thích, chưa phải nhãn hỏng máy hay lãng phí đã xác nhận.</w:t>
      </w:r>
    </w:p>
    <w:p w14:paraId="6680FEB1">
      <w:pPr>
        <w:pStyle w:val="3"/>
      </w:pPr>
      <w:r>
        <w:t>Dataset có gì để hướng này hợp lý</w:t>
      </w:r>
    </w:p>
    <w:p w14:paraId="7EDF6618">
      <w:r>
        <w:rPr>
          <w:b w:val="0"/>
        </w:rPr>
        <w:t>Usage, date và lịch hỗ trợ baseline theo bối cảnh. PF và phản kháng đã đo giúp mô tả thêm sự kiện. Chuỗi 15 phút cho phép phân biệt một điểm đột biến với sai lệch kéo dài.</w:t>
      </w:r>
    </w:p>
    <w:p w14:paraId="77A405B6">
      <w:pPr>
        <w:pStyle w:val="3"/>
      </w:pPr>
      <w:r>
        <w:t>Ưu điểm</w:t>
      </w:r>
    </w:p>
    <w:p w14:paraId="5024A403">
      <w:pPr>
        <w:pStyle w:val="23"/>
      </w:pPr>
      <w:r>
        <w:t>Có ích cho sàng lọc, giảm công rà soát và tìm lệch ở mức tải không quá cao.</w:t>
      </w:r>
    </w:p>
    <w:p w14:paraId="0BE00969">
      <w:pPr>
        <w:pStyle w:val="23"/>
      </w:pPr>
      <w:r>
        <w:t>Tận dụng được các biến điện; không cần biểu giá để xây phần cốt lõi.</w:t>
      </w:r>
    </w:p>
    <w:p w14:paraId="0FE6158A">
      <w:pPr>
        <w:pStyle w:val="3"/>
      </w:pPr>
      <w:r>
        <w:t>Nhược điểm và phần còn thiếu</w:t>
      </w:r>
    </w:p>
    <w:p w14:paraId="68E49179">
      <w:pPr>
        <w:pStyle w:val="23"/>
      </w:pPr>
      <w:r>
        <w:t>Không có nhãn sự cố hay sản lượng để xác nhận nguyên nhân; vận hành hợp lệ vẫn có thể bị đánh dấu.</w:t>
      </w:r>
    </w:p>
    <w:p w14:paraId="48F5232C">
      <w:pPr>
        <w:pStyle w:val="23"/>
      </w:pPr>
      <w:r>
        <w:t>Khó đo độ chính xác thực nếu thiếu chuyên gia; nhãn tự tạo từ chính thuật toán không là bằng chứng độc lập.</w:t>
      </w:r>
    </w:p>
    <w:p w14:paraId="4FFA6B43">
      <w:pPr>
        <w:pStyle w:val="3"/>
      </w:pPr>
      <w:r>
        <w:t>Cần chứng minh gì để tốt hơn cách đơn giản</w:t>
      </w:r>
    </w:p>
    <w:p w14:paraId="0AC73B44">
      <w:r>
        <w:rPr>
          <w:b w:val="0"/>
        </w:rPr>
        <w:t>So phần dư của baseline lịch với Isolation Forest và ngưỡng cố định. Đo cảnh báo/ngày, độ trễ và tỷ lệ sự kiện hữu ích trên mẫu rà soát độc lập. Nhiễu giả lập chỉ kiểm tra tình huống giả lập, không xác nhận khả năng phát hiện sự cố thật.</w:t>
      </w:r>
    </w:p>
    <w:p w14:paraId="1E218D25">
      <w:pPr>
        <w:pStyle w:val="3"/>
      </w:pPr>
      <w:r>
        <w:t>Nên chọn khi nào</w:t>
      </w:r>
    </w:p>
    <w:p w14:paraId="44951818">
      <w:r>
        <w:rPr>
          <w:b w:val="0"/>
        </w:rPr>
        <w:t>Chọn khi thích phân tích vận hành và chấp nhận giới hạn nhãn. Usage tăng kèm PF giảm chỉ là dấu hiệu cần kiểm tra, chưa đủ kết luận hỏng tụ bù.</w:t>
      </w:r>
    </w:p>
    <w:p w14:paraId="650F72BF">
      <w:r>
        <w:br w:type="page"/>
      </w:r>
    </w:p>
    <w:p w14:paraId="50A4426D">
      <w:pPr>
        <w:pStyle w:val="2"/>
      </w:pPr>
      <w:r>
        <w:t>Hướng 5 Theo dõi đường cơ sở và cơ hội kiểm toán năng lượng</w:t>
      </w:r>
    </w:p>
    <w:p w14:paraId="6BA4A172">
      <w:r>
        <w:rPr>
          <w:b/>
        </w:rPr>
        <w:t>Khá cao • Công sức thấp đến vừa • Cần đánh giá AI rõ</w:t>
      </w:r>
    </w:p>
    <w:p w14:paraId="7C74BB91">
      <w:pPr>
        <w:pStyle w:val="3"/>
      </w:pPr>
      <w:r>
        <w:t>Vì sao cần làm hướng này</w:t>
      </w:r>
    </w:p>
    <w:p w14:paraId="7F0C13A2">
      <w:r>
        <w:rPr>
          <w:b w:val="0"/>
        </w:rPr>
        <w:t>Người quản lý muốn biết tuần hoặc tháng nào dùng điện cao hơn kỳ vọng và nên khảo sát ở đâu. Tổng kWh tăng chưa chắc là hiệu quả kém vì số ngày làm việc hoặc sản lượng có thể thay đổi.</w:t>
      </w:r>
    </w:p>
    <w:p w14:paraId="259D17C5">
      <w:pPr>
        <w:pStyle w:val="3"/>
      </w:pPr>
      <w:r>
        <w:t>Mục tiêu và quyết định được hỗ trợ</w:t>
      </w:r>
    </w:p>
    <w:p w14:paraId="6FA8E15D">
      <w:r>
        <w:rPr>
          <w:b w:val="0"/>
        </w:rPr>
        <w:t>Ước lượng điện kỳ vọng theo lịch; theo dõi sai lệch tích lũy tuần/tháng và hồ sơ tiêu thụ nền để ưu tiên kiểm toán. Khác hướng 4 ở xu hướng dài hạn, thay vì sự kiện ngắn.</w:t>
      </w:r>
    </w:p>
    <w:p w14:paraId="42C29732">
      <w:pPr>
        <w:pStyle w:val="3"/>
      </w:pPr>
      <w:r>
        <w:t>Dataset có gì để hướng này hợp lý</w:t>
      </w:r>
    </w:p>
    <w:p w14:paraId="288C0B5A">
      <w:r>
        <w:rPr>
          <w:b w:val="0"/>
        </w:rPr>
        <w:t>Usage_kWh, date và lịch có thể tổng hợp theo ngày/tuần. CSV bao phủ cả năm và cho thấy khác biệt giữa các ngày trong tuần. Thiếu sản lượng và loại sản phẩm nên chưa hiệu chỉnh được đường cơ sở theo sản xuất.</w:t>
      </w:r>
    </w:p>
    <w:p w14:paraId="067096DB">
      <w:pPr>
        <w:pStyle w:val="3"/>
      </w:pPr>
      <w:r>
        <w:t>Ưu điểm</w:t>
      </w:r>
    </w:p>
    <w:p w14:paraId="23157365">
      <w:pPr>
        <w:pStyle w:val="23"/>
      </w:pPr>
      <w:r>
        <w:t>Dễ giải thích với quản lý; giúp đặt câu hỏi kiểm toán có đối tượng và thời điểm cụ thể.</w:t>
      </w:r>
    </w:p>
    <w:p w14:paraId="4BA1B54E">
      <w:pPr>
        <w:pStyle w:val="23"/>
      </w:pPr>
      <w:r>
        <w:t>Phạm vi vừa sức, thuận lợi cho phân tích và minh họa quyết định.</w:t>
      </w:r>
    </w:p>
    <w:p w14:paraId="038536F4">
      <w:pPr>
        <w:pStyle w:val="3"/>
      </w:pPr>
      <w:r>
        <w:t>Nhược điểm và phần còn thiếu</w:t>
      </w:r>
    </w:p>
    <w:p w14:paraId="31715B83">
      <w:pPr>
        <w:pStyle w:val="23"/>
      </w:pPr>
      <w:r>
        <w:t>Sai lệch không đồng nghĩa lãng phí; biến vận hành bị thiếu có thể giải thích chênh lệch.</w:t>
      </w:r>
    </w:p>
    <w:p w14:paraId="57E48B21">
      <w:pPr>
        <w:pStyle w:val="23"/>
      </w:pPr>
      <w:r>
        <w:t>Nếu chỉ tổng hợp kWh và vẽ biểu đồ thì chưa đủ chiều sâu AI hoặc yêu cầu so sánh phương pháp.</w:t>
      </w:r>
    </w:p>
    <w:p w14:paraId="2B8A6448">
      <w:pPr>
        <w:pStyle w:val="3"/>
      </w:pPr>
      <w:r>
        <w:t>Cần chứng minh gì để tốt hơn cách đơn giản</w:t>
      </w:r>
    </w:p>
    <w:p w14:paraId="31816696">
      <w:r>
        <w:rPr>
          <w:b w:val="0"/>
        </w:rPr>
        <w:t>So trung vị theo lịch, hồi quy tuyến tính và mô hình cây trên giai đoạn giữ lại. Đánh giá sai số baseline, ổn định theo tháng và khả năng ưu tiên khảo sát. Muốn chứng minh tiết kiệm sau can thiệp phải có thời điểm can thiệp và điều kiện sản xuất tương đương.</w:t>
      </w:r>
    </w:p>
    <w:p w14:paraId="2314F02E">
      <w:pPr>
        <w:pStyle w:val="3"/>
      </w:pPr>
      <w:r>
        <w:t>Nên chọn khi nào</w:t>
      </w:r>
    </w:p>
    <w:p w14:paraId="6EE5764E">
      <w:r>
        <w:rPr>
          <w:b w:val="0"/>
        </w:rPr>
        <w:t>Chọn khi ưu tiên kiểm toán dài hạn và khả năng giải thích. Không coi mức thấp quan sát được là phụ tải bắt buộc tối thiểu; chưa tính được kWh/tấn thép.</w:t>
      </w:r>
    </w:p>
    <w:p w14:paraId="4AEBE7D7">
      <w:r>
        <w:br w:type="page"/>
      </w:r>
    </w:p>
    <w:p w14:paraId="2B158058">
      <w:pPr>
        <w:pStyle w:val="2"/>
      </w:pPr>
      <w:r>
        <w:t>Hướng 6 Giám sát hệ số công suất và điện năng phản kháng</w:t>
      </w:r>
    </w:p>
    <w:p w14:paraId="3DC2BEB8">
      <w:r>
        <w:rPr>
          <w:b/>
        </w:rPr>
        <w:t>Có điều kiện • Công sức vừa đến cao • Cần chuyên môn điện</w:t>
      </w:r>
    </w:p>
    <w:p w14:paraId="752E2EFD">
      <w:pPr>
        <w:pStyle w:val="3"/>
      </w:pPr>
      <w:r>
        <w:t>Vì sao cần làm hướng này</w:t>
      </w:r>
    </w:p>
    <w:p w14:paraId="6A5D571D">
      <w:r>
        <w:rPr>
          <w:b w:val="0"/>
        </w:rPr>
        <w:t>Kỹ sư điện cần nhận biết giai đoạn PF bất lợi hoặc phản kháng thay đổi để kiểm tra chế độ vận hành và hệ thống bù. Lợi ích chi phí và hạ tầng phụ thuộc thiết kế điện, tải và hợp đồng [4].</w:t>
      </w:r>
    </w:p>
    <w:p w14:paraId="128405FF">
      <w:pPr>
        <w:pStyle w:val="3"/>
      </w:pPr>
      <w:r>
        <w:t>Mục tiêu và quyết định được hỗ trợ</w:t>
      </w:r>
    </w:p>
    <w:p w14:paraId="4BC02B0A">
      <w:r>
        <w:rPr>
          <w:b w:val="0"/>
        </w:rPr>
        <w:t>Dự báo hoặc sàng lọc PF thấp kéo dài; ưu tiên kiểm tra theo mức tải và thời gian tồn tại. Đầu ra là yêu cầu kiểm tra có căn cứ, không phải lệnh đóng cắt tụ bù.</w:t>
      </w:r>
    </w:p>
    <w:p w14:paraId="5706017B">
      <w:pPr>
        <w:pStyle w:val="3"/>
      </w:pPr>
      <w:r>
        <w:t>Dataset có gì để hướng này hợp lý</w:t>
      </w:r>
    </w:p>
    <w:p w14:paraId="226AF72A">
      <w:r>
        <w:rPr>
          <w:b w:val="0"/>
        </w:rPr>
        <w:t>Có hai cột Power_Factor và hai cột phản kháng kVarh cho leading/lagging. PF lagging dưới 90% tại 19.207 dòng; đây chỉ là ngưỡng khảo sát, không phải mức vi phạm hợp đồng đã xác nhận.</w:t>
      </w:r>
    </w:p>
    <w:p w14:paraId="1F686D55">
      <w:pPr>
        <w:pStyle w:val="3"/>
      </w:pPr>
      <w:r>
        <w:t>Ưu điểm</w:t>
      </w:r>
    </w:p>
    <w:p w14:paraId="082AE518">
      <w:pPr>
        <w:pStyle w:val="23"/>
      </w:pPr>
      <w:r>
        <w:t>Tận dụng đặc điểm điện công nghiệp mà dataset chỉ có kWh không cung cấp.</w:t>
      </w:r>
    </w:p>
    <w:p w14:paraId="023FF4EC">
      <w:pPr>
        <w:pStyle w:val="23"/>
      </w:pPr>
      <w:r>
        <w:t>Có người dùng cụ thể và hướng giải thích vật lý nếu nhóm có kiến thức điện.</w:t>
      </w:r>
    </w:p>
    <w:p w14:paraId="54DDB962">
      <w:pPr>
        <w:pStyle w:val="3"/>
      </w:pPr>
      <w:r>
        <w:t>Nhược điểm và phần còn thiếu</w:t>
      </w:r>
    </w:p>
    <w:p w14:paraId="5D7F6FC8">
      <w:pPr>
        <w:pStyle w:val="23"/>
      </w:pPr>
      <w:r>
        <w:t>Thiếu dòng, áp, sóng hài, sơ đồ điện và trạng thái tụ bù; chưa chẩn đoán được thiết bị hay tính dung lượng bù tối ưu.</w:t>
      </w:r>
    </w:p>
    <w:p w14:paraId="4EB94F79">
      <w:pPr>
        <w:pStyle w:val="23"/>
      </w:pPr>
      <w:r>
        <w:t>PF thấp ở tải thấp có ý nghĩa khác PF thấp khi tải cao; đếm điểm dưới ngưỡng dễ dẫn đến kết luận sai.</w:t>
      </w:r>
    </w:p>
    <w:p w14:paraId="5D9A1673">
      <w:pPr>
        <w:pStyle w:val="3"/>
      </w:pPr>
      <w:r>
        <w:t>Cần chứng minh gì để tốt hơn cách đơn giản</w:t>
      </w:r>
    </w:p>
    <w:p w14:paraId="196D3091">
      <w:r>
        <w:rPr>
          <w:b w:val="0"/>
        </w:rPr>
        <w:t>So ngưỡng có thời gian duy trì với hai cách dự báo PF như Ridge và Random Forest. Đo sai số, thời gian báo trước và mức hữu ích do chuyên gia xác nhận. Xét leading/lagging riêng; không lấy trung bình hai PF thành PF toàn nhà máy.</w:t>
      </w:r>
    </w:p>
    <w:p w14:paraId="6377CB2A">
      <w:pPr>
        <w:pStyle w:val="3"/>
      </w:pPr>
      <w:r>
        <w:t>Nên chọn khi nào</w:t>
      </w:r>
    </w:p>
    <w:p w14:paraId="42FA1E61">
      <w:r>
        <w:rPr>
          <w:b w:val="0"/>
        </w:rPr>
        <w:t>Chọn khi có người hỗ trợ chuyên môn điện. Muốn tính giảm tiền phản kháng cần quy tắc tính phí thật; cải thiện PF không đồng nghĩa giảm Usage cùng tỷ lệ.</w:t>
      </w:r>
    </w:p>
    <w:p w14:paraId="431480BE">
      <w:r>
        <w:br w:type="page"/>
      </w:r>
    </w:p>
    <w:p w14:paraId="28AECD43">
      <w:pPr>
        <w:pStyle w:val="2"/>
      </w:pPr>
      <w:r>
        <w:t>Hướng 7 Phân nhóm hồ sơ phụ tải để nhận diện kiểu ngày vận hành</w:t>
      </w:r>
    </w:p>
    <w:p w14:paraId="1CD23C3B">
      <w:r>
        <w:rPr>
          <w:b/>
        </w:rPr>
        <w:t>Khá phù hợp • Công sức vừa • Cần quyết định đi kèm</w:t>
      </w:r>
    </w:p>
    <w:p w14:paraId="19B38954">
      <w:pPr>
        <w:pStyle w:val="3"/>
      </w:pPr>
      <w:r>
        <w:t>Vì sao cần làm hướng này</w:t>
      </w:r>
    </w:p>
    <w:p w14:paraId="5267B415">
      <w:r>
        <w:rPr>
          <w:b w:val="0"/>
        </w:rPr>
        <w:t>Nhà quản lý muốn biết cơ sở thường có kiểu ngày tiêu thụ nào: tải thấp kéo dài, một đỉnh rõ hay nhiều đợt tăng. Gom ngày tương tự giúp chọn ngày tham chiếu và tránh so các bối cảnh quá khác nhau.</w:t>
      </w:r>
    </w:p>
    <w:p w14:paraId="1507A71D">
      <w:pPr>
        <w:pStyle w:val="3"/>
      </w:pPr>
      <w:r>
        <w:t>Mục tiêu và quyết định được hỗ trợ</w:t>
      </w:r>
    </w:p>
    <w:p w14:paraId="61C92E24">
      <w:r>
        <w:rPr>
          <w:b w:val="0"/>
        </w:rPr>
        <w:t>Phân cụm đường tải ngày, tạo hồ sơ đại diện và xác định ngày khác thường. Đây là khám phá kiểu tiêu thụ, chưa tự gán tên ca sản xuất hoặc nhận diện máy đang chạy.</w:t>
      </w:r>
    </w:p>
    <w:p w14:paraId="44A1C8E6">
      <w:pPr>
        <w:pStyle w:val="3"/>
      </w:pPr>
      <w:r>
        <w:t>Dataset có gì để hướng này hợp lý</w:t>
      </w:r>
    </w:p>
    <w:p w14:paraId="51A8373B">
      <w:r>
        <w:rPr>
          <w:b w:val="0"/>
        </w:rPr>
        <w:t>Date và Usage tạo được 365 hồ sơ, mỗi hồ sơ 96 khoảng. Các biến lịch giúp kiểm tra cụm liên quan thứ trong tuần; có thể thêm thống kê PF. Load_Type theo từng bản ghi không tự là nhãn chuẩn cho kiểu ngày.</w:t>
      </w:r>
    </w:p>
    <w:p w14:paraId="4C756A9F">
      <w:pPr>
        <w:pStyle w:val="3"/>
      </w:pPr>
      <w:r>
        <w:t>Ưu điểm</w:t>
      </w:r>
    </w:p>
    <w:p w14:paraId="28799B0B">
      <w:pPr>
        <w:pStyle w:val="23"/>
      </w:pPr>
      <w:r>
        <w:t>Không cần nhãn lỗi, trực quan và dễ trao đổi qua các đường tải đại diện.</w:t>
      </w:r>
    </w:p>
    <w:p w14:paraId="07E932A9">
      <w:pPr>
        <w:pStyle w:val="23"/>
      </w:pPr>
      <w:r>
        <w:t>Có thể hỗ trợ hướng 2 hoặc 5 bằng cách chọn nhóm ngày tham chiếu tốt hơn.</w:t>
      </w:r>
    </w:p>
    <w:p w14:paraId="15D01878">
      <w:pPr>
        <w:pStyle w:val="3"/>
      </w:pPr>
      <w:r>
        <w:t>Nhược điểm và phần còn thiếu</w:t>
      </w:r>
    </w:p>
    <w:p w14:paraId="779FE040">
      <w:pPr>
        <w:pStyle w:val="23"/>
      </w:pPr>
      <w:r>
        <w:t>Chỉ có 365 ngày; kết quả nhạy với chuẩn hóa và cách đo khoảng cách.</w:t>
      </w:r>
    </w:p>
    <w:p w14:paraId="4AB763E0">
      <w:pPr>
        <w:pStyle w:val="23"/>
      </w:pPr>
      <w:r>
        <w:t>Cụm có thể chỉ phản ánh kWh cao/thấp hoặc cuối tuần; hình đẹp và điểm phân cụm tốt chưa chứng minh giá trị vận hành.</w:t>
      </w:r>
    </w:p>
    <w:p w14:paraId="024554B3">
      <w:pPr>
        <w:pStyle w:val="3"/>
      </w:pPr>
      <w:r>
        <w:t>Cần chứng minh gì để tốt hơn cách đơn giản</w:t>
      </w:r>
    </w:p>
    <w:p w14:paraId="35587F61">
      <w:r>
        <w:rPr>
          <w:b w:val="0"/>
        </w:rPr>
        <w:t>So K-means, phân cụm phân cấp và chia theo thứ. Kiểm tra ổn định, khác biệt giữa hồ sơ và lợi ích cho tác vụ cụ thể, như cải thiện dự báo ngày tới. Khi dùng để dự báo, không chọn cụm bằng toàn bộ đường tải của ngày chưa diễn ra.</w:t>
      </w:r>
    </w:p>
    <w:p w14:paraId="77A2CDB4">
      <w:pPr>
        <w:pStyle w:val="3"/>
      </w:pPr>
      <w:r>
        <w:t>Nên chọn khi nào</w:t>
      </w:r>
    </w:p>
    <w:p w14:paraId="3DAF7038">
      <w:r>
        <w:rPr>
          <w:b w:val="0"/>
        </w:rPr>
        <w:t>Chọn nếu thích khám phá và giải thích dữ liệu. Để làm đề tài chính phải gắn cụm với quyết định rõ; nếu không, phù hợp hơn làm phần bổ sung.</w:t>
      </w:r>
    </w:p>
    <w:p w14:paraId="2514ACE7">
      <w:r>
        <w:br w:type="page"/>
      </w:r>
    </w:p>
    <w:p w14:paraId="458FE60F">
      <w:pPr>
        <w:pStyle w:val="2"/>
      </w:pPr>
      <w:r>
        <w:t>Hướng 8 Giám sát độ tin cậy và suy giảm chất lượng mô hình dự báo</w:t>
      </w:r>
    </w:p>
    <w:p w14:paraId="61A346B6">
      <w:r>
        <w:rPr>
          <w:b/>
        </w:rPr>
        <w:t>Có chiều sâu hệ thống • Công sức vừa đến cao • Thường làm mở rộng</w:t>
      </w:r>
    </w:p>
    <w:p w14:paraId="24B6B496">
      <w:pPr>
        <w:pStyle w:val="3"/>
      </w:pPr>
      <w:r>
        <w:t>Vì sao cần làm hướng này</w:t>
      </w:r>
    </w:p>
    <w:p w14:paraId="03BE7886">
      <w:r>
        <w:rPr>
          <w:b w:val="0"/>
        </w:rPr>
        <w:t>Mô hình từng dự báo tốt có thể kém đi khi vận hành thay đổi. Người dùng cần biết lúc nào nên tin dự báo, chuyển sang cách dự báo dự phòng hoặc yêu cầu rà soát lại mô hình.</w:t>
      </w:r>
    </w:p>
    <w:p w14:paraId="41D90152">
      <w:pPr>
        <w:pStyle w:val="3"/>
      </w:pPr>
      <w:r>
        <w:t>Mục tiêu và quyết định được hỗ trợ</w:t>
      </w:r>
    </w:p>
    <w:p w14:paraId="069BDAB3">
      <w:r>
        <w:rPr>
          <w:b w:val="0"/>
        </w:rPr>
        <w:t>Theo dõi thay đổi đầu vào và sai số theo thời gian, phát hiện suy giảm để đề xuất kiểm tra hoặc cập nhật. Đây là cảnh báo chất lượng AI, khác phát hiện tiêu thụ bất thường ở hướng 4.</w:t>
      </w:r>
    </w:p>
    <w:p w14:paraId="723B843C">
      <w:pPr>
        <w:pStyle w:val="3"/>
      </w:pPr>
      <w:r>
        <w:t>Dataset có gì để hướng này hợp lý</w:t>
      </w:r>
    </w:p>
    <w:p w14:paraId="3B48F253">
      <w:r>
        <w:rPr>
          <w:b w:val="0"/>
        </w:rPr>
        <w:t>Chuỗi cả năm cho phép phát lại tuần tự Usage, lịch, PF và phản kháng. Phần dư dự báo phải tạo sau khi chạy mô hình. CSV không có nhãn thay đổi chế độ; thay đổi đầu vào chưa chắc làm dự báo tệ hơn.</w:t>
      </w:r>
    </w:p>
    <w:p w14:paraId="2893EA1C">
      <w:pPr>
        <w:pStyle w:val="3"/>
      </w:pPr>
      <w:r>
        <w:t>Ưu điểm</w:t>
      </w:r>
    </w:p>
    <w:p w14:paraId="7B7836E6">
      <w:pPr>
        <w:pStyle w:val="23"/>
      </w:pPr>
      <w:r>
        <w:t>Bám yêu cầu Monitoring and Improvement và tạo chiều sâu về độ tin cậy của Industrial AI.</w:t>
      </w:r>
    </w:p>
    <w:p w14:paraId="670C7236">
      <w:pPr>
        <w:pStyle w:val="23"/>
      </w:pPr>
      <w:r>
        <w:t>Có thể đánh giá cách hệ thống phản ứng khi chất lượng giảm, thay vì chỉ báo một MAE trung bình.</w:t>
      </w:r>
    </w:p>
    <w:p w14:paraId="15440FBA">
      <w:pPr>
        <w:pStyle w:val="3"/>
      </w:pPr>
      <w:r>
        <w:t>Nhược điểm và phần còn thiếu</w:t>
      </w:r>
    </w:p>
    <w:p w14:paraId="534BD1AD">
      <w:pPr>
        <w:pStyle w:val="23"/>
      </w:pPr>
      <w:r>
        <w:t>Phải có mô hình dự báo trước nên tăng khối lượng và phụ thuộc kết quả nền.</w:t>
      </w:r>
    </w:p>
    <w:p w14:paraId="4E7C3298">
      <w:pPr>
        <w:pStyle w:val="23"/>
      </w:pPr>
      <w:r>
        <w:t>Dễ nhầm biến đổi lịch bình thường với thay đổi cần xử lý; cập nhật quá thường xuyên có thể tốn công hoặc giảm chất lượng.</w:t>
      </w:r>
    </w:p>
    <w:p w14:paraId="6FB1B63C">
      <w:pPr>
        <w:pStyle w:val="3"/>
      </w:pPr>
      <w:r>
        <w:t>Cần chứng minh gì để tốt hơn cách đơn giản</w:t>
      </w:r>
    </w:p>
    <w:p w14:paraId="58C72B5A">
      <w:r>
        <w:rPr>
          <w:b w:val="0"/>
        </w:rPr>
        <w:t>So mô hình cố định, cập nhật theo lịch và cập nhật khi phát hiện suy giảm. Đo sai số, số cảnh báo, số lần cập nhật và chi phí tính toán. Chỉ dùng phần dư sau khi Usage thật đã đến; thay đổi nhân tạo phải ghi rõ là mô phỏng.</w:t>
      </w:r>
    </w:p>
    <w:p w14:paraId="538AAFAB">
      <w:pPr>
        <w:pStyle w:val="3"/>
      </w:pPr>
      <w:r>
        <w:t>Nên chọn khi nào</w:t>
      </w:r>
    </w:p>
    <w:p w14:paraId="63B86FF7">
      <w:r>
        <w:rPr>
          <w:b w:val="0"/>
        </w:rPr>
        <w:t>Chọn khi nhóm thích chất lượng hệ thống và có thời gian xây nền dự báo. Với nhóm muốn phạm vi gọn, ghép một phần nhỏ vào hướng 1 hoặc 2.</w:t>
      </w:r>
    </w:p>
    <w:p w14:paraId="28E7D250">
      <w:r>
        <w:br w:type="page"/>
      </w:r>
    </w:p>
    <w:p w14:paraId="393276AE">
      <w:pPr>
        <w:pStyle w:val="2"/>
      </w:pPr>
      <w:r>
        <w:t>Hướng 9 Nhận diện hoặc dự báo chế độ tải đã gán nhãn</w:t>
      </w:r>
    </w:p>
    <w:p w14:paraId="227AEE57">
      <w:r>
        <w:rPr>
          <w:b/>
        </w:rPr>
        <w:t>Ưu tiên thấp hơn • Công sức thấp đến vừa • Cần xác minh nhãn</w:t>
      </w:r>
    </w:p>
    <w:p w14:paraId="54E1CCA9">
      <w:pPr>
        <w:pStyle w:val="3"/>
      </w:pPr>
      <w:r>
        <w:t>Vì sao cần làm hướng này</w:t>
      </w:r>
    </w:p>
    <w:p w14:paraId="67C7430C">
      <w:r>
        <w:rPr>
          <w:b w:val="0"/>
        </w:rPr>
        <w:t>Nếu mỗi chế độ tải dẫn tới quy trình khác nhau, biết trạng thái hiện tại hoặc sắp tới có thể hỗ trợ vận hành. Nhưng nếu nhãn đã được quyết định bởi lịch thì tra lịch có thể đủ, không nhất thiết cần AI.</w:t>
      </w:r>
    </w:p>
    <w:p w14:paraId="52349CC0">
      <w:pPr>
        <w:pStyle w:val="3"/>
      </w:pPr>
      <w:r>
        <w:t>Mục tiêu và quyết định được hỗ trợ</w:t>
      </w:r>
    </w:p>
    <w:p w14:paraId="0D693309">
      <w:r>
        <w:rPr>
          <w:b w:val="0"/>
        </w:rPr>
        <w:t>Nhận diện hoặc dự báo Light_Load, Medium_Load, Maximum_Load. Chọn rõ bài toán cùng thời điểm hay tương lai và xác định người dùng sẽ làm gì khác nhau với từng lớp.</w:t>
      </w:r>
    </w:p>
    <w:p w14:paraId="7017BB12">
      <w:pPr>
        <w:pStyle w:val="3"/>
      </w:pPr>
      <w:r>
        <w:t>Dataset có gì để hướng này hợp lý</w:t>
      </w:r>
    </w:p>
    <w:p w14:paraId="4DD7C443">
      <w:r>
        <w:rPr>
          <w:b w:val="0"/>
        </w:rPr>
        <w:t>Có 18.072 Light, 9.696 Medium và 7.272 Maximum. Có Usage, lịch và biến điện để khảo sát. Khoảng Usage chồng lấn mạnh: giá trị lớn nhất 157,18 kWh thuộc Medium; Light vẫn đạt 140,29 kWh.</w:t>
      </w:r>
    </w:p>
    <w:p w14:paraId="74AE8668">
      <w:pPr>
        <w:pStyle w:val="3"/>
      </w:pPr>
      <w:r>
        <w:t>Ưu điểm</w:t>
      </w:r>
    </w:p>
    <w:p w14:paraId="7FBF4895">
      <w:pPr>
        <w:pStyle w:val="23"/>
      </w:pPr>
      <w:r>
        <w:t>Có nhãn sẵn, thuận tiện so mô hình và phân tích lỗi từng lớp.</w:t>
      </w:r>
    </w:p>
    <w:p w14:paraId="325D882A">
      <w:pPr>
        <w:pStyle w:val="23"/>
      </w:pPr>
      <w:r>
        <w:t>Phạm vi gọn hơn nhiều hướng khác, dễ kiểm tra vai trò từng nhóm đặc trưng.</w:t>
      </w:r>
    </w:p>
    <w:p w14:paraId="72483DAC">
      <w:pPr>
        <w:pStyle w:val="3"/>
      </w:pPr>
      <w:r>
        <w:t>Nhược điểm và phần còn thiếu</w:t>
      </w:r>
    </w:p>
    <w:p w14:paraId="1A9CD606">
      <w:pPr>
        <w:pStyle w:val="23"/>
      </w:pPr>
      <w:r>
        <w:t>Chưa xác minh quy tắc gán nhãn; mô hình có thể chỉ học lại lịch, ít tạo giá trị bổ sung.</w:t>
      </w:r>
    </w:p>
    <w:p w14:paraId="460CAC27">
      <w:pPr>
        <w:pStyle w:val="23"/>
      </w:pPr>
      <w:r>
        <w:t>Maximum_Load không phải nhãn quá tải; accuracy cao chưa chứng minh giảm tiền hay cải thiện vận hành.</w:t>
      </w:r>
    </w:p>
    <w:p w14:paraId="7A71E494">
      <w:pPr>
        <w:pStyle w:val="3"/>
      </w:pPr>
      <w:r>
        <w:t>Cần chứng minh gì để tốt hơn cách đơn giản</w:t>
      </w:r>
    </w:p>
    <w:p w14:paraId="573CCFA7">
      <w:r>
        <w:rPr>
          <w:b w:val="0"/>
        </w:rPr>
        <w:t>So Logistic Regression và Random Forest với lớp phổ biến và tra lịch. Dùng test theo thời gian, macro-F1, recall từng lớp và ma trận nhầm lẫn. Dự báo trước chỉ dùng biến quá khứ và lịch sẵn có; cần chứng minh lợi ích hơn tra lịch.</w:t>
      </w:r>
    </w:p>
    <w:p w14:paraId="314EF76C">
      <w:pPr>
        <w:pStyle w:val="3"/>
      </w:pPr>
      <w:r>
        <w:t>Nên chọn khi nào</w:t>
      </w:r>
    </w:p>
    <w:p w14:paraId="67DD46F4">
      <w:r>
        <w:rPr>
          <w:b w:val="0"/>
        </w:rPr>
        <w:t>Chọn sau khi làm rõ ý nghĩa nhãn và quyết định đi kèm. Nếu ưu tiên giá trị công nghiệp rõ, hướng 1 hoặc 4 có cơ sở sử dụng trực tiếp hơn.</w:t>
      </w:r>
    </w:p>
    <w:p w14:paraId="1F1243AD">
      <w:r>
        <w:br w:type="page"/>
      </w:r>
    </w:p>
    <w:p w14:paraId="7CAFB50E">
      <w:pPr>
        <w:pStyle w:val="2"/>
      </w:pPr>
      <w:r>
        <w:t>Hướng 10 Dự báo và theo dõi phát thải liên quan điện</w:t>
      </w:r>
    </w:p>
    <w:p w14:paraId="7AF40891">
      <w:r>
        <w:rPr>
          <w:b/>
        </w:rPr>
        <w:t>Phù hợp phần bổ sung • Công sức thấp đến vừa khi đã có dự báo</w:t>
      </w:r>
    </w:p>
    <w:p w14:paraId="4D384AC0">
      <w:pPr>
        <w:pStyle w:val="3"/>
      </w:pPr>
      <w:r>
        <w:t>Vì sao cần làm hướng này</w:t>
      </w:r>
    </w:p>
    <w:p w14:paraId="4FB70669">
      <w:r>
        <w:rPr>
          <w:b w:val="0"/>
        </w:rPr>
        <w:t>Bộ phận năng lượng hoặc phát triển bền vững cần diễn giải nhu cầu điện theo tác động môi trường. Việc so sánh chỉ có ý nghĩa khi hệ số phát thải đúng nguồn, thời kỳ và phạm vi.</w:t>
      </w:r>
    </w:p>
    <w:p w14:paraId="5DBDDD1E">
      <w:pPr>
        <w:pStyle w:val="3"/>
      </w:pPr>
      <w:r>
        <w:t>Mục tiêu và quyết định được hỗ trợ</w:t>
      </w:r>
    </w:p>
    <w:p w14:paraId="72F010FB">
      <w:r>
        <w:rPr>
          <w:b w:val="0"/>
        </w:rPr>
        <w:t>Dự báo kWh rồi quy đổi thành phát thải liên quan điện mua vào, theo dõi kịch bản và độ bất định. Không suy rộng kết quả phần điện thành tổng phát thải của quá trình luyện thép.</w:t>
      </w:r>
    </w:p>
    <w:p w14:paraId="5DE32801">
      <w:pPr>
        <w:pStyle w:val="3"/>
      </w:pPr>
      <w:r>
        <w:t>Dataset có gì để hướng này hợp lý</w:t>
      </w:r>
    </w:p>
    <w:p w14:paraId="1686A2F6">
      <w:r>
        <w:rPr>
          <w:b w:val="0"/>
        </w:rPr>
        <w:t>Usage và date hỗ trợ phần điện. CO2(tCO2) có 8 mức và tương quan khoảng 0,9882 với Usage, nhưng tên cột gợi ý tấn trong khi metadata ghi ppm. Cần xác minh hoặc dùng hệ số bên ngoài có nguồn rõ [1, 2].</w:t>
      </w:r>
    </w:p>
    <w:p w14:paraId="307992DD">
      <w:pPr>
        <w:pStyle w:val="3"/>
      </w:pPr>
      <w:r>
        <w:t>Ưu điểm</w:t>
      </w:r>
    </w:p>
    <w:p w14:paraId="1F24AB51">
      <w:pPr>
        <w:pStyle w:val="23"/>
      </w:pPr>
      <w:r>
        <w:t>Bổ sung góc nhìn môi trường dễ hiểu cho kết quả năng lượng.</w:t>
      </w:r>
    </w:p>
    <w:p w14:paraId="3826C9FF">
      <w:pPr>
        <w:pStyle w:val="23"/>
      </w:pPr>
      <w:r>
        <w:t>Có thể trình bày kịch bản giảm điện và truy vết nguồn hệ số rõ ràng.</w:t>
      </w:r>
    </w:p>
    <w:p w14:paraId="701F2096">
      <w:pPr>
        <w:pStyle w:val="3"/>
      </w:pPr>
      <w:r>
        <w:t>Nhược điểm và phần còn thiếu</w:t>
      </w:r>
    </w:p>
    <w:p w14:paraId="49E8B318">
      <w:pPr>
        <w:pStyle w:val="23"/>
      </w:pPr>
      <w:r>
        <w:t>Cột CO2 chưa rõ đơn vị; tương quan cao không xác nhận đó là số đo độc lập.</w:t>
      </w:r>
    </w:p>
    <w:p w14:paraId="375EC3E4">
      <w:pPr>
        <w:pStyle w:val="23"/>
      </w:pPr>
      <w:r>
        <w:t>Hệ số cố định khiến phần CO2 chỉ là phép nhân, ít chiều sâu AI riêng và không bao quát phát thải nhà máy.</w:t>
      </w:r>
    </w:p>
    <w:p w14:paraId="6C509224">
      <w:pPr>
        <w:pStyle w:val="3"/>
      </w:pPr>
      <w:r>
        <w:t>Cần chứng minh gì để tốt hơn cách đơn giản</w:t>
      </w:r>
    </w:p>
    <w:p w14:paraId="5D7BD915">
      <w:r>
        <w:rPr>
          <w:b w:val="0"/>
        </w:rPr>
        <w:t>Chứng minh chất lượng ít nhất hai mô hình dự báo điện, kiểm tra đơn vị và độ nhạy với hệ số. Dời cùng lượng điện giữa các giờ không làm giảm phát thải tính toán nếu hệ số không đổi. Hệ số giả định phải được ghi rõ.</w:t>
      </w:r>
    </w:p>
    <w:p w14:paraId="1F36B04A">
      <w:pPr>
        <w:pStyle w:val="3"/>
      </w:pPr>
      <w:r>
        <w:t>Nên chọn khi nào</w:t>
      </w:r>
    </w:p>
    <w:p w14:paraId="3FC64EAB">
      <w:r>
        <w:rPr>
          <w:b w:val="0"/>
        </w:rPr>
        <w:t>Chọn làm phần mở rộng của hướng 1 hoặc 2. Chưa nên chọn làm hướng AI độc lập chỉ vì CSV có cột CO2.</w:t>
      </w:r>
    </w:p>
    <w:p w14:paraId="640EAB4E">
      <w:r>
        <w:br w:type="page"/>
      </w:r>
    </w:p>
    <w:p w14:paraId="46F871F9">
      <w:pPr>
        <w:pStyle w:val="2"/>
      </w:pPr>
      <w:r>
        <w:t>Chọn hướng theo ưu tiên của nhóm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20"/>
        <w:gridCol w:w="3096"/>
        <w:gridCol w:w="4464"/>
      </w:tblGrid>
      <w:tr w14:paraId="051225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20" w:type="dxa"/>
            <w:shd w:val="clear" w:color="auto" w:fill="DCE7ED"/>
            <w:tcMar>
              <w:top w:w="90" w:type="dxa"/>
              <w:left w:w="90" w:type="dxa"/>
              <w:bottom w:w="90" w:type="dxa"/>
              <w:right w:w="90" w:type="dxa"/>
            </w:tcMar>
            <w:vAlign w:val="center"/>
          </w:tcPr>
          <w:p w14:paraId="07559651">
            <w:pPr>
              <w:spacing w:after="40" w:line="245" w:lineRule="auto"/>
            </w:pPr>
            <w:r>
              <w:rPr>
                <w:b/>
                <w:sz w:val="21"/>
              </w:rPr>
              <w:t>Ưu tiên</w:t>
            </w:r>
          </w:p>
        </w:tc>
        <w:tc>
          <w:tcPr>
            <w:tcW w:w="3096" w:type="dxa"/>
            <w:shd w:val="clear" w:color="auto" w:fill="DCE7ED"/>
            <w:tcMar>
              <w:top w:w="90" w:type="dxa"/>
              <w:left w:w="90" w:type="dxa"/>
              <w:bottom w:w="90" w:type="dxa"/>
              <w:right w:w="90" w:type="dxa"/>
            </w:tcMar>
            <w:vAlign w:val="center"/>
          </w:tcPr>
          <w:p w14:paraId="3A3198C8">
            <w:pPr>
              <w:spacing w:after="40" w:line="245" w:lineRule="auto"/>
            </w:pPr>
            <w:r>
              <w:rPr>
                <w:b/>
                <w:sz w:val="21"/>
              </w:rPr>
              <w:t>Hướng phù hợp</w:t>
            </w:r>
          </w:p>
        </w:tc>
        <w:tc>
          <w:tcPr>
            <w:tcW w:w="4464" w:type="dxa"/>
            <w:shd w:val="clear" w:color="auto" w:fill="DCE7ED"/>
            <w:tcMar>
              <w:top w:w="90" w:type="dxa"/>
              <w:left w:w="90" w:type="dxa"/>
              <w:bottom w:w="90" w:type="dxa"/>
              <w:right w:w="90" w:type="dxa"/>
            </w:tcMar>
            <w:vAlign w:val="center"/>
          </w:tcPr>
          <w:p w14:paraId="2F394BE0">
            <w:pPr>
              <w:spacing w:after="40" w:line="245" w:lineRule="auto"/>
            </w:pPr>
            <w:r>
              <w:rPr>
                <w:b/>
                <w:sz w:val="21"/>
              </w:rPr>
              <w:t>Điều kiện để chọn</w:t>
            </w:r>
          </w:p>
        </w:tc>
      </w:tr>
      <w:tr w14:paraId="1CB2A3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3408A5AE">
            <w:pPr>
              <w:spacing w:after="40" w:line="245" w:lineRule="auto"/>
            </w:pPr>
            <w:r>
              <w:rPr>
                <w:b w:val="0"/>
                <w:sz w:val="21"/>
              </w:rPr>
              <w:t>Giá trị trước mắt</w:t>
            </w:r>
          </w:p>
        </w:tc>
        <w:tc>
          <w:tcPr>
            <w:tcW w:w="3096" w:type="dxa"/>
            <w:shd w:val="clear" w:color="auto" w:fill="FFFFFF"/>
            <w:tcMar>
              <w:top w:w="90" w:type="dxa"/>
              <w:left w:w="90" w:type="dxa"/>
              <w:bottom w:w="90" w:type="dxa"/>
              <w:right w:w="90" w:type="dxa"/>
            </w:tcMar>
            <w:vAlign w:val="center"/>
          </w:tcPr>
          <w:p w14:paraId="53E0D25B">
            <w:pPr>
              <w:spacing w:after="40" w:line="245" w:lineRule="auto"/>
            </w:pPr>
            <w:r>
              <w:rPr>
                <w:b w:val="0"/>
                <w:sz w:val="21"/>
              </w:rPr>
              <w:t>1 Cảnh báo sớm</w:t>
            </w:r>
          </w:p>
        </w:tc>
        <w:tc>
          <w:tcPr>
            <w:tcW w:w="4464" w:type="dxa"/>
            <w:shd w:val="clear" w:color="auto" w:fill="FFFFFF"/>
            <w:tcMar>
              <w:top w:w="90" w:type="dxa"/>
              <w:left w:w="90" w:type="dxa"/>
              <w:bottom w:w="90" w:type="dxa"/>
              <w:right w:w="90" w:type="dxa"/>
            </w:tcMar>
            <w:vAlign w:val="center"/>
          </w:tcPr>
          <w:p w14:paraId="5955A996">
            <w:pPr>
              <w:spacing w:after="40" w:line="245" w:lineRule="auto"/>
            </w:pPr>
            <w:r>
              <w:rPr>
                <w:b w:val="0"/>
                <w:sz w:val="21"/>
              </w:rPr>
              <w:t>Chốt ngưỡng, đo báo trước và cảnh báo giả.</w:t>
            </w:r>
          </w:p>
        </w:tc>
      </w:tr>
      <w:tr w14:paraId="09FA72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20365361">
            <w:pPr>
              <w:spacing w:after="40" w:line="245" w:lineRule="auto"/>
            </w:pPr>
            <w:r>
              <w:rPr>
                <w:b w:val="0"/>
                <w:sz w:val="21"/>
              </w:rPr>
              <w:t>Kế hoạch ngày tới</w:t>
            </w:r>
          </w:p>
        </w:tc>
        <w:tc>
          <w:tcPr>
            <w:tcW w:w="3096" w:type="dxa"/>
            <w:shd w:val="clear" w:color="auto" w:fill="FFFFFF"/>
            <w:tcMar>
              <w:top w:w="90" w:type="dxa"/>
              <w:left w:w="90" w:type="dxa"/>
              <w:bottom w:w="90" w:type="dxa"/>
              <w:right w:w="90" w:type="dxa"/>
            </w:tcMar>
            <w:vAlign w:val="center"/>
          </w:tcPr>
          <w:p w14:paraId="5E310811">
            <w:pPr>
              <w:spacing w:after="40" w:line="245" w:lineRule="auto"/>
            </w:pPr>
            <w:r>
              <w:rPr>
                <w:b w:val="0"/>
                <w:sz w:val="21"/>
              </w:rPr>
              <w:t>2 Dự báo ngày tới</w:t>
            </w:r>
          </w:p>
        </w:tc>
        <w:tc>
          <w:tcPr>
            <w:tcW w:w="4464" w:type="dxa"/>
            <w:shd w:val="clear" w:color="auto" w:fill="FFFFFF"/>
            <w:tcMar>
              <w:top w:w="90" w:type="dxa"/>
              <w:left w:w="90" w:type="dxa"/>
              <w:bottom w:w="90" w:type="dxa"/>
              <w:right w:w="90" w:type="dxa"/>
            </w:tcMar>
            <w:vAlign w:val="center"/>
          </w:tcPr>
          <w:p w14:paraId="68CC4184">
            <w:pPr>
              <w:spacing w:after="40" w:line="245" w:lineRule="auto"/>
            </w:pPr>
            <w:r>
              <w:rPr>
                <w:b w:val="0"/>
                <w:sz w:val="21"/>
              </w:rPr>
              <w:t>Chấp nhận horizon xa và thiếu lịch sản xuất.</w:t>
            </w:r>
          </w:p>
        </w:tc>
      </w:tr>
      <w:tr w14:paraId="0086B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56769D7E">
            <w:pPr>
              <w:spacing w:after="40" w:line="245" w:lineRule="auto"/>
            </w:pPr>
            <w:r>
              <w:rPr>
                <w:b w:val="0"/>
                <w:sz w:val="21"/>
              </w:rPr>
              <w:t>Kinh tế và tối ưu</w:t>
            </w:r>
          </w:p>
        </w:tc>
        <w:tc>
          <w:tcPr>
            <w:tcW w:w="3096" w:type="dxa"/>
            <w:shd w:val="clear" w:color="auto" w:fill="FFFFFF"/>
            <w:tcMar>
              <w:top w:w="90" w:type="dxa"/>
              <w:left w:w="90" w:type="dxa"/>
              <w:bottom w:w="90" w:type="dxa"/>
              <w:right w:w="90" w:type="dxa"/>
            </w:tcMar>
            <w:vAlign w:val="center"/>
          </w:tcPr>
          <w:p w14:paraId="06C81411">
            <w:pPr>
              <w:spacing w:after="40" w:line="245" w:lineRule="auto"/>
            </w:pPr>
            <w:r>
              <w:rPr>
                <w:b w:val="0"/>
                <w:sz w:val="21"/>
              </w:rPr>
              <w:t>3 Mô phỏng dời tải</w:t>
            </w:r>
          </w:p>
        </w:tc>
        <w:tc>
          <w:tcPr>
            <w:tcW w:w="4464" w:type="dxa"/>
            <w:shd w:val="clear" w:color="auto" w:fill="FFFFFF"/>
            <w:tcMar>
              <w:top w:w="90" w:type="dxa"/>
              <w:left w:w="90" w:type="dxa"/>
              <w:bottom w:w="90" w:type="dxa"/>
              <w:right w:w="90" w:type="dxa"/>
            </w:tcMar>
            <w:vAlign w:val="center"/>
          </w:tcPr>
          <w:p w14:paraId="6FEABD35">
            <w:pPr>
              <w:spacing w:after="40" w:line="245" w:lineRule="auto"/>
            </w:pPr>
            <w:r>
              <w:rPr>
                <w:b w:val="0"/>
                <w:sz w:val="21"/>
              </w:rPr>
              <w:t>Công khai giá, tải linh hoạt và ràng buộc.</w:t>
            </w:r>
          </w:p>
        </w:tc>
      </w:tr>
      <w:tr w14:paraId="4F516A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779C3C21">
            <w:pPr>
              <w:spacing w:after="40" w:line="245" w:lineRule="auto"/>
            </w:pPr>
            <w:r>
              <w:rPr>
                <w:b w:val="0"/>
                <w:sz w:val="21"/>
              </w:rPr>
              <w:t>Kiểm tra vận hành</w:t>
            </w:r>
          </w:p>
        </w:tc>
        <w:tc>
          <w:tcPr>
            <w:tcW w:w="3096" w:type="dxa"/>
            <w:shd w:val="clear" w:color="auto" w:fill="FFFFFF"/>
            <w:tcMar>
              <w:top w:w="90" w:type="dxa"/>
              <w:left w:w="90" w:type="dxa"/>
              <w:bottom w:w="90" w:type="dxa"/>
              <w:right w:w="90" w:type="dxa"/>
            </w:tcMar>
            <w:vAlign w:val="center"/>
          </w:tcPr>
          <w:p w14:paraId="12C7A593">
            <w:pPr>
              <w:spacing w:after="40" w:line="245" w:lineRule="auto"/>
            </w:pPr>
            <w:r>
              <w:rPr>
                <w:b w:val="0"/>
                <w:sz w:val="21"/>
              </w:rPr>
              <w:t>4 Bất thường hoặc 5 Kiểm toán</w:t>
            </w:r>
          </w:p>
        </w:tc>
        <w:tc>
          <w:tcPr>
            <w:tcW w:w="4464" w:type="dxa"/>
            <w:shd w:val="clear" w:color="auto" w:fill="FFFFFF"/>
            <w:tcMar>
              <w:top w:w="90" w:type="dxa"/>
              <w:left w:w="90" w:type="dxa"/>
              <w:bottom w:w="90" w:type="dxa"/>
              <w:right w:w="90" w:type="dxa"/>
            </w:tcMar>
            <w:vAlign w:val="center"/>
          </w:tcPr>
          <w:p w14:paraId="742CAB15">
            <w:pPr>
              <w:spacing w:after="40" w:line="245" w:lineRule="auto"/>
            </w:pPr>
            <w:r>
              <w:rPr>
                <w:b w:val="0"/>
                <w:sz w:val="21"/>
              </w:rPr>
              <w:t>Phân biệt nghi vấn với lãng phí đã xác nhận.</w:t>
            </w:r>
          </w:p>
        </w:tc>
      </w:tr>
      <w:tr w14:paraId="2E2A15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2867F3BF">
            <w:pPr>
              <w:spacing w:after="40" w:line="245" w:lineRule="auto"/>
            </w:pPr>
            <w:r>
              <w:rPr>
                <w:b w:val="0"/>
                <w:sz w:val="21"/>
              </w:rPr>
              <w:t>Chuyên môn điện</w:t>
            </w:r>
          </w:p>
        </w:tc>
        <w:tc>
          <w:tcPr>
            <w:tcW w:w="3096" w:type="dxa"/>
            <w:shd w:val="clear" w:color="auto" w:fill="FFFFFF"/>
            <w:tcMar>
              <w:top w:w="90" w:type="dxa"/>
              <w:left w:w="90" w:type="dxa"/>
              <w:bottom w:w="90" w:type="dxa"/>
              <w:right w:w="90" w:type="dxa"/>
            </w:tcMar>
            <w:vAlign w:val="center"/>
          </w:tcPr>
          <w:p w14:paraId="6298D7DC">
            <w:pPr>
              <w:spacing w:after="40" w:line="245" w:lineRule="auto"/>
            </w:pPr>
            <w:r>
              <w:rPr>
                <w:b w:val="0"/>
                <w:sz w:val="21"/>
              </w:rPr>
              <w:t>6 PF và phản kháng</w:t>
            </w:r>
          </w:p>
        </w:tc>
        <w:tc>
          <w:tcPr>
            <w:tcW w:w="4464" w:type="dxa"/>
            <w:shd w:val="clear" w:color="auto" w:fill="FFFFFF"/>
            <w:tcMar>
              <w:top w:w="90" w:type="dxa"/>
              <w:left w:w="90" w:type="dxa"/>
              <w:bottom w:w="90" w:type="dxa"/>
              <w:right w:w="90" w:type="dxa"/>
            </w:tcMar>
            <w:vAlign w:val="center"/>
          </w:tcPr>
          <w:p w14:paraId="3C1B3400">
            <w:pPr>
              <w:spacing w:after="40" w:line="245" w:lineRule="auto"/>
            </w:pPr>
            <w:r>
              <w:rPr>
                <w:b w:val="0"/>
                <w:sz w:val="21"/>
              </w:rPr>
              <w:t>Có người hỗ trợ diễn giải và giới hạn thiết bị.</w:t>
            </w:r>
          </w:p>
        </w:tc>
      </w:tr>
      <w:tr w14:paraId="587AFA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5B2A9EF6">
            <w:pPr>
              <w:spacing w:after="40" w:line="245" w:lineRule="auto"/>
            </w:pPr>
            <w:r>
              <w:rPr>
                <w:b w:val="0"/>
                <w:sz w:val="21"/>
              </w:rPr>
              <w:t>Khám phá tiêu thụ</w:t>
            </w:r>
          </w:p>
        </w:tc>
        <w:tc>
          <w:tcPr>
            <w:tcW w:w="3096" w:type="dxa"/>
            <w:shd w:val="clear" w:color="auto" w:fill="FFFFFF"/>
            <w:tcMar>
              <w:top w:w="90" w:type="dxa"/>
              <w:left w:w="90" w:type="dxa"/>
              <w:bottom w:w="90" w:type="dxa"/>
              <w:right w:w="90" w:type="dxa"/>
            </w:tcMar>
            <w:vAlign w:val="center"/>
          </w:tcPr>
          <w:p w14:paraId="717B90F0">
            <w:pPr>
              <w:spacing w:after="40" w:line="245" w:lineRule="auto"/>
            </w:pPr>
            <w:r>
              <w:rPr>
                <w:b w:val="0"/>
                <w:sz w:val="21"/>
              </w:rPr>
              <w:t>7 Phân nhóm hồ sơ</w:t>
            </w:r>
          </w:p>
        </w:tc>
        <w:tc>
          <w:tcPr>
            <w:tcW w:w="4464" w:type="dxa"/>
            <w:shd w:val="clear" w:color="auto" w:fill="FFFFFF"/>
            <w:tcMar>
              <w:top w:w="90" w:type="dxa"/>
              <w:left w:w="90" w:type="dxa"/>
              <w:bottom w:w="90" w:type="dxa"/>
              <w:right w:w="90" w:type="dxa"/>
            </w:tcMar>
            <w:vAlign w:val="center"/>
          </w:tcPr>
          <w:p w14:paraId="118B5B00">
            <w:pPr>
              <w:spacing w:after="40" w:line="245" w:lineRule="auto"/>
            </w:pPr>
            <w:r>
              <w:rPr>
                <w:b w:val="0"/>
                <w:sz w:val="21"/>
              </w:rPr>
              <w:t>Gắn cụm với chọn ngày tham chiếu hoặc quyết định.</w:t>
            </w:r>
          </w:p>
        </w:tc>
      </w:tr>
      <w:tr w14:paraId="2F96EB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3DDB85F4">
            <w:pPr>
              <w:spacing w:after="40" w:line="245" w:lineRule="auto"/>
            </w:pPr>
            <w:r>
              <w:rPr>
                <w:b w:val="0"/>
                <w:sz w:val="21"/>
              </w:rPr>
              <w:t>Độ tin cậy AI</w:t>
            </w:r>
          </w:p>
        </w:tc>
        <w:tc>
          <w:tcPr>
            <w:tcW w:w="3096" w:type="dxa"/>
            <w:shd w:val="clear" w:color="auto" w:fill="FFFFFF"/>
            <w:tcMar>
              <w:top w:w="90" w:type="dxa"/>
              <w:left w:w="90" w:type="dxa"/>
              <w:bottom w:w="90" w:type="dxa"/>
              <w:right w:w="90" w:type="dxa"/>
            </w:tcMar>
            <w:vAlign w:val="center"/>
          </w:tcPr>
          <w:p w14:paraId="53D1E2C0">
            <w:pPr>
              <w:spacing w:after="40" w:line="245" w:lineRule="auto"/>
            </w:pPr>
            <w:r>
              <w:rPr>
                <w:b w:val="0"/>
                <w:sz w:val="21"/>
              </w:rPr>
              <w:t>8 Giám sát mô hình</w:t>
            </w:r>
          </w:p>
        </w:tc>
        <w:tc>
          <w:tcPr>
            <w:tcW w:w="4464" w:type="dxa"/>
            <w:shd w:val="clear" w:color="auto" w:fill="FFFFFF"/>
            <w:tcMar>
              <w:top w:w="90" w:type="dxa"/>
              <w:left w:w="90" w:type="dxa"/>
              <w:bottom w:w="90" w:type="dxa"/>
              <w:right w:w="90" w:type="dxa"/>
            </w:tcMar>
            <w:vAlign w:val="center"/>
          </w:tcPr>
          <w:p w14:paraId="672F47B8">
            <w:pPr>
              <w:spacing w:after="40" w:line="245" w:lineRule="auto"/>
            </w:pPr>
            <w:r>
              <w:rPr>
                <w:b w:val="0"/>
                <w:sz w:val="21"/>
              </w:rPr>
              <w:t>Có nền dự báo, đánh giá tuần tự đúng thời điểm.</w:t>
            </w:r>
          </w:p>
        </w:tc>
      </w:tr>
      <w:tr w14:paraId="7328D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62A26674">
            <w:pPr>
              <w:spacing w:after="40" w:line="245" w:lineRule="auto"/>
            </w:pPr>
            <w:r>
              <w:rPr>
                <w:b w:val="0"/>
                <w:sz w:val="21"/>
              </w:rPr>
              <w:t>Phân loại gọn</w:t>
            </w:r>
          </w:p>
        </w:tc>
        <w:tc>
          <w:tcPr>
            <w:tcW w:w="3096" w:type="dxa"/>
            <w:shd w:val="clear" w:color="auto" w:fill="FFFFFF"/>
            <w:tcMar>
              <w:top w:w="90" w:type="dxa"/>
              <w:left w:w="90" w:type="dxa"/>
              <w:bottom w:w="90" w:type="dxa"/>
              <w:right w:w="90" w:type="dxa"/>
            </w:tcMar>
            <w:vAlign w:val="center"/>
          </w:tcPr>
          <w:p w14:paraId="1296B78B">
            <w:pPr>
              <w:spacing w:after="40" w:line="245" w:lineRule="auto"/>
            </w:pPr>
            <w:r>
              <w:rPr>
                <w:b w:val="0"/>
                <w:sz w:val="21"/>
              </w:rPr>
              <w:t>9 Chế độ tải</w:t>
            </w:r>
          </w:p>
        </w:tc>
        <w:tc>
          <w:tcPr>
            <w:tcW w:w="4464" w:type="dxa"/>
            <w:shd w:val="clear" w:color="auto" w:fill="FFFFFF"/>
            <w:tcMar>
              <w:top w:w="90" w:type="dxa"/>
              <w:left w:w="90" w:type="dxa"/>
              <w:bottom w:w="90" w:type="dxa"/>
              <w:right w:w="90" w:type="dxa"/>
            </w:tcMar>
            <w:vAlign w:val="center"/>
          </w:tcPr>
          <w:p w14:paraId="6B9D86DB">
            <w:pPr>
              <w:spacing w:after="40" w:line="245" w:lineRule="auto"/>
            </w:pPr>
            <w:r>
              <w:rPr>
                <w:b w:val="0"/>
                <w:sz w:val="21"/>
              </w:rPr>
              <w:t>Biết nhãn có ý nghĩa gì và AI có ích hơn tra lịch.</w:t>
            </w:r>
          </w:p>
        </w:tc>
      </w:tr>
      <w:tr w14:paraId="53FAD1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347F0300">
            <w:pPr>
              <w:spacing w:after="40" w:line="245" w:lineRule="auto"/>
            </w:pPr>
            <w:r>
              <w:rPr>
                <w:b w:val="0"/>
                <w:sz w:val="21"/>
              </w:rPr>
              <w:t>Môi trường</w:t>
            </w:r>
          </w:p>
        </w:tc>
        <w:tc>
          <w:tcPr>
            <w:tcW w:w="3096" w:type="dxa"/>
            <w:shd w:val="clear" w:color="auto" w:fill="FFFFFF"/>
            <w:tcMar>
              <w:top w:w="90" w:type="dxa"/>
              <w:left w:w="90" w:type="dxa"/>
              <w:bottom w:w="90" w:type="dxa"/>
              <w:right w:w="90" w:type="dxa"/>
            </w:tcMar>
            <w:vAlign w:val="center"/>
          </w:tcPr>
          <w:p w14:paraId="3ADCE1E2">
            <w:pPr>
              <w:spacing w:after="40" w:line="245" w:lineRule="auto"/>
            </w:pPr>
            <w:r>
              <w:rPr>
                <w:b w:val="0"/>
                <w:sz w:val="21"/>
              </w:rPr>
              <w:t>10 Phát thải điện</w:t>
            </w:r>
          </w:p>
        </w:tc>
        <w:tc>
          <w:tcPr>
            <w:tcW w:w="4464" w:type="dxa"/>
            <w:shd w:val="clear" w:color="auto" w:fill="FFFFFF"/>
            <w:tcMar>
              <w:top w:w="90" w:type="dxa"/>
              <w:left w:w="90" w:type="dxa"/>
              <w:bottom w:w="90" w:type="dxa"/>
              <w:right w:w="90" w:type="dxa"/>
            </w:tcMar>
            <w:vAlign w:val="center"/>
          </w:tcPr>
          <w:p w14:paraId="6CFA92E1">
            <w:pPr>
              <w:spacing w:after="40" w:line="245" w:lineRule="auto"/>
            </w:pPr>
            <w:r>
              <w:rPr>
                <w:b w:val="0"/>
                <w:sz w:val="21"/>
              </w:rPr>
              <w:t>Có hệ số có nguồn, đúng phạm vi và thời kỳ.</w:t>
            </w:r>
          </w:p>
        </w:tc>
      </w:tr>
    </w:tbl>
    <w:p w14:paraId="57D8A76F">
      <w:pPr>
        <w:spacing w:after="0"/>
      </w:pPr>
    </w:p>
    <w:p w14:paraId="7BF15FEE">
      <w:pPr>
        <w:pStyle w:val="3"/>
      </w:pPr>
      <w:r>
        <w:t>Các hướng gần nhau khác nhau ở quyết định</w:t>
      </w:r>
    </w:p>
    <w:p w14:paraId="383B3E4B">
      <w:r>
        <w:rPr>
          <w:b w:val="0"/>
        </w:rPr>
        <w:t>Hướng 1 chuẩn bị cho 15–60 phút tới; hướng 2 chuẩn bị cho ngày mai. Hướng 4 tìm sự kiện ngắn; hướng 5 theo dõi sai lệch tích lũy để kiểm toán. Hướng 7 tự tìm kiểu ngày; hướng 9 dự đoán nhãn có sẵn. Hướng 8 theo dõi chất lượng mô hình, không chẩn đoán nhà máy.</w:t>
      </w:r>
    </w:p>
    <w:p w14:paraId="7387B0A4">
      <w:pPr>
        <w:pStyle w:val="3"/>
      </w:pPr>
      <w:r>
        <w:t>Ba cách ghép phạm vi vừa sức</w:t>
      </w:r>
    </w:p>
    <w:p w14:paraId="46AC9042">
      <w:pPr>
        <w:pStyle w:val="23"/>
      </w:pPr>
      <w:r>
        <w:t>Hướng 1 làm chính, thêm phần nhỏ của hướng 8: dự báo, cảnh báo và theo dõi sai số khi phát lại.</w:t>
      </w:r>
    </w:p>
    <w:p w14:paraId="6237D0D5">
      <w:pPr>
        <w:pStyle w:val="23"/>
      </w:pPr>
      <w:r>
        <w:t>Hướng 2 làm chính, hướng 7 bổ sung: kiểm tra chọn ngày tương tự có giúp dự báo tốt hơn không.</w:t>
      </w:r>
    </w:p>
    <w:p w14:paraId="6BA2C7DE">
      <w:pPr>
        <w:pStyle w:val="23"/>
      </w:pPr>
      <w:r>
        <w:t>Hướng 4 làm chính, thêm góc nhìn hướng 5: sự kiện nghi vấn và xu hướng cần kiểm toán theo tuần.</w:t>
      </w:r>
    </w:p>
    <w:p w14:paraId="613EB076">
      <w:r>
        <w:rPr>
          <w:b w:val="0"/>
        </w:rPr>
        <w:t>Không cần làm cả mười hướng. Nếu chọn tối ưu chi phí làm chính, nên giảm phần mở rộng khác để dành thời gian kiểm chứng giả định và ràng buộc.</w:t>
      </w:r>
    </w:p>
    <w:p w14:paraId="0C8B4C6A">
      <w:r>
        <w:br w:type="page"/>
      </w:r>
    </w:p>
    <w:p w14:paraId="7CB50609">
      <w:pPr>
        <w:pStyle w:val="2"/>
      </w:pPr>
      <w:r>
        <w:t>Cơ sở đánh giá và nguồn tham khảo</w:t>
      </w:r>
    </w:p>
    <w:p w14:paraId="6B77795E">
      <w:pPr>
        <w:pStyle w:val="3"/>
      </w:pPr>
      <w:r>
        <w:t>Điều kiện chung theo yêu cầu đồ án</w:t>
      </w:r>
    </w:p>
    <w:p w14:paraId="315F59BD">
      <w:r>
        <w:rPr>
          <w:b w:val="0"/>
        </w:rPr>
        <w:t>Mỗi hướng phải có người dùng và quyết định rõ; phân tích dữ liệu theo 3B; so ít nhất hai phương pháp; đánh giá mô hình, hệ thống và công nghiệp; có mô phỏng Data → AI → Decision và vai trò xác nhận của con người [5]. Mô hình phức tạp hơn không tự bảo đảm giá trị lớn hơn.</w:t>
      </w:r>
    </w:p>
    <w:p w14:paraId="1E8DE7C6">
      <w:r>
        <w:rPr>
          <w:b w:val="0"/>
        </w:rPr>
        <w:t>Hợp lý là có đúng dữ liệu để kiểm chứng mục tiêu. Vượt trội là tốt hơn cách đơn giản trên dữ liệu chưa dùng để lựa chọn phương pháp, đồng thời cải thiện quyết định. Điểm trên tập huấn luyện hay hình dashboard chưa đủ làm bằng chứng.</w:t>
      </w:r>
    </w:p>
    <w:p w14:paraId="74198EEC">
      <w:pPr>
        <w:pStyle w:val="3"/>
      </w:pPr>
      <w:r>
        <w:t>Giới hạn chung của dataset</w:t>
      </w:r>
    </w:p>
    <w:p w14:paraId="3E0E5690">
      <w:r>
        <w:rPr>
          <w:b w:val="0"/>
        </w:rPr>
        <w:t>CSV có 35.040 dòng, 11 cột và chuỗi năm 2018. Sau sắp xếp, chu kỳ là 15 phút; raw có dòng 00:00 cuối nhóm ngày. Không có missing hoặc timestamp trùng trong bản đã kiểm tra, nhưng vẫn cần xác minh quy ước khoảng đo. Không tự cộng ngày cho dòng 00:00.</w:t>
      </w:r>
    </w:p>
    <w:p w14:paraId="7A65FD65">
      <w:r>
        <w:rPr>
          <w:b w:val="0"/>
        </w:rPr>
        <w:t>Thiếu sản lượng, mã máy, lịch chạy, nhãn lỗi, biểu giá và công suất hợp đồng. Vì vậy dự báo và sàng lọc có cơ sở trực tiếp hơn điều khiển máy hoặc chứng minh tiết kiệm thật. Số đo PF, phản kháng và CO2 ở kỳ tương lai không được dùng để dự báo Usage kỳ đó.</w:t>
      </w:r>
    </w:p>
    <w:p w14:paraId="2A11A603">
      <w:pPr>
        <w:pStyle w:val="3"/>
      </w:pPr>
      <w:r>
        <w:t>Nguồn và cách kiểm tra</w:t>
      </w:r>
    </w:p>
    <w:p w14:paraId="410380E4">
      <w:r>
        <w:rPr>
          <w:b w:val="0"/>
        </w:rPr>
        <w:t>[1] UCI Machine Learning Repository. Steel Industry Energy Consumption. DOI 10.24432/C52G8C. Metadata và biến, truy cập 27/09/2026. https://archive.ics.uci.edu/dataset/851/steel+industry+energy+consumption</w:t>
      </w:r>
    </w:p>
    <w:p w14:paraId="4A467FBF">
      <w:r>
        <w:rPr>
          <w:b w:val="0"/>
        </w:rPr>
        <w:t>[2] Steel_industry_data.csv tải từ UCI ngày 25/09/2026; thống kê kiểm tra ngày 25 và 27/09/2026. Tự tương quan tính trên Usage sau sắp xếp timestamp với lag 1 và 672 khoảng. Đây là mô tả toàn dữ liệu, không phải thành tích mô hình. SHA-256: 9b1cee6f9cb9cd9df2b95814ca90a9a2ff15b7f5f1fba0fae3c643e82072eacc.</w:t>
      </w:r>
    </w:p>
    <w:p w14:paraId="2F05F989">
      <w:r>
        <w:rPr>
          <w:b w:val="0"/>
        </w:rPr>
        <w:t>[3] U.S. Department of Energy, FEMP. Evaluating Your Utility Rate Options. Căn cứ phân biệt phí điện năng và demand, không phải biểu giá nhà máy trong CSV. https://www.energy.gov/cmei/femp/evaluating-your-utility-rate-options</w:t>
      </w:r>
    </w:p>
    <w:p w14:paraId="76EC6292">
      <w:r>
        <w:rPr>
          <w:b w:val="0"/>
        </w:rPr>
        <w:t>[4] U.S. Department of Energy. Energy Management for Motor-Driven Systems, Revision 2, March 2000. Vai trò khảo sát điện và sự phụ thuộc của lợi ích PF vào biểu giá. https://www.energy.gov/sites/default/files/2014/04/f15/NN0116.pdf</w:t>
      </w:r>
    </w:p>
    <w:p w14:paraId="7FE416F2">
      <w:r>
        <w:rPr>
          <w:b w:val="0"/>
        </w:rPr>
        <w:t>[5] Yêu cầu Đồ án cuối kỳ.docx do nhóm cung cấp. Đối chiếu mục tiêu công nghiệp, so sánh phương pháp, ba mức đánh giá, mô phỏng và độ tin cậy.</w:t>
      </w:r>
    </w:p>
    <w:p w14:paraId="66460233">
      <w:r>
        <w:rPr>
          <w:b/>
        </w:rPr>
        <w:t>Các mức phù hợp và công sức là nhận định tư vấn cho nhóm 3 người. Tài liệu phục vụ chọn đề tài; chưa huấn luyện mô hình hoặc triển khai các hướng đề xuất.</w:t>
      </w:r>
    </w:p>
    <w:sectPr>
      <w:footerReference r:id="rId5" w:type="default"/>
      <w:pgSz w:w="12240" w:h="15840"/>
      <w:pgMar w:top="936" w:right="1080" w:bottom="936" w:left="1080" w:header="720"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EBBCD">
    <w:pPr>
      <w:pStyle w:val="18"/>
      <w:jc w:val="right"/>
    </w:pPr>
    <w:r>
      <w:rPr>
        <w:sz w:val="17"/>
      </w:rPr>
      <w:t xml:space="preserve">Steel Industry Energy Consumption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7" w:lineRule="auto"/>
      </w:pPr>
      <w:r>
        <w:separator/>
      </w:r>
    </w:p>
  </w:footnote>
  <w:footnote w:type="continuationSeparator" w:id="1">
    <w:p>
      <w:pPr>
        <w:spacing w:before="0" w:after="0" w:line="25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4A25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7" w:lineRule="auto"/>
    </w:pPr>
    <w:rPr>
      <w:rFonts w:ascii="Arial" w:hAnsi="Arial" w:eastAsia="Arial" w:cstheme="minorBidi"/>
      <w:color w:val="000000"/>
      <w:sz w:val="22"/>
      <w:szCs w:val="22"/>
      <w:lang w:val="en-US" w:eastAsia="en-US" w:bidi="ar-SA"/>
    </w:rPr>
  </w:style>
  <w:style w:type="paragraph" w:styleId="2">
    <w:name w:val="heading 1"/>
    <w:basedOn w:val="1"/>
    <w:next w:val="1"/>
    <w:link w:val="139"/>
    <w:qFormat/>
    <w:uiPriority w:val="9"/>
    <w:pPr>
      <w:keepNext/>
      <w:keepLines/>
      <w:spacing w:before="0" w:after="120" w:line="257" w:lineRule="auto"/>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5"/>
    <w:unhideWhenUsed/>
    <w:qFormat/>
    <w:uiPriority w:val="9"/>
    <w:pPr>
      <w:keepNext/>
      <w:keepLines/>
      <w:spacing w:before="160" w:after="120" w:line="257" w:lineRule="auto"/>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20" w:line="257" w:lineRule="auto"/>
      <w:contextualSpacing/>
    </w:pPr>
    <w:rPr>
      <w:rFonts w:ascii="Arial" w:hAnsi="Arial" w:eastAsia="Arial"/>
      <w:color w:val="000000"/>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00" w:line="257" w:lineRule="auto"/>
      <w:contextualSpacing/>
    </w:pPr>
    <w:rPr>
      <w:rFonts w:ascii="Arial" w:hAnsi="Arial" w:eastAsia="Arial"/>
      <w:color w:val="000000"/>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line="257" w:lineRule="auto"/>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0" w:after="120" w:line="257" w:lineRule="auto"/>
      <w:contextualSpacing/>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4682</Words>
  <Characters>16669</Characters>
  <Lines>0</Lines>
  <Paragraphs>0</Paragraphs>
  <TotalTime>2</TotalTime>
  <ScaleCrop>false</ScaleCrop>
  <LinksUpToDate>false</LinksUpToDate>
  <CharactersWithSpaces>21079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đồ án</dc:creator>
  <dc:description>generated by python-docx</dc:description>
  <cp:lastModifiedBy>09.Lê Trần Nhật Huy 10.1</cp:lastModifiedBy>
  <dcterms:modified xsi:type="dcterms:W3CDTF">2026-09-27T13:17:05Z</dcterms:modified>
  <dc:subject>Mười lựa chọn cùng lý do ưu nhược điểm và căn cứ dữ liệu</dc:subject>
  <dc:title>Mười hướng đồ án AI quản lý điện năng công nghiệp thép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eyJoZGlkIjoiZTUwNGNlMTk2NWI0NjJhNzJjNTEwOGViNDljY2RkMTMiLCJ1c2VySWQiOiIxMzkxODk1NzYyNTI5In0=</vt:lpwstr>
  </property>
  <property fmtid="{D5CDD505-2E9C-101B-9397-08002B2CF9AE}" pid="3" name="KSOProductBuildVer">
    <vt:lpwstr>1033-12.1.0.28485</vt:lpwstr>
  </property>
  <property fmtid="{D5CDD505-2E9C-101B-9397-08002B2CF9AE}" pid="4" name="ICV">
    <vt:lpwstr>41F798D012184259BC89698ED57A62DE_12</vt:lpwstr>
  </property>
</Properties>
</file>