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75BB" w14:textId="77777777" w:rsidR="00137152" w:rsidRPr="00EC2105" w:rsidRDefault="00EC2105">
      <w:pPr>
        <w:pStyle w:val="Heading1"/>
        <w:rPr>
          <w:rFonts w:ascii="Calibri" w:hAnsi="Calibri" w:cs="Calibri"/>
        </w:rPr>
      </w:pPr>
      <w:bookmarkStart w:id="0" w:name="X0e3b597d537962a014cee1b05dbf48813fc05fe"/>
      <w:r w:rsidRPr="00EC2105">
        <w:rPr>
          <w:rFonts w:ascii="Calibri" w:hAnsi="Calibri" w:cs="Calibri"/>
        </w:rPr>
        <w:t>Airport Operation Analysis – Project Narrative</w:t>
      </w:r>
    </w:p>
    <w:p w14:paraId="130C3385" w14:textId="77777777" w:rsidR="00137152" w:rsidRPr="00EC2105" w:rsidRDefault="00EC2105">
      <w:pPr>
        <w:pStyle w:val="Heading2"/>
        <w:rPr>
          <w:rFonts w:ascii="Calibri" w:hAnsi="Calibri" w:cs="Calibri"/>
        </w:rPr>
      </w:pPr>
      <w:bookmarkStart w:id="1" w:name="project-overview"/>
      <w:r w:rsidRPr="00EC2105">
        <w:rPr>
          <w:rFonts w:ascii="Calibri" w:hAnsi="Calibri" w:cs="Calibri"/>
        </w:rPr>
        <w:t>Project Overview</w:t>
      </w:r>
    </w:p>
    <w:p w14:paraId="56212BB7" w14:textId="77777777" w:rsidR="00137152" w:rsidRPr="00EC2105" w:rsidRDefault="00EC2105">
      <w:pPr>
        <w:pStyle w:val="FirstParagraph"/>
        <w:rPr>
          <w:rFonts w:ascii="Calibri" w:hAnsi="Calibri" w:cs="Calibri"/>
        </w:rPr>
      </w:pPr>
      <w:r w:rsidRPr="00EC2105">
        <w:rPr>
          <w:rFonts w:ascii="Calibri" w:hAnsi="Calibri" w:cs="Calibri"/>
        </w:rPr>
        <w:t xml:space="preserve">This project analyzes global airport and flight operations to uncover passenger demand patterns, operational reliability issues, and geographic risk concentrations. The analysis is based on </w:t>
      </w:r>
      <w:r w:rsidRPr="00EC2105">
        <w:rPr>
          <w:rFonts w:ascii="Calibri" w:hAnsi="Calibri" w:cs="Calibri"/>
          <w:b/>
          <w:bCs/>
        </w:rPr>
        <w:t>97,150 flights across 9,061 airports</w:t>
      </w:r>
      <w:r w:rsidRPr="00EC2105">
        <w:rPr>
          <w:rFonts w:ascii="Calibri" w:hAnsi="Calibri" w:cs="Calibri"/>
        </w:rPr>
        <w:t>, summarized through an intera</w:t>
      </w:r>
      <w:r w:rsidRPr="00EC2105">
        <w:rPr>
          <w:rFonts w:ascii="Calibri" w:hAnsi="Calibri" w:cs="Calibri"/>
        </w:rPr>
        <w:t>ctive dashboard designed to support data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driven operational insights.</w:t>
      </w:r>
    </w:p>
    <w:p w14:paraId="5196E060" w14:textId="77777777" w:rsidR="00137152" w:rsidRPr="00EC2105" w:rsidRDefault="00EC2105">
      <w:pPr>
        <w:pStyle w:val="Heading2"/>
        <w:rPr>
          <w:rFonts w:ascii="Calibri" w:hAnsi="Calibri" w:cs="Calibri"/>
        </w:rPr>
      </w:pPr>
      <w:bookmarkStart w:id="2" w:name="objectives"/>
      <w:bookmarkEnd w:id="1"/>
      <w:r w:rsidRPr="00EC2105">
        <w:rPr>
          <w:rFonts w:ascii="Calibri" w:hAnsi="Calibri" w:cs="Calibri"/>
        </w:rPr>
        <w:t>Objectives</w:t>
      </w:r>
    </w:p>
    <w:p w14:paraId="242A9500" w14:textId="77777777" w:rsidR="00137152" w:rsidRPr="00EC2105" w:rsidRDefault="00EC2105">
      <w:pPr>
        <w:pStyle w:val="FirstParagraph"/>
        <w:rPr>
          <w:rFonts w:ascii="Calibri" w:hAnsi="Calibri" w:cs="Calibri"/>
        </w:rPr>
      </w:pPr>
      <w:r w:rsidRPr="00EC2105">
        <w:rPr>
          <w:rFonts w:ascii="Calibri" w:hAnsi="Calibri" w:cs="Calibri"/>
        </w:rPr>
        <w:t xml:space="preserve">The key objectives were to evaluate overall flight volume and airport coverage, quantify operational disruptions (delays and cancellations), identify major passenger markets, </w:t>
      </w:r>
      <w:r w:rsidRPr="00EC2105">
        <w:rPr>
          <w:rFonts w:ascii="Calibri" w:hAnsi="Calibri" w:cs="Calibri"/>
        </w:rPr>
        <w:t>assess seasonality in demand, and detect airports with high operational risk relative to passenger volume.</w:t>
      </w:r>
    </w:p>
    <w:p w14:paraId="10A2D77A" w14:textId="77777777" w:rsidR="00137152" w:rsidRPr="00EC2105" w:rsidRDefault="00EC2105">
      <w:pPr>
        <w:pStyle w:val="Heading2"/>
        <w:rPr>
          <w:rFonts w:ascii="Calibri" w:hAnsi="Calibri" w:cs="Calibri"/>
        </w:rPr>
      </w:pPr>
      <w:bookmarkStart w:id="3" w:name="methodology"/>
      <w:bookmarkEnd w:id="2"/>
      <w:r w:rsidRPr="00EC2105">
        <w:rPr>
          <w:rFonts w:ascii="Calibri" w:hAnsi="Calibri" w:cs="Calibri"/>
        </w:rPr>
        <w:t>Methodology</w:t>
      </w:r>
    </w:p>
    <w:p w14:paraId="523118D1" w14:textId="77777777" w:rsidR="00137152" w:rsidRPr="00EC2105" w:rsidRDefault="00EC2105">
      <w:pPr>
        <w:pStyle w:val="FirstParagraph"/>
        <w:rPr>
          <w:rFonts w:ascii="Calibri" w:hAnsi="Calibri" w:cs="Calibri"/>
        </w:rPr>
      </w:pPr>
      <w:r w:rsidRPr="00EC2105">
        <w:rPr>
          <w:rFonts w:ascii="Calibri" w:hAnsi="Calibri" w:cs="Calibri"/>
        </w:rPr>
        <w:t>Flight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level and passenger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level data were aggregated using descriptive statistics and percentage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based KPIs. Passenger traffic was analy</w:t>
      </w:r>
      <w:r w:rsidRPr="00EC2105">
        <w:rPr>
          <w:rFonts w:ascii="Calibri" w:hAnsi="Calibri" w:cs="Calibri"/>
        </w:rPr>
        <w:t>zed by month, continent, arrival country, and age group. A combined analysis of passenger volume and problem flight rate at the airport level was used to surface operational inefficiencies that are not apparent from volume metrics alone.</w:t>
      </w:r>
    </w:p>
    <w:p w14:paraId="4091FE4A" w14:textId="77777777" w:rsidR="00137152" w:rsidRPr="00EC2105" w:rsidRDefault="00EC2105">
      <w:pPr>
        <w:pStyle w:val="Heading2"/>
        <w:rPr>
          <w:rFonts w:ascii="Calibri" w:hAnsi="Calibri" w:cs="Calibri"/>
        </w:rPr>
      </w:pPr>
      <w:bookmarkStart w:id="4" w:name="key-findings"/>
      <w:bookmarkEnd w:id="3"/>
      <w:r w:rsidRPr="00EC2105">
        <w:rPr>
          <w:rFonts w:ascii="Calibri" w:hAnsi="Calibri" w:cs="Calibri"/>
        </w:rPr>
        <w:t>Key Findings</w:t>
      </w:r>
    </w:p>
    <w:p w14:paraId="3BD53A18" w14:textId="77777777" w:rsidR="00137152" w:rsidRPr="00EC2105" w:rsidRDefault="00EC2105">
      <w:pPr>
        <w:pStyle w:val="FirstParagraph"/>
        <w:rPr>
          <w:rFonts w:ascii="Calibri" w:hAnsi="Calibri" w:cs="Calibri"/>
        </w:rPr>
      </w:pPr>
      <w:r w:rsidRPr="00EC2105">
        <w:rPr>
          <w:rFonts w:ascii="Calibri" w:hAnsi="Calibri" w:cs="Calibri"/>
        </w:rPr>
        <w:t>The a</w:t>
      </w:r>
      <w:r w:rsidRPr="00EC2105">
        <w:rPr>
          <w:rFonts w:ascii="Calibri" w:hAnsi="Calibri" w:cs="Calibri"/>
        </w:rPr>
        <w:t xml:space="preserve">nalysis reveals a globally extensive network with significant reliability challenges. </w:t>
      </w:r>
      <w:r w:rsidRPr="00EC2105">
        <w:rPr>
          <w:rFonts w:ascii="Calibri" w:hAnsi="Calibri" w:cs="Calibri"/>
          <w:b/>
          <w:bCs/>
        </w:rPr>
        <w:t>Problematic flights represent 68% of all flights</w:t>
      </w:r>
      <w:r w:rsidRPr="00EC2105">
        <w:rPr>
          <w:rFonts w:ascii="Calibri" w:hAnsi="Calibri" w:cs="Calibri"/>
        </w:rPr>
        <w:t xml:space="preserve">, split almost evenly between </w:t>
      </w:r>
      <w:r w:rsidRPr="00EC2105">
        <w:rPr>
          <w:rFonts w:ascii="Calibri" w:hAnsi="Calibri" w:cs="Calibri"/>
          <w:b/>
          <w:bCs/>
        </w:rPr>
        <w:t>cancellations (33.4%)</w:t>
      </w:r>
      <w:r w:rsidRPr="00EC2105">
        <w:rPr>
          <w:rFonts w:ascii="Calibri" w:hAnsi="Calibri" w:cs="Calibri"/>
        </w:rPr>
        <w:t xml:space="preserve"> and </w:t>
      </w:r>
      <w:r w:rsidRPr="00EC2105">
        <w:rPr>
          <w:rFonts w:ascii="Calibri" w:hAnsi="Calibri" w:cs="Calibri"/>
          <w:b/>
          <w:bCs/>
        </w:rPr>
        <w:t>delays (33.3%)</w:t>
      </w:r>
      <w:r w:rsidRPr="00EC2105">
        <w:rPr>
          <w:rFonts w:ascii="Calibri" w:hAnsi="Calibri" w:cs="Calibri"/>
        </w:rPr>
        <w:t xml:space="preserve">. Passenger demand is heavily concentrated in </w:t>
      </w:r>
      <w:r w:rsidRPr="00EC2105">
        <w:rPr>
          <w:rFonts w:ascii="Calibri" w:hAnsi="Calibri" w:cs="Calibri"/>
          <w:b/>
          <w:bCs/>
        </w:rPr>
        <w:t xml:space="preserve">North </w:t>
      </w:r>
      <w:r w:rsidRPr="00EC2105">
        <w:rPr>
          <w:rFonts w:ascii="Calibri" w:hAnsi="Calibri" w:cs="Calibri"/>
          <w:b/>
          <w:bCs/>
        </w:rPr>
        <w:t>America (~32K)</w:t>
      </w:r>
      <w:r w:rsidRPr="00EC2105">
        <w:rPr>
          <w:rFonts w:ascii="Calibri" w:hAnsi="Calibri" w:cs="Calibri"/>
        </w:rPr>
        <w:t xml:space="preserve"> and </w:t>
      </w:r>
      <w:r w:rsidRPr="00EC2105">
        <w:rPr>
          <w:rFonts w:ascii="Calibri" w:hAnsi="Calibri" w:cs="Calibri"/>
          <w:b/>
          <w:bCs/>
        </w:rPr>
        <w:t>Asia (~19K)</w:t>
      </w:r>
      <w:r w:rsidRPr="00EC2105">
        <w:rPr>
          <w:rFonts w:ascii="Calibri" w:hAnsi="Calibri" w:cs="Calibri"/>
        </w:rPr>
        <w:t xml:space="preserve">, with the </w:t>
      </w:r>
      <w:r w:rsidRPr="00EC2105">
        <w:rPr>
          <w:rFonts w:ascii="Calibri" w:hAnsi="Calibri" w:cs="Calibri"/>
          <w:b/>
          <w:bCs/>
        </w:rPr>
        <w:t>United States contributing ~21K arriving passengers</w:t>
      </w:r>
      <w:r w:rsidRPr="00EC2105">
        <w:rPr>
          <w:rFonts w:ascii="Calibri" w:hAnsi="Calibri" w:cs="Calibri"/>
        </w:rPr>
        <w:t xml:space="preserve">, far exceeding other countries. Clear seasonality is observed, with traffic peaking during </w:t>
      </w:r>
      <w:r w:rsidRPr="00EC2105">
        <w:rPr>
          <w:rFonts w:ascii="Calibri" w:hAnsi="Calibri" w:cs="Calibri"/>
          <w:b/>
          <w:bCs/>
        </w:rPr>
        <w:t>May–August</w:t>
      </w:r>
      <w:r w:rsidRPr="00EC2105">
        <w:rPr>
          <w:rFonts w:ascii="Calibri" w:hAnsi="Calibri" w:cs="Calibri"/>
        </w:rPr>
        <w:t xml:space="preserve"> and declining toward year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end. Several airports show dispropo</w:t>
      </w:r>
      <w:r w:rsidRPr="00EC2105">
        <w:rPr>
          <w:rFonts w:ascii="Calibri" w:hAnsi="Calibri" w:cs="Calibri"/>
        </w:rPr>
        <w:t>rtionately high problem flight rates despite moderate passenger volumes, indicating localized operational constraints.</w:t>
      </w:r>
    </w:p>
    <w:p w14:paraId="7E22830E" w14:textId="77777777" w:rsidR="00137152" w:rsidRPr="00EC2105" w:rsidRDefault="00EC2105">
      <w:pPr>
        <w:pStyle w:val="Heading2"/>
        <w:rPr>
          <w:rFonts w:ascii="Calibri" w:hAnsi="Calibri" w:cs="Calibri"/>
        </w:rPr>
      </w:pPr>
      <w:bookmarkStart w:id="5" w:name="business-impact-conclusion"/>
      <w:bookmarkEnd w:id="4"/>
      <w:r w:rsidRPr="00EC2105">
        <w:rPr>
          <w:rFonts w:ascii="Calibri" w:hAnsi="Calibri" w:cs="Calibri"/>
        </w:rPr>
        <w:t>Business Impact &amp; Conclusion</w:t>
      </w:r>
    </w:p>
    <w:p w14:paraId="0D0AB636" w14:textId="77777777" w:rsidR="00137152" w:rsidRPr="00EC2105" w:rsidRDefault="00EC2105">
      <w:pPr>
        <w:pStyle w:val="FirstParagraph"/>
        <w:rPr>
          <w:rFonts w:ascii="Calibri" w:hAnsi="Calibri" w:cs="Calibri"/>
        </w:rPr>
      </w:pPr>
      <w:r w:rsidRPr="00EC2105">
        <w:rPr>
          <w:rFonts w:ascii="Calibri" w:hAnsi="Calibri" w:cs="Calibri"/>
        </w:rPr>
        <w:t>The findings highlight opportunities to improve reliability in high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volume markets and to target underperfor</w:t>
      </w:r>
      <w:r w:rsidRPr="00EC2105">
        <w:rPr>
          <w:rFonts w:ascii="Calibri" w:hAnsi="Calibri" w:cs="Calibri"/>
        </w:rPr>
        <w:t>ming airports where focused interventions may deliver outsized gains. By combining volume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based and rate</w:t>
      </w:r>
      <w:r w:rsidRPr="00EC2105">
        <w:rPr>
          <w:rFonts w:ascii="Cambria Math" w:hAnsi="Cambria Math" w:cs="Cambria Math"/>
        </w:rPr>
        <w:t>‑</w:t>
      </w:r>
      <w:r w:rsidRPr="00EC2105">
        <w:rPr>
          <w:rFonts w:ascii="Calibri" w:hAnsi="Calibri" w:cs="Calibri"/>
        </w:rPr>
        <w:t>based metrics, the project provides a balanced view of airport operations and supports informed decisions on capacity planning and disruption managemen</w:t>
      </w:r>
      <w:r w:rsidRPr="00EC2105">
        <w:rPr>
          <w:rFonts w:ascii="Calibri" w:hAnsi="Calibri" w:cs="Calibri"/>
        </w:rPr>
        <w:t>t.</w:t>
      </w:r>
      <w:bookmarkEnd w:id="0"/>
      <w:bookmarkEnd w:id="5"/>
    </w:p>
    <w:sectPr w:rsidR="00137152" w:rsidRPr="00EC21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F1609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152"/>
    <w:rsid w:val="00137152"/>
    <w:rsid w:val="00EC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0613"/>
  <w15:docId w15:val="{BC7805CE-C1AB-41E8-A5B2-736B0F73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Hiep</cp:lastModifiedBy>
  <cp:revision>2</cp:revision>
  <dcterms:created xsi:type="dcterms:W3CDTF">2026-01-30T15:32:00Z</dcterms:created>
  <dcterms:modified xsi:type="dcterms:W3CDTF">2026-01-30T15:33:00Z</dcterms:modified>
</cp:coreProperties>
</file>