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SCRI simulation - Results of simulations based on real-world data</w:t>
      </w:r>
    </w:p>
    <w:p>
      <w:pPr>
        <w:pStyle w:val="Author"/>
      </w:pPr>
      <w:r>
        <w:t xml:space="preserve">Trang Tu</w:t>
      </w:r>
    </w:p>
    <w:p>
      <w:pPr>
        <w:sectPr/>
      </w:pPr>
    </w:p>
    <w:bookmarkStart w:id="21" w:name="Xcbbc21353e99ad64807eaadb4844ab6bb58c74e"/>
    <w:p>
      <w:pPr>
        <w:pStyle w:val="Heading1"/>
      </w:pPr>
      <w:r>
        <w:t xml:space="preserve">1. Base case without time-varying confounding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basecas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Performance metrics for Base case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88"/>
              <w:gridCol w:w="1188"/>
              <w:gridCol w:w="1108"/>
              <w:gridCol w:w="1108"/>
              <w:gridCol w:w="1108"/>
              <w:gridCol w:w="1108"/>
              <w:gridCol w:w="110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SCCS 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Estimated VE (95% MC CI)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Bias of est_V (MCSE)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Relative bias of est_V (MCSE)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Coverage of 95% CI of VE (MCSE)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0.69 (0.681,0.699)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-0.063 (0.015)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0.057 (0.014)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0.92 (0.009)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0.681 (0.675,0.687)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-0.034 (0.009)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0.031 (0.008)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0.913 (0.009)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0.677 (0.673,0.681)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-0.022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0.931 (0.008)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0.674 (0.673,0.676)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-0.014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0.012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0.934 (0.008)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(1,1)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-9.37 (0.523)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8.451 (0.472)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0.372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0.781 (0.756,0.803)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-0.411 (0.055)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0.37 (0.049)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0.458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0.725 (0.716,0.733)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-0.181 (0.016)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0.163 (0.014)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0.644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0.685 (0.682,0.689)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-0.048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0.043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0.945 (0.007)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0.678 (0.67,0.686)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-0.025 (0.012)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0.022 (0.011)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0.96 (0.006)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0.674 (0.669,0.679)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-0.013 (0.008)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0.012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0.948 (0.007)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0.674 (0.671,0.677)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-0.013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0.011 (0.004)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0.956 (0.006)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0.672 (0.671,0.674)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-0.007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0.006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0.952 (0.007)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 (0.601,0.618)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0.168 (0.011)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-0.151 (0.01)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0.927 (0.008)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0.612 (0.607,0.617)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0.162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-0.147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0.868 (0.011)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0.617 (0.614,0.621)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0.148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-0.134 (0.004)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0.832 (0.012)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0.618 (0.616,0.62)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0.146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-0.132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0.405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 (0.759,0.78)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-0.36 (0.024)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0.324 (0.021)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0.738 (0.014)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0.745 (0.738,0.751)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-0.256 (0.012)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0.231 (0.011)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0.898 (0.01)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0.749 (0.745,0.753)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-0.275 (0.008)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0.248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0.813 (0.012)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0.747 (0.745,0.749)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-0.266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0.24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0.334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0.573 (0.566,0.579)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0.258 (0.008)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-0.233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0.876 (0.01)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0.569 (0.564,0.573)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0.267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-0.241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0.641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0.575 (0.572,0.578)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0.252 (0.004)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-0.228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0.391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0.574 (0.573,0.575)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0.255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-0.23 (0.001)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0.001 (0.001)</w:t>
                  </w:r>
                </w:p>
              </w:tc>
            </w:tr>
          </w:tbl>
          <w:bookmarkEnd w:id="20"/>
          <w:p/>
        </w:tc>
      </w:tr>
    </w:tbl>
    <w:bookmarkEnd w:id="21"/>
    <w:bookmarkStart w:id="23" w:name="scenarios-with-time-varying-confounding"/>
    <w:p>
      <w:pPr>
        <w:pStyle w:val="Heading1"/>
      </w:pPr>
      <w:r>
        <w:t xml:space="preserve">2. Scenarios with time-varying confounding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eal_da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Performance metrics for Scenarios with time-varying confounding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88"/>
              <w:gridCol w:w="1188"/>
              <w:gridCol w:w="1108"/>
              <w:gridCol w:w="1108"/>
              <w:gridCol w:w="1108"/>
              <w:gridCol w:w="1108"/>
              <w:gridCol w:w="110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SCCS 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Estimated VE (95% MC CI)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Bias of est_V (MCSE)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Relative bias of est_V (MCSE)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Coverage of 95% CI of VE (MCSE)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0.846 (0.829,0.861)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-0.761 (0.052)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0.687 (0.047)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0.861 (0.011)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0.819 (0.815,0.823)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-0.601 (0.011)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0.542 (0.01)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0.563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0.817 (0.815,0.82)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-0.59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0.532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0.214 (0.013)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0.813 (0.811,0.814)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-0.566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0.51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0.999 (0.998,1)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-5.826 (0.361)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5.255 (0.326)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0.538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0.799 (0.78,0.816)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-0.495 (0.046)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0.447 (0.041)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0.519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0.78 (0.772,0.788)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-0.406 (0.018)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0.366 (0.016)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0.537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0.75 (0.746,0.753)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-0.276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0.249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0.744 (0.014)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0.828 (0.812,0.842)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-0.649 (0.044)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0.586 (0.039)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0.878 (0.01)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0.804 (0.8,0.808)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-0.522 (0.01)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0.471 (0.009)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0.623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0.802 (0.8,0.805)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-0.513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0.463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0.287 (0.014)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 model specification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0.798 (0.796,0.799)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-0.489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0.441 (0.003)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0.84 (0.836,0.844)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-0.724 (0.012)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0.653 (0.011)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0.518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0.841 (0.838,0.843)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-0.729 (0.008)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0.657 (0.007)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0.133 (0.011)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0.841 (0.84,0.843)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-0.732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0.66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0.004 (0.002)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(30-day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0.841 (0.84,0.841)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-0.728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0.656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0.908 (0.88,0.93)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-1.28 (0.136)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1.154 (0.123)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0.671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0.778 (0.77,0.786)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-0.398 (0.019)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0.359 (0.017)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0.805 (0.013)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 (0.765,0.776)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-0.363 (0.013)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0.327 (0.011)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0.834 (0.012)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Calendar adjustment (7-day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0.762 (0.76,0.765)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-0.328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0.296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0.472 (0.016)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0.797 (0.793,0.801)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-0.485 (0.01)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0.438 (0.009)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0.663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0.794 (0.791,0.796)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-0.47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0.424 (0.006)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0.365 (0.015)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0.794 (0.792,0.796)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-0.473 (0.005)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0.426 (0.004)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0.092 (0.009)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Misspecify end of risk window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calendar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0.793 (0.793,0.794)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-0.468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0.422 (0.002)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(0)</w:t>
                  </w:r>
                </w:p>
              </w:tc>
            </w:tr>
          </w:tbl>
          <w:bookmarkEnd w:id="22"/>
          <w:p/>
        </w:tc>
      </w:tr>
    </w:tbl>
    <w:p>
      <w:pPr>
        <w:sectPr>
          <w:pgSz w:h="11906" w:w="16838" w:orient="landscape"/>
        </w:sectPr>
      </w:pP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 simulation - Results of simulations based on real-world data</dc:title>
  <dc:creator>Trang Tu</dc:creator>
  <cp:keywords/>
  <dcterms:created xsi:type="dcterms:W3CDTF">2026-04-12T17:27:36Z</dcterms:created>
  <dcterms:modified xsi:type="dcterms:W3CDTF">2026-04-12T17:27:36Z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