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01/QC-PILOT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QUY CHẾ</w:t>
      </w:r>
    </w:p>
    <w:p>
      <w:pPr>
        <w:spacing w:after="100"/>
        <w:jc w:val="center"/>
      </w:pPr>
      <w:r>
        <w:t xml:space="preserve">V/v kiểm thử luồng định dạng quy chế</w:t>
      </w:r>
    </w:p>
    <w:p>
      <w:pPr>
        <w:spacing w:after="100"/>
      </w:pPr>
      <w:r>
        <w:t xml:space="preserve">Tài liệu giả lập số 01; toàn bộ tên người, số liệu và tình huống dưới đây chỉ phục vụ kiểm thử, không phải hồ sơ thật.</w:t>
      </w:r>
    </w:p>
    <w:p>
      <w:pPr>
        <w:pStyle w:val="Heading2"/>
        <w:spacing w:after="100"/>
      </w:pPr>
      <w:r>
        <w:rPr>
          <w:b/>
          <w:bCs/>
        </w:rPr>
        <w:t xml:space="preserve">Phạm vi, đối tượng, nguyên tắc</w:t>
      </w:r>
    </w:p>
    <w:p>
      <w:pPr>
        <w:spacing w:after="100"/>
      </w:pPr>
      <w:r>
        <w:t xml:space="preserve">Nội dung giả lập cho mục “Phạm vi, đối tượng, nguyên tắc”: Quy chế được xử lý theo tình huống pilot 1. Đơn vị phụ trách ghi nhận căn cứ, thời hạn, kết quả và đầu mối chịu trách nhiệm để kiểm tra cách giữ đoạn, tiêu đề và dấu câu.</w:t>
      </w:r>
    </w:p>
    <w:p>
      <w:pPr>
        <w:pStyle w:val="Heading2"/>
        <w:spacing w:after="100"/>
      </w:pPr>
      <w:r>
        <w:rPr>
          <w:b/>
          <w:bCs/>
        </w:rPr>
        <w:t xml:space="preserve">Quyền hạn, trách nhiệm và quy trình</w:t>
      </w:r>
    </w:p>
    <w:p>
      <w:pPr>
        <w:spacing w:after="100"/>
      </w:pPr>
      <w:r>
        <w:t xml:space="preserve">Nội dung giả lập cho mục “Quyền hạn, trách nhiệm và quy trình”: Quy chế được xử lý theo tình huống pilot 1. Đơn vị phụ trách ghi nhận căn cứ, thời hạn, kết quả và đầu mối chịu trách nhiệm để kiểm tra cách giữ đoạn, tiêu đề và dấu câu.</w:t>
      </w:r>
    </w:p>
    <w:p>
      <w:pPr>
        <w:pStyle w:val="Heading2"/>
        <w:spacing w:after="100"/>
      </w:pPr>
      <w:r>
        <w:rPr>
          <w:b/>
          <w:bCs/>
        </w:rPr>
        <w:t xml:space="preserve">Tổ chức thực hiện</w:t>
      </w:r>
    </w:p>
    <w:p>
      <w:pPr>
        <w:spacing w:after="100"/>
      </w:pPr>
      <w:r>
        <w:t xml:space="preserve">Nội dung giả lập cho mục “Tổ chức thực hiện”: Quy chế được xử lý theo tình huống pilot 1. Đơn vị phụ trách ghi nhận căn cứ, thời hạn, kết quả và đầu mối chịu trách nhiệm để kiểm tra cách giữ đoạn, tiêu đề và dấu câu.</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01</w:t>
            </w:r>
          </w:p>
        </w:tc>
      </w:tr>
    </w:tbl>
    <w:p>
      <w:pPr>
        <w:pStyle w:val="Heading1"/>
        <w:spacing w:after="100"/>
        <w:jc w:val="center"/>
      </w:pPr>
      <w:r>
        <w:rPr>
          <w:b/>
          <w:bCs/>
        </w:rPr>
        <w:t xml:space="preserve">PHỤ LỤC I</w:t>
      </w:r>
    </w:p>
    <w:p>
      <w:pPr>
        <w:spacing w:after="100"/>
      </w:pPr>
      <w:r>
        <w:t xml:space="preserve">Kèm theo quy chế số 01/PILOT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chế — Cơ bản — đoạn văn và thành phần chuẩn</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2026-10-15T08:08:04.521Z</dcterms:created>
  <dcterms:modified xsi:type="dcterms:W3CDTF">2026-10-15T08:08:04.521Z</dcterms:modified>
</cp:coreProperties>
</file>

<file path=docProps/custom.xml><?xml version="1.0" encoding="utf-8"?>
<Properties xmlns="http://schemas.openxmlformats.org/officeDocument/2006/custom-properties" xmlns:vt="http://schemas.openxmlformats.org/officeDocument/2006/docPropsVTypes"/>
</file>