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111827"/>
          <w:sz w:val="52"/>
        </w:rPr>
        <w:t>COMPUTER.IAI.ONE</w:t>
      </w:r>
    </w:p>
    <w:p>
      <w:pPr>
        <w:jc w:val="center"/>
      </w:pPr>
      <w:r>
        <w:rPr>
          <w:b/>
          <w:color w:val="1F2937"/>
          <w:sz w:val="34"/>
        </w:rPr>
        <w:t>BỘ HỒ SƠ THUYẾT MINH GỬI NHÀ ĐẦU TƯ CHIẾN LƯỢC</w:t>
      </w:r>
    </w:p>
    <w:p>
      <w:pPr>
        <w:jc w:val="center"/>
      </w:pPr>
      <w:r>
        <w:rPr>
          <w:b/>
          <w:color w:val="505050"/>
          <w:sz w:val="28"/>
        </w:rPr>
        <w:t>Hệ Máy Tính AI Cá Nhân Tự Nâng Cấp Có Kiểm Chứng</w:t>
      </w:r>
    </w:p>
    <w:p>
      <w:pPr>
        <w:jc w:val="center"/>
      </w:pPr>
      <w:r>
        <w:rPr>
          <w:i/>
          <w:color w:val="5A5A5A"/>
          <w:sz w:val="24"/>
        </w:rPr>
        <w:t>Self-Upgrading Personal AI Computer System</w:t>
      </w:r>
    </w:p>
    <w:p/>
    <w:p>
      <w:pPr>
        <w:spacing w:after="120" w:line="269" w:lineRule="auto"/>
      </w:pPr>
      <w:r>
        <w:t>Phiên bản: Strategic Investor Dossier 2026</w:t>
      </w:r>
    </w:p>
    <w:p>
      <w:pPr>
        <w:spacing w:after="120" w:line="269" w:lineRule="auto"/>
      </w:pPr>
      <w:r>
        <w:t>Đối tượng sử dụng: Nhà đầu tư chiến lược, quỹ đầu tư công nghệ, đối tác hạ tầng, đối tác phân phối, đối tác doanh nghiệp.</w:t>
      </w:r>
    </w:p>
    <w:p>
      <w:pPr>
        <w:spacing w:after="120" w:line="269" w:lineRule="auto"/>
      </w:pPr>
      <w:r>
        <w:t>Trạng thái: Hồ sơ thuyết minh chiến lược. Không phải bản chào bán chứng khoán, không phải cam kết lợi nhuận, không thay thế tư vấn pháp lý, tài chính hoặc đầu tư độc lập.</w:t>
      </w:r>
    </w:p>
    <w:p>
      <w:r>
        <w:br w:type="page"/>
      </w:r>
    </w:p>
    <w:p>
      <w:pPr>
        <w:pStyle w:val="Heading1"/>
      </w:pPr>
      <w:r>
        <w:t>Mục lục điều hành</w:t>
      </w:r>
    </w:p>
    <w:p>
      <w:pPr>
        <w:pStyle w:val="ListBullet"/>
        <w:spacing w:after="60"/>
      </w:pPr>
      <w:r>
        <w:t>1. Tuyên bố đầu tư chiến lược</w:t>
      </w:r>
    </w:p>
    <w:p>
      <w:pPr>
        <w:pStyle w:val="ListBullet"/>
        <w:spacing w:after="60"/>
      </w:pPr>
      <w:r>
        <w:t>2. Tóm tắt cơ hội thị trường</w:t>
      </w:r>
    </w:p>
    <w:p>
      <w:pPr>
        <w:pStyle w:val="ListBullet"/>
        <w:spacing w:after="60"/>
      </w:pPr>
      <w:r>
        <w:t>3. Vấn đề lớn của thị trường AI hiện nay</w:t>
      </w:r>
    </w:p>
    <w:p>
      <w:pPr>
        <w:pStyle w:val="ListBullet"/>
        <w:spacing w:after="60"/>
      </w:pPr>
      <w:r>
        <w:t>4. Giải pháp Computer.iai.one</w:t>
      </w:r>
    </w:p>
    <w:p>
      <w:pPr>
        <w:pStyle w:val="ListBullet"/>
        <w:spacing w:after="60"/>
      </w:pPr>
      <w:r>
        <w:t>5. Sản phẩm, công nghệ và kiến trúc bảo mật</w:t>
      </w:r>
    </w:p>
    <w:p>
      <w:pPr>
        <w:pStyle w:val="ListBullet"/>
        <w:spacing w:after="60"/>
      </w:pPr>
      <w:r>
        <w:t>6. Lợi thế cạnh tranh và bản đồ đối thủ</w:t>
      </w:r>
    </w:p>
    <w:p>
      <w:pPr>
        <w:pStyle w:val="ListBullet"/>
        <w:spacing w:after="60"/>
      </w:pPr>
      <w:r>
        <w:t>7. Mô hình kinh doanh và định giá sản phẩm</w:t>
      </w:r>
    </w:p>
    <w:p>
      <w:pPr>
        <w:pStyle w:val="ListBullet"/>
        <w:spacing w:after="60"/>
      </w:pPr>
      <w:r>
        <w:t>8. Kế hoạch phát triển 24 tháng</w:t>
      </w:r>
    </w:p>
    <w:p>
      <w:pPr>
        <w:pStyle w:val="ListBullet"/>
        <w:spacing w:after="60"/>
      </w:pPr>
      <w:r>
        <w:t>9. Mô hình tài chính và định giá thương hiệu</w:t>
      </w:r>
    </w:p>
    <w:p>
      <w:pPr>
        <w:pStyle w:val="ListBullet"/>
        <w:spacing w:after="60"/>
      </w:pPr>
      <w:r>
        <w:t>10. Đề xuất hợp tác với nhà đầu tư chiến lược</w:t>
      </w:r>
    </w:p>
    <w:p>
      <w:pPr>
        <w:pStyle w:val="ListBullet"/>
        <w:spacing w:after="60"/>
      </w:pPr>
      <w:r>
        <w:t>11. Quản trị rủi ro, pháp lý và bảo mật</w:t>
      </w:r>
    </w:p>
    <w:p>
      <w:pPr>
        <w:pStyle w:val="ListBullet"/>
        <w:spacing w:after="60"/>
      </w:pPr>
      <w:r>
        <w:t>12. Phụ lục kiểm tra thẩm định đầu tư</w:t>
      </w:r>
    </w:p>
    <w:p>
      <w:pPr>
        <w:pStyle w:val="Heading1"/>
      </w:pPr>
      <w:r>
        <w:t>1. Tuyên bố đầu tư chiến lược</w:t>
      </w:r>
    </w:p>
    <w:p>
      <w:pPr>
        <w:spacing w:after="120" w:line="269" w:lineRule="auto"/>
      </w:pPr>
      <w:r>
        <w:t>Computer.iai.one được thiết kế như một lớp hạ tầng làm việc mới: không phải thêm một chatbot, không phải một app AI đơn lẻ, không phải một web desktop giả lập, mà là một hệ máy tính AI cá nhân hóa, tự nâng cấp có kiểm chứng. Mỗi người dùng có một AI Computer Instance riêng, được cấu hình theo mục tiêu học tập, sáng tạo, kinh doanh, nghiên cứu, vận hành, phát triển phần mềm hoặc quản trị doanh nghiệp.</w:t>
      </w:r>
    </w:p>
    <w:p>
      <w:pPr>
        <w:spacing w:after="120" w:line="269" w:lineRule="auto"/>
      </w:pPr>
      <w:r>
        <w:t>Luận điểm đầu tư: thị trường AI đang chuyển từ “AI trả lời” sang “AI làm việc”. Nhưng khi AI bắt đầu được cấp quyền gọi công cụ, đọc file, thao tác hệ thống, gửi email, tạo code, kết nối dữ liệu và tự động hóa quy trình, vấn đề lớn nhất không còn là thông minh hơn, mà là có kiểm chứng, có bảo mật, có phân quyền, có nhật ký, có bằng chứng, có rollback và có quản trị.</w:t>
      </w:r>
    </w:p>
    <w:p>
      <w:pPr>
        <w:spacing w:after="120" w:line="269" w:lineRule="auto"/>
      </w:pPr>
      <w:r>
        <w:t>Computer.iai.one chọn vị trí thị trường rõ ràng: Personal AI Computer Infrastructure. Đây là lớp sản phẩm nơi người dùng sở hữu một máy tính AI riêng, điều khiển bằng lệnh, có siêu ứng dụng, có đội agent, có dữ liệu riêng, có bộ nhớ riêng, có cơ chế kiểm chứng kết quả và có khả năng tự hoàn thiện an toàn trong phạm vi được kiểm soát.</w:t>
      </w:r>
    </w:p>
    <w:p>
      <w:pPr>
        <w:spacing w:after="120" w:line="269" w:lineRule="auto"/>
      </w:pPr>
      <w:r>
        <w:t>Mục tiêu 24 tháng: xây dựng sản phẩm có doanh thu thật, người dùng thật, dữ liệu sử dụng thật, bằng chứng vận hành thật, lớp bảo mật đủ nghiêm túc và một định vị thương hiệu đủ khác biệt để gọi vốn vòng chiến lược hoặc hợp tác với đối tác hạ tầng, AI, phân phối, giáo dục, doanh nghiệp và thị trường quốc tế.</w:t>
      </w:r>
    </w:p>
    <w:tbl>
      <w:tblPr>
        <w:tblStyle w:val="TableGrid"/>
        <w:tblW w:type="auto" w:w="0"/>
        <w:jc w:val="center"/>
        <w:tblLook w:firstColumn="1" w:firstRow="1" w:lastColumn="0" w:lastRow="0" w:noHBand="0" w:noVBand="1" w:val="04A0"/>
      </w:tblPr>
      <w:tblGrid>
        <w:gridCol w:w="5083"/>
        <w:gridCol w:w="5083"/>
      </w:tblGrid>
      <w:tr>
        <w:tc>
          <w:tcPr>
            <w:tcW w:type="dxa" w:w="2160"/>
            <w:shd w:fill="1F2937"/>
            <w:vAlign w:val="center"/>
          </w:tcPr>
          <w:p>
            <w:pPr>
              <w:spacing w:after="60" w:before="0" w:line="252" w:lineRule="auto"/>
            </w:pPr>
            <w:r/>
            <w:r>
              <w:rPr>
                <w:b/>
                <w:color w:val="FFFFFF"/>
              </w:rPr>
              <w:t>Yếu tố</w:t>
            </w:r>
          </w:p>
        </w:tc>
        <w:tc>
          <w:tcPr>
            <w:tcW w:type="dxa" w:w="8352"/>
            <w:shd w:fill="1F2937"/>
            <w:vAlign w:val="center"/>
          </w:tcPr>
          <w:p>
            <w:pPr>
              <w:spacing w:after="60" w:before="0" w:line="252" w:lineRule="auto"/>
            </w:pPr>
            <w:r/>
            <w:r>
              <w:rPr>
                <w:b/>
                <w:color w:val="FFFFFF"/>
              </w:rPr>
              <w:t>Định hướng khóa</w:t>
            </w:r>
          </w:p>
        </w:tc>
      </w:tr>
      <w:tr>
        <w:tc>
          <w:tcPr>
            <w:tcW w:type="dxa" w:w="2160"/>
            <w:vAlign w:val="top"/>
          </w:tcPr>
          <w:p>
            <w:pPr>
              <w:spacing w:after="60" w:before="0" w:line="252" w:lineRule="auto"/>
            </w:pPr>
            <w:r/>
            <w:r>
              <w:rPr>
                <w:b w:val="0"/>
              </w:rPr>
              <w:t>Tên hệ</w:t>
            </w:r>
          </w:p>
        </w:tc>
        <w:tc>
          <w:tcPr>
            <w:tcW w:type="dxa" w:w="8352"/>
            <w:vAlign w:val="top"/>
          </w:tcPr>
          <w:p>
            <w:pPr>
              <w:spacing w:after="60" w:before="0" w:line="252" w:lineRule="auto"/>
            </w:pPr>
            <w:r/>
            <w:r>
              <w:rPr>
                <w:b w:val="0"/>
              </w:rPr>
              <w:t>Computer.iai.one</w:t>
            </w:r>
          </w:p>
        </w:tc>
      </w:tr>
      <w:tr>
        <w:tc>
          <w:tcPr>
            <w:tcW w:type="dxa" w:w="2160"/>
            <w:vAlign w:val="top"/>
          </w:tcPr>
          <w:p>
            <w:pPr>
              <w:spacing w:after="60" w:before="0" w:line="252" w:lineRule="auto"/>
            </w:pPr>
            <w:r/>
            <w:r>
              <w:rPr>
                <w:b w:val="0"/>
              </w:rPr>
              <w:t>Định vị</w:t>
            </w:r>
          </w:p>
        </w:tc>
        <w:tc>
          <w:tcPr>
            <w:tcW w:type="dxa" w:w="8352"/>
            <w:vAlign w:val="top"/>
          </w:tcPr>
          <w:p>
            <w:pPr>
              <w:spacing w:after="60" w:before="0" w:line="252" w:lineRule="auto"/>
            </w:pPr>
            <w:r/>
            <w:r>
              <w:rPr>
                <w:b w:val="0"/>
              </w:rPr>
              <w:t>Self-Upgrading Personal AI Computer System</w:t>
            </w:r>
          </w:p>
        </w:tc>
      </w:tr>
      <w:tr>
        <w:tc>
          <w:tcPr>
            <w:tcW w:type="dxa" w:w="2160"/>
            <w:vAlign w:val="top"/>
          </w:tcPr>
          <w:p>
            <w:pPr>
              <w:spacing w:after="60" w:before="0" w:line="252" w:lineRule="auto"/>
            </w:pPr>
            <w:r/>
            <w:r>
              <w:rPr>
                <w:b w:val="0"/>
              </w:rPr>
              <w:t>Ngôn ngữ gốc</w:t>
            </w:r>
          </w:p>
        </w:tc>
        <w:tc>
          <w:tcPr>
            <w:tcW w:type="dxa" w:w="8352"/>
            <w:vAlign w:val="top"/>
          </w:tcPr>
          <w:p>
            <w:pPr>
              <w:spacing w:after="60" w:before="0" w:line="252" w:lineRule="auto"/>
            </w:pPr>
            <w:r/>
            <w:r>
              <w:rPr>
                <w:b w:val="0"/>
              </w:rPr>
              <w:t>Tiếng Việt là nền gốc. English là ngôn ngữ thứ hai. Các ngôn ngữ khác mở rộng sau.</w:t>
            </w:r>
          </w:p>
        </w:tc>
      </w:tr>
      <w:tr>
        <w:tc>
          <w:tcPr>
            <w:tcW w:type="dxa" w:w="2160"/>
            <w:vAlign w:val="top"/>
          </w:tcPr>
          <w:p>
            <w:pPr>
              <w:spacing w:after="60" w:before="0" w:line="252" w:lineRule="auto"/>
            </w:pPr>
            <w:r/>
            <w:r>
              <w:rPr>
                <w:b w:val="0"/>
              </w:rPr>
              <w:t>Khách hàng đầu tiên</w:t>
            </w:r>
          </w:p>
        </w:tc>
        <w:tc>
          <w:tcPr>
            <w:tcW w:type="dxa" w:w="8352"/>
            <w:vAlign w:val="top"/>
          </w:tcPr>
          <w:p>
            <w:pPr>
              <w:spacing w:after="60" w:before="0" w:line="252" w:lineRule="auto"/>
            </w:pPr>
            <w:r/>
            <w:r>
              <w:rPr>
                <w:b w:val="0"/>
              </w:rPr>
              <w:t>Founder, SME, creator, trainer, researcher, professional user, team nhỏ.</w:t>
            </w:r>
          </w:p>
        </w:tc>
      </w:tr>
      <w:tr>
        <w:tc>
          <w:tcPr>
            <w:tcW w:type="dxa" w:w="2160"/>
            <w:vAlign w:val="top"/>
          </w:tcPr>
          <w:p>
            <w:pPr>
              <w:spacing w:after="60" w:before="0" w:line="252" w:lineRule="auto"/>
            </w:pPr>
            <w:r/>
            <w:r>
              <w:rPr>
                <w:b w:val="0"/>
              </w:rPr>
              <w:t>Khác biệt cốt lõi</w:t>
            </w:r>
          </w:p>
        </w:tc>
        <w:tc>
          <w:tcPr>
            <w:tcW w:type="dxa" w:w="8352"/>
            <w:vAlign w:val="top"/>
          </w:tcPr>
          <w:p>
            <w:pPr>
              <w:spacing w:after="60" w:before="0" w:line="252" w:lineRule="auto"/>
            </w:pPr>
            <w:r/>
            <w:r>
              <w:rPr>
                <w:b w:val="0"/>
              </w:rPr>
              <w:t>AI Computer Instance riêng + Super Apps + Agent Team + Verification Engine + Security Kernel + Self-Upgrading Kernel.</w:t>
            </w:r>
          </w:p>
        </w:tc>
      </w:tr>
      <w:tr>
        <w:tc>
          <w:tcPr>
            <w:tcW w:type="dxa" w:w="2160"/>
            <w:vAlign w:val="top"/>
          </w:tcPr>
          <w:p>
            <w:pPr>
              <w:spacing w:after="60" w:before="0" w:line="252" w:lineRule="auto"/>
            </w:pPr>
            <w:r/>
            <w:r>
              <w:rPr>
                <w:b w:val="0"/>
              </w:rPr>
              <w:t>Cam kết truyền thông</w:t>
            </w:r>
          </w:p>
        </w:tc>
        <w:tc>
          <w:tcPr>
            <w:tcW w:type="dxa" w:w="8352"/>
            <w:vAlign w:val="top"/>
          </w:tcPr>
          <w:p>
            <w:pPr>
              <w:spacing w:after="60" w:before="0" w:line="252" w:lineRule="auto"/>
            </w:pPr>
            <w:r/>
            <w:r>
              <w:rPr>
                <w:b w:val="0"/>
              </w:rPr>
              <w:t>Không hứa “AI làm mọi thứ”. Không hứa “bảo mật tuyệt đối”. Chỉ cam kết thiết kế có kiểm chứng, audit, approval và rollback.</w:t>
            </w:r>
          </w:p>
        </w:tc>
      </w:tr>
    </w:tbl>
    <w:p/>
    <w:p>
      <w:pPr>
        <w:pStyle w:val="Heading1"/>
      </w:pPr>
      <w:r>
        <w:t>2. Tóm tắt cơ hội thị trường</w:t>
      </w:r>
    </w:p>
    <w:p>
      <w:pPr>
        <w:spacing w:after="120" w:line="269" w:lineRule="auto"/>
      </w:pPr>
      <w:r>
        <w:t>Thị trường đang bước vào giai đoạn AI agent. Các doanh nghiệp và người dùng cá nhân không còn chỉ muốn hỏi đáp. Họ muốn AI đọc tài liệu, phân tích dữ liệu, viết báo cáo, tạo nội dung, kiểm tra code, lập kế hoạch, tự động hóa tác vụ, phối hợp công cụ và trả lại kết quả có thể dùng ngay.</w:t>
      </w:r>
    </w:p>
    <w:p>
      <w:pPr>
        <w:spacing w:after="120" w:line="269" w:lineRule="auto"/>
      </w:pPr>
      <w:r>
        <w:t>Tuy nhiên, chính sự chuyển dịch này tạo ra khoảng trống lớn: càng nhiều agent, rủi ro càng cao. Doanh nghiệp lo về chi phí, bảo mật, độ chính xác, dữ liệu riêng tư, prompt injection, agent tự ý hành động, thiếu kiểm chứng và thiếu khả năng giải trình. Vì vậy, cơ hội không nằm ở việc tạo thêm một agent rời rạc, mà ở việc xây một hệ máy tính AI có kiểm soát, có bằng chứng và có governance.</w:t>
      </w:r>
    </w:p>
    <w:tbl>
      <w:tblPr>
        <w:tblStyle w:val="TableGrid"/>
        <w:tblW w:type="auto" w:w="0"/>
        <w:jc w:val="center"/>
        <w:tblLook w:firstColumn="1" w:firstRow="1" w:lastColumn="0" w:lastRow="0" w:noHBand="0" w:noVBand="1" w:val="04A0"/>
      </w:tblPr>
      <w:tblGrid>
        <w:gridCol w:w="5083"/>
        <w:gridCol w:w="5083"/>
      </w:tblGrid>
      <w:tr>
        <w:tc>
          <w:tcPr>
            <w:tcW w:type="dxa" w:w="4320"/>
            <w:shd w:fill="1F2937"/>
            <w:vAlign w:val="center"/>
          </w:tcPr>
          <w:p>
            <w:pPr>
              <w:spacing w:after="60" w:before="0" w:line="252" w:lineRule="auto"/>
            </w:pPr>
            <w:r/>
            <w:r>
              <w:rPr>
                <w:b/>
                <w:color w:val="FFFFFF"/>
              </w:rPr>
              <w:t>Tín hiệu thị trường</w:t>
            </w:r>
          </w:p>
        </w:tc>
        <w:tc>
          <w:tcPr>
            <w:tcW w:type="dxa" w:w="6192"/>
            <w:shd w:fill="1F2937"/>
            <w:vAlign w:val="center"/>
          </w:tcPr>
          <w:p>
            <w:pPr>
              <w:spacing w:after="60" w:before="0" w:line="252" w:lineRule="auto"/>
            </w:pPr>
            <w:r/>
            <w:r>
              <w:rPr>
                <w:b/>
                <w:color w:val="FFFFFF"/>
              </w:rPr>
              <w:t>Ý nghĩa với Computer.iai.one</w:t>
            </w:r>
          </w:p>
        </w:tc>
      </w:tr>
      <w:tr>
        <w:tc>
          <w:tcPr>
            <w:tcW w:type="dxa" w:w="4320"/>
            <w:vAlign w:val="top"/>
          </w:tcPr>
          <w:p>
            <w:pPr>
              <w:spacing w:after="60" w:before="0" w:line="252" w:lineRule="auto"/>
            </w:pPr>
            <w:r/>
            <w:r>
              <w:rPr>
                <w:b w:val="0"/>
              </w:rPr>
              <w:t>Agentic AI tăng mạnh nhưng nhiều dự án có nguy cơ bị hủy do chi phí và giá trị chưa rõ</w:t>
            </w:r>
          </w:p>
        </w:tc>
        <w:tc>
          <w:tcPr>
            <w:tcW w:type="dxa" w:w="6192"/>
            <w:vAlign w:val="top"/>
          </w:tcPr>
          <w:p>
            <w:pPr>
              <w:spacing w:after="60" w:before="0" w:line="252" w:lineRule="auto"/>
            </w:pPr>
            <w:r/>
            <w:r>
              <w:rPr>
                <w:b w:val="0"/>
              </w:rPr>
              <w:t>Computer.iai.one phải chứng minh output thật, ROI thực tế, workflow rõ, không chạy theo hype.</w:t>
            </w:r>
          </w:p>
        </w:tc>
      </w:tr>
      <w:tr>
        <w:tc>
          <w:tcPr>
            <w:tcW w:type="dxa" w:w="4320"/>
            <w:vAlign w:val="top"/>
          </w:tcPr>
          <w:p>
            <w:pPr>
              <w:spacing w:after="60" w:before="0" w:line="252" w:lineRule="auto"/>
            </w:pPr>
            <w:r/>
            <w:r>
              <w:rPr>
                <w:b w:val="0"/>
              </w:rPr>
              <w:t>Doanh nghiệp bắt đầu gặp “agent sprawl” khi quá nhiều agent rời rạc xuất hiện trong nội bộ</w:t>
            </w:r>
          </w:p>
        </w:tc>
        <w:tc>
          <w:tcPr>
            <w:tcW w:type="dxa" w:w="6192"/>
            <w:vAlign w:val="top"/>
          </w:tcPr>
          <w:p>
            <w:pPr>
              <w:spacing w:after="60" w:before="0" w:line="252" w:lineRule="auto"/>
            </w:pPr>
            <w:r/>
            <w:r>
              <w:rPr>
                <w:b w:val="0"/>
              </w:rPr>
              <w:t>Cơ hội cho một AI Computer có Agent Team, policy, audit, approval và governance tập trung.</w:t>
            </w:r>
          </w:p>
        </w:tc>
      </w:tr>
      <w:tr>
        <w:tc>
          <w:tcPr>
            <w:tcW w:type="dxa" w:w="4320"/>
            <w:vAlign w:val="top"/>
          </w:tcPr>
          <w:p>
            <w:pPr>
              <w:spacing w:after="60" w:before="0" w:line="252" w:lineRule="auto"/>
            </w:pPr>
            <w:r/>
            <w:r>
              <w:rPr>
                <w:b w:val="0"/>
              </w:rPr>
              <w:t>Nhu cầu productivity, workflow, learning, research và automation tăng nhanh</w:t>
            </w:r>
          </w:p>
        </w:tc>
        <w:tc>
          <w:tcPr>
            <w:tcW w:type="dxa" w:w="6192"/>
            <w:vAlign w:val="top"/>
          </w:tcPr>
          <w:p>
            <w:pPr>
              <w:spacing w:after="60" w:before="0" w:line="252" w:lineRule="auto"/>
            </w:pPr>
            <w:r/>
            <w:r>
              <w:rPr>
                <w:b w:val="0"/>
              </w:rPr>
              <w:t>Ưu tiên AI Business Computer, AI Creator Computer, AI Research Computer, AI Learning Computer.</w:t>
            </w:r>
          </w:p>
        </w:tc>
      </w:tr>
      <w:tr>
        <w:tc>
          <w:tcPr>
            <w:tcW w:type="dxa" w:w="4320"/>
            <w:vAlign w:val="top"/>
          </w:tcPr>
          <w:p>
            <w:pPr>
              <w:spacing w:after="60" w:before="0" w:line="252" w:lineRule="auto"/>
            </w:pPr>
            <w:r/>
            <w:r>
              <w:rPr>
                <w:b w:val="0"/>
              </w:rPr>
              <w:t>AI coding và enterprise agents được định giá rất cao nếu có doanh thu và retention thật</w:t>
            </w:r>
          </w:p>
        </w:tc>
        <w:tc>
          <w:tcPr>
            <w:tcW w:type="dxa" w:w="6192"/>
            <w:vAlign w:val="top"/>
          </w:tcPr>
          <w:p>
            <w:pPr>
              <w:spacing w:after="60" w:before="0" w:line="252" w:lineRule="auto"/>
            </w:pPr>
            <w:r/>
            <w:r>
              <w:rPr>
                <w:b w:val="0"/>
              </w:rPr>
              <w:t>Có thể đạt valuation mạnh nếu Computer.iai.one có ARR, paid users, enterprise pilots và category rõ.</w:t>
            </w:r>
          </w:p>
        </w:tc>
      </w:tr>
      <w:tr>
        <w:tc>
          <w:tcPr>
            <w:tcW w:type="dxa" w:w="4320"/>
            <w:vAlign w:val="top"/>
          </w:tcPr>
          <w:p>
            <w:pPr>
              <w:spacing w:after="60" w:before="0" w:line="252" w:lineRule="auto"/>
            </w:pPr>
            <w:r/>
            <w:r>
              <w:rPr>
                <w:b w:val="0"/>
              </w:rPr>
              <w:t>Security và verification trở thành rào cản production</w:t>
            </w:r>
          </w:p>
        </w:tc>
        <w:tc>
          <w:tcPr>
            <w:tcW w:type="dxa" w:w="6192"/>
            <w:vAlign w:val="top"/>
          </w:tcPr>
          <w:p>
            <w:pPr>
              <w:spacing w:after="60" w:before="0" w:line="252" w:lineRule="auto"/>
            </w:pPr>
            <w:r/>
            <w:r>
              <w:rPr>
                <w:b w:val="0"/>
              </w:rPr>
              <w:t>Verification Engine và Security Kernel phải là lõi thương hiệu, không phải tính năng phụ.</w:t>
            </w:r>
          </w:p>
        </w:tc>
      </w:tr>
    </w:tbl>
    <w:p/>
    <w:p>
      <w:pPr>
        <w:spacing w:after="120" w:line="269" w:lineRule="auto"/>
      </w:pPr>
      <w:r>
        <w:t>Tầm nhìn thị trường không nên giới hạn vào chatbot market. Computer.iai.one nằm ở giao điểm của personal productivity AI, agentic AI, AI workflow automation, AI coding, AI research, enterprise AI governance và secure data workspace. Đây là một thị trường chồng lớp, nhưng trong 1 đến 2 năm đầu cần tập trung vào phân khúc có khả năng trả tiền và triển khai nhanh nhất.</w:t>
      </w:r>
    </w:p>
    <w:p>
      <w:pPr>
        <w:pStyle w:val="Heading1"/>
      </w:pPr>
      <w:r>
        <w:t>3. Vấn đề lớn của thị trường AI hiện nay</w:t>
      </w:r>
    </w:p>
    <w:p>
      <w:pPr>
        <w:spacing w:after="120" w:line="269" w:lineRule="auto"/>
      </w:pPr>
      <w:r>
        <w:rPr>
          <w:b/>
        </w:rPr>
        <w:t>Quá nhiều công cụ rời rạc:</w:t>
      </w:r>
      <w:r>
        <w:t xml:space="preserve"> Người dùng phải tự ghép chatbot, storage, workflow, automation, email, coding tool, document tool, research tool. Điều này tạo ra ma sát lớn và làm giảm giá trị thực tế.</w:t>
      </w:r>
    </w:p>
    <w:p>
      <w:pPr>
        <w:spacing w:after="120" w:line="269" w:lineRule="auto"/>
      </w:pPr>
      <w:r>
        <w:rPr>
          <w:b/>
        </w:rPr>
        <w:t>AI trả lời nhưng không chịu trách nhiệm:</w:t>
      </w:r>
      <w:r>
        <w:t xml:space="preserve"> Nhiều hệ thống tạo output đẹp nhưng thiếu evidence, thiếu nguồn, thiếu test, thiếu trạng thái hành động và thiếu cơ chế rollback.</w:t>
      </w:r>
    </w:p>
    <w:p>
      <w:pPr>
        <w:spacing w:after="120" w:line="269" w:lineRule="auto"/>
      </w:pPr>
      <w:r>
        <w:rPr>
          <w:b/>
        </w:rPr>
        <w:t>Agent tự động nhưng khó tin:</w:t>
      </w:r>
      <w:r>
        <w:t xml:space="preserve"> Khi agent được quyền gọi công cụ, thao tác file hoặc tạo thay đổi hệ thống, rủi ro tăng mạnh. Nếu không có sandbox và approval, agent có thể gây thiệt hại.</w:t>
      </w:r>
    </w:p>
    <w:p>
      <w:pPr>
        <w:spacing w:after="120" w:line="269" w:lineRule="auto"/>
      </w:pPr>
      <w:r>
        <w:rPr>
          <w:b/>
        </w:rPr>
        <w:t>Doanh nghiệp thiếu governance:</w:t>
      </w:r>
      <w:r>
        <w:t xml:space="preserve"> Các phòng ban tự dùng nhiều AI tool khác nhau, không có chuẩn dữ liệu, không có audit trail, không có kiểm soát quyền, không có chính sách retention.</w:t>
      </w:r>
    </w:p>
    <w:p>
      <w:pPr>
        <w:spacing w:after="120" w:line="269" w:lineRule="auto"/>
      </w:pPr>
      <w:r>
        <w:rPr>
          <w:b/>
        </w:rPr>
        <w:t>Thiếu Vietnamese-first workflow:</w:t>
      </w:r>
      <w:r>
        <w:t xml:space="preserve"> Nhiều nền tảng hỗ trợ tiếng Việt ở mức dịch giao diện, nhưng chưa xây workflow, command grammar, tài liệu, template và logic vận hành từ tiếng Việt làm gốc.</w:t>
      </w:r>
    </w:p>
    <w:p>
      <w:pPr>
        <w:spacing w:after="120" w:line="269" w:lineRule="auto"/>
      </w:pPr>
      <w:r>
        <w:rPr>
          <w:b/>
        </w:rPr>
        <w:t>Thiếu sản phẩm đóng gói theo nghề:</w:t>
      </w:r>
      <w:r>
        <w:t xml:space="preserve"> Người dùng không muốn tự cấu hình agent. Họ cần một loại máy tính AI đã được dựng sẵn theo mục tiêu: kinh doanh, sáng tạo, nghiên cứu, học tập, văn phòng, code, tài chính.</w:t>
      </w:r>
    </w:p>
    <w:p>
      <w:pPr>
        <w:pStyle w:val="Heading1"/>
      </w:pPr>
      <w:r>
        <w:t>4. Giải pháp Computer.iai.one</w:t>
      </w:r>
    </w:p>
    <w:p>
      <w:pPr>
        <w:spacing w:after="120" w:line="269" w:lineRule="auto"/>
      </w:pPr>
      <w:r>
        <w:t>Computer.iai.one giải quyết các vấn đề trên bằng một khái niệm sản phẩm mới: mỗi người dùng sở hữu một AI Computer Instance riêng. Instance này không phải account thông thường. Nó là một cấu trúc vận hành gồm danh tính, dữ liệu, bộ nhớ, siêu ứng dụng, đội agent, runtime, policy, quota, evidence, audit và trạng thái nâng cấp.</w:t>
      </w:r>
    </w:p>
    <w:tbl>
      <w:tblPr>
        <w:tblStyle w:val="TableGrid"/>
        <w:tblW w:type="auto" w:w="0"/>
        <w:jc w:val="center"/>
        <w:tblLook w:firstColumn="1" w:firstRow="1" w:lastColumn="0" w:lastRow="0" w:noHBand="0" w:noVBand="1" w:val="04A0"/>
      </w:tblPr>
      <w:tblGrid>
        <w:gridCol w:w="5083"/>
        <w:gridCol w:w="5083"/>
      </w:tblGrid>
      <w:tr>
        <w:tc>
          <w:tcPr>
            <w:tcW w:type="dxa" w:w="2448"/>
            <w:shd w:fill="1F2937"/>
            <w:vAlign w:val="center"/>
          </w:tcPr>
          <w:p>
            <w:pPr>
              <w:spacing w:after="60" w:before="0" w:line="252" w:lineRule="auto"/>
            </w:pPr>
            <w:r/>
            <w:r>
              <w:rPr>
                <w:b/>
                <w:color w:val="FFFFFF"/>
              </w:rPr>
              <w:t>Lớp</w:t>
            </w:r>
          </w:p>
        </w:tc>
        <w:tc>
          <w:tcPr>
            <w:tcW w:type="dxa" w:w="8064"/>
            <w:shd w:fill="1F2937"/>
            <w:vAlign w:val="center"/>
          </w:tcPr>
          <w:p>
            <w:pPr>
              <w:spacing w:after="60" w:before="0" w:line="252" w:lineRule="auto"/>
            </w:pPr>
            <w:r/>
            <w:r>
              <w:rPr>
                <w:b/>
                <w:color w:val="FFFFFF"/>
              </w:rPr>
              <w:t>Vai trò trong AI Computer Instance</w:t>
            </w:r>
          </w:p>
        </w:tc>
      </w:tr>
      <w:tr>
        <w:tc>
          <w:tcPr>
            <w:tcW w:type="dxa" w:w="2448"/>
            <w:vAlign w:val="top"/>
          </w:tcPr>
          <w:p>
            <w:pPr>
              <w:spacing w:after="60" w:before="0" w:line="252" w:lineRule="auto"/>
            </w:pPr>
            <w:r/>
            <w:r>
              <w:rPr>
                <w:b w:val="0"/>
              </w:rPr>
              <w:t>Identity</w:t>
            </w:r>
          </w:p>
        </w:tc>
        <w:tc>
          <w:tcPr>
            <w:tcW w:type="dxa" w:w="8064"/>
            <w:vAlign w:val="top"/>
          </w:tcPr>
          <w:p>
            <w:pPr>
              <w:spacing w:after="60" w:before="0" w:line="252" w:lineRule="auto"/>
            </w:pPr>
            <w:r/>
            <w:r>
              <w:rPr>
                <w:b w:val="0"/>
              </w:rPr>
              <w:t>Xác định chủ sở hữu, tổ chức, role, thiết bị, session, quyền truy cập.</w:t>
            </w:r>
          </w:p>
        </w:tc>
      </w:tr>
      <w:tr>
        <w:tc>
          <w:tcPr>
            <w:tcW w:type="dxa" w:w="2448"/>
            <w:vAlign w:val="top"/>
          </w:tcPr>
          <w:p>
            <w:pPr>
              <w:spacing w:after="60" w:before="0" w:line="252" w:lineRule="auto"/>
            </w:pPr>
            <w:r/>
            <w:r>
              <w:rPr>
                <w:b w:val="0"/>
              </w:rPr>
              <w:t>Data Vault</w:t>
            </w:r>
          </w:p>
        </w:tc>
        <w:tc>
          <w:tcPr>
            <w:tcW w:type="dxa" w:w="8064"/>
            <w:vAlign w:val="top"/>
          </w:tcPr>
          <w:p>
            <w:pPr>
              <w:spacing w:after="60" w:before="0" w:line="252" w:lineRule="auto"/>
            </w:pPr>
            <w:r/>
            <w:r>
              <w:rPr>
                <w:b w:val="0"/>
              </w:rPr>
              <w:t>Kho dữ liệu riêng, mã hóa, phân vùng theo tenant, kiểm soát retention, export, delete.</w:t>
            </w:r>
          </w:p>
        </w:tc>
      </w:tr>
      <w:tr>
        <w:tc>
          <w:tcPr>
            <w:tcW w:type="dxa" w:w="2448"/>
            <w:vAlign w:val="top"/>
          </w:tcPr>
          <w:p>
            <w:pPr>
              <w:spacing w:after="60" w:before="0" w:line="252" w:lineRule="auto"/>
            </w:pPr>
            <w:r/>
            <w:r>
              <w:rPr>
                <w:b w:val="0"/>
              </w:rPr>
              <w:t>Memory</w:t>
            </w:r>
          </w:p>
        </w:tc>
        <w:tc>
          <w:tcPr>
            <w:tcW w:type="dxa" w:w="8064"/>
            <w:vAlign w:val="top"/>
          </w:tcPr>
          <w:p>
            <w:pPr>
              <w:spacing w:after="60" w:before="0" w:line="252" w:lineRule="auto"/>
            </w:pPr>
            <w:r/>
            <w:r>
              <w:rPr>
                <w:b w:val="0"/>
              </w:rPr>
              <w:t>Bộ nhớ cá nhân và dự án: phong cách làm việc, tài liệu, template, lịch sử output, workflow đã chấp nhận.</w:t>
            </w:r>
          </w:p>
        </w:tc>
      </w:tr>
      <w:tr>
        <w:tc>
          <w:tcPr>
            <w:tcW w:type="dxa" w:w="2448"/>
            <w:vAlign w:val="top"/>
          </w:tcPr>
          <w:p>
            <w:pPr>
              <w:spacing w:after="60" w:before="0" w:line="252" w:lineRule="auto"/>
            </w:pPr>
            <w:r/>
            <w:r>
              <w:rPr>
                <w:b w:val="0"/>
              </w:rPr>
              <w:t>Super Apps</w:t>
            </w:r>
          </w:p>
        </w:tc>
        <w:tc>
          <w:tcPr>
            <w:tcW w:type="dxa" w:w="8064"/>
            <w:vAlign w:val="top"/>
          </w:tcPr>
          <w:p>
            <w:pPr>
              <w:spacing w:after="60" w:before="0" w:line="252" w:lineRule="auto"/>
            </w:pPr>
            <w:r/>
            <w:r>
              <w:rPr>
                <w:b w:val="0"/>
              </w:rPr>
              <w:t>Các ứng dụng AI bên trong máy tính: Browser, Office, Research, Content, Code, Data, Finance, Sales, Automation.</w:t>
            </w:r>
          </w:p>
        </w:tc>
      </w:tr>
      <w:tr>
        <w:tc>
          <w:tcPr>
            <w:tcW w:type="dxa" w:w="2448"/>
            <w:vAlign w:val="top"/>
          </w:tcPr>
          <w:p>
            <w:pPr>
              <w:spacing w:after="60" w:before="0" w:line="252" w:lineRule="auto"/>
            </w:pPr>
            <w:r/>
            <w:r>
              <w:rPr>
                <w:b w:val="0"/>
              </w:rPr>
              <w:t>Agent Team</w:t>
            </w:r>
          </w:p>
        </w:tc>
        <w:tc>
          <w:tcPr>
            <w:tcW w:type="dxa" w:w="8064"/>
            <w:vAlign w:val="top"/>
          </w:tcPr>
          <w:p>
            <w:pPr>
              <w:spacing w:after="60" w:before="0" w:line="252" w:lineRule="auto"/>
            </w:pPr>
            <w:r/>
            <w:r>
              <w:rPr>
                <w:b w:val="0"/>
              </w:rPr>
              <w:t>Router, Planner, Executor, Reviewer, Security, Fact Check, Report, Release.</w:t>
            </w:r>
          </w:p>
        </w:tc>
      </w:tr>
      <w:tr>
        <w:tc>
          <w:tcPr>
            <w:tcW w:type="dxa" w:w="2448"/>
            <w:vAlign w:val="top"/>
          </w:tcPr>
          <w:p>
            <w:pPr>
              <w:spacing w:after="60" w:before="0" w:line="252" w:lineRule="auto"/>
            </w:pPr>
            <w:r/>
            <w:r>
              <w:rPr>
                <w:b w:val="0"/>
              </w:rPr>
              <w:t>Command Kernel</w:t>
            </w:r>
          </w:p>
        </w:tc>
        <w:tc>
          <w:tcPr>
            <w:tcW w:type="dxa" w:w="8064"/>
            <w:vAlign w:val="top"/>
          </w:tcPr>
          <w:p>
            <w:pPr>
              <w:spacing w:after="60" w:before="0" w:line="252" w:lineRule="auto"/>
            </w:pPr>
            <w:r/>
            <w:r>
              <w:rPr>
                <w:b w:val="0"/>
              </w:rPr>
              <w:t>Nhận lệnh tiếng Việt, phân loại, lập kế hoạch, chạy task, đóng gói kết quả.</w:t>
            </w:r>
          </w:p>
        </w:tc>
      </w:tr>
      <w:tr>
        <w:tc>
          <w:tcPr>
            <w:tcW w:type="dxa" w:w="2448"/>
            <w:vAlign w:val="top"/>
          </w:tcPr>
          <w:p>
            <w:pPr>
              <w:spacing w:after="60" w:before="0" w:line="252" w:lineRule="auto"/>
            </w:pPr>
            <w:r/>
            <w:r>
              <w:rPr>
                <w:b w:val="0"/>
              </w:rPr>
              <w:t>Verification Engine</w:t>
            </w:r>
          </w:p>
        </w:tc>
        <w:tc>
          <w:tcPr>
            <w:tcW w:type="dxa" w:w="8064"/>
            <w:vAlign w:val="top"/>
          </w:tcPr>
          <w:p>
            <w:pPr>
              <w:spacing w:after="60" w:before="0" w:line="252" w:lineRule="auto"/>
            </w:pPr>
            <w:r/>
            <w:r>
              <w:rPr>
                <w:b w:val="0"/>
              </w:rPr>
              <w:t>Kiểm tra chéo output, nguồn, logic, risk flags, confidence score và evidence pack.</w:t>
            </w:r>
          </w:p>
        </w:tc>
      </w:tr>
      <w:tr>
        <w:tc>
          <w:tcPr>
            <w:tcW w:type="dxa" w:w="2448"/>
            <w:vAlign w:val="top"/>
          </w:tcPr>
          <w:p>
            <w:pPr>
              <w:spacing w:after="60" w:before="0" w:line="252" w:lineRule="auto"/>
            </w:pPr>
            <w:r/>
            <w:r>
              <w:rPr>
                <w:b w:val="0"/>
              </w:rPr>
              <w:t>Security Kernel</w:t>
            </w:r>
          </w:p>
        </w:tc>
        <w:tc>
          <w:tcPr>
            <w:tcW w:type="dxa" w:w="8064"/>
            <w:vAlign w:val="top"/>
          </w:tcPr>
          <w:p>
            <w:pPr>
              <w:spacing w:after="60" w:before="0" w:line="252" w:lineRule="auto"/>
            </w:pPr>
            <w:r/>
            <w:r>
              <w:rPr>
                <w:b w:val="0"/>
              </w:rPr>
              <w:t>Zero-trust, least privilege, sandbox, approval gates, audit logs, rollback.</w:t>
            </w:r>
          </w:p>
        </w:tc>
      </w:tr>
      <w:tr>
        <w:tc>
          <w:tcPr>
            <w:tcW w:type="dxa" w:w="2448"/>
            <w:vAlign w:val="top"/>
          </w:tcPr>
          <w:p>
            <w:pPr>
              <w:spacing w:after="60" w:before="0" w:line="252" w:lineRule="auto"/>
            </w:pPr>
            <w:r/>
            <w:r>
              <w:rPr>
                <w:b w:val="0"/>
              </w:rPr>
              <w:t>Self-Upgrading Kernel</w:t>
            </w:r>
          </w:p>
        </w:tc>
        <w:tc>
          <w:tcPr>
            <w:tcW w:type="dxa" w:w="8064"/>
            <w:vAlign w:val="top"/>
          </w:tcPr>
          <w:p>
            <w:pPr>
              <w:spacing w:after="60" w:before="0" w:line="252" w:lineRule="auto"/>
            </w:pPr>
            <w:r/>
            <w:r>
              <w:rPr>
                <w:b w:val="0"/>
              </w:rPr>
              <w:t>Khi thiếu chức năng, AI đề xuất, thiết kế, tạo draft, test, báo cáo, xin duyệt và nâng cấp an toàn.</w:t>
            </w:r>
          </w:p>
        </w:tc>
      </w:tr>
    </w:tbl>
    <w:p/>
    <w:p>
      <w:pPr>
        <w:pStyle w:val="Heading2"/>
      </w:pPr>
      <w:r>
        <w:t>4.1. Sản phẩm mũi nhọn trong 12 tháng đầu</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1F2937"/>
            <w:vAlign w:val="center"/>
          </w:tcPr>
          <w:p>
            <w:pPr>
              <w:spacing w:after="60" w:before="0" w:line="252" w:lineRule="auto"/>
            </w:pPr>
            <w:r/>
            <w:r>
              <w:rPr>
                <w:b/>
                <w:color w:val="FFFFFF"/>
              </w:rPr>
              <w:t>Sản phẩm</w:t>
            </w:r>
          </w:p>
        </w:tc>
        <w:tc>
          <w:tcPr>
            <w:tcW w:type="dxa" w:w="2880"/>
            <w:shd w:fill="1F2937"/>
            <w:vAlign w:val="center"/>
          </w:tcPr>
          <w:p>
            <w:pPr>
              <w:spacing w:after="60" w:before="0" w:line="252" w:lineRule="auto"/>
            </w:pPr>
            <w:r/>
            <w:r>
              <w:rPr>
                <w:b/>
                <w:color w:val="FFFFFF"/>
              </w:rPr>
              <w:t>Khách hàng</w:t>
            </w:r>
          </w:p>
        </w:tc>
        <w:tc>
          <w:tcPr>
            <w:tcW w:type="dxa" w:w="5184"/>
            <w:shd w:fill="1F2937"/>
            <w:vAlign w:val="center"/>
          </w:tcPr>
          <w:p>
            <w:pPr>
              <w:spacing w:after="60" w:before="0" w:line="252" w:lineRule="auto"/>
            </w:pPr>
            <w:r/>
            <w:r>
              <w:rPr>
                <w:b/>
                <w:color w:val="FFFFFF"/>
              </w:rPr>
              <w:t>Output phải chứng minh được</w:t>
            </w:r>
          </w:p>
        </w:tc>
      </w:tr>
      <w:tr>
        <w:tc>
          <w:tcPr>
            <w:tcW w:type="dxa" w:w="2448"/>
            <w:vAlign w:val="top"/>
          </w:tcPr>
          <w:p>
            <w:pPr>
              <w:spacing w:after="60" w:before="0" w:line="252" w:lineRule="auto"/>
            </w:pPr>
            <w:r/>
            <w:r>
              <w:rPr>
                <w:b w:val="0"/>
              </w:rPr>
              <w:t>AI Business Computer</w:t>
            </w:r>
          </w:p>
        </w:tc>
        <w:tc>
          <w:tcPr>
            <w:tcW w:type="dxa" w:w="2880"/>
            <w:vAlign w:val="top"/>
          </w:tcPr>
          <w:p>
            <w:pPr>
              <w:spacing w:after="60" w:before="0" w:line="252" w:lineRule="auto"/>
            </w:pPr>
            <w:r/>
            <w:r>
              <w:rPr>
                <w:b w:val="0"/>
              </w:rPr>
              <w:t>Founder, SME, đội vận hành nhỏ</w:t>
            </w:r>
          </w:p>
        </w:tc>
        <w:tc>
          <w:tcPr>
            <w:tcW w:type="dxa" w:w="5184"/>
            <w:vAlign w:val="top"/>
          </w:tcPr>
          <w:p>
            <w:pPr>
              <w:spacing w:after="60" w:before="0" w:line="252" w:lineRule="auto"/>
            </w:pPr>
            <w:r/>
            <w:r>
              <w:rPr>
                <w:b w:val="0"/>
              </w:rPr>
              <w:t>Proposal, SOP, kế hoạch kinh doanh, báo cáo, email, bảng công việc, brief website, phân tích đối thủ.</w:t>
            </w:r>
          </w:p>
        </w:tc>
      </w:tr>
      <w:tr>
        <w:tc>
          <w:tcPr>
            <w:tcW w:type="dxa" w:w="2448"/>
            <w:vAlign w:val="top"/>
          </w:tcPr>
          <w:p>
            <w:pPr>
              <w:spacing w:after="60" w:before="0" w:line="252" w:lineRule="auto"/>
            </w:pPr>
            <w:r/>
            <w:r>
              <w:rPr>
                <w:b w:val="0"/>
              </w:rPr>
              <w:t>AI Creator Computer</w:t>
            </w:r>
          </w:p>
        </w:tc>
        <w:tc>
          <w:tcPr>
            <w:tcW w:type="dxa" w:w="2880"/>
            <w:vAlign w:val="top"/>
          </w:tcPr>
          <w:p>
            <w:pPr>
              <w:spacing w:after="60" w:before="0" w:line="252" w:lineRule="auto"/>
            </w:pPr>
            <w:r/>
            <w:r>
              <w:rPr>
                <w:b w:val="0"/>
              </w:rPr>
              <w:t>Creator, writer, trainer, marketer</w:t>
            </w:r>
          </w:p>
        </w:tc>
        <w:tc>
          <w:tcPr>
            <w:tcW w:type="dxa" w:w="5184"/>
            <w:vAlign w:val="top"/>
          </w:tcPr>
          <w:p>
            <w:pPr>
              <w:spacing w:after="60" w:before="0" w:line="252" w:lineRule="auto"/>
            </w:pPr>
            <w:r/>
            <w:r>
              <w:rPr>
                <w:b w:val="0"/>
              </w:rPr>
              <w:t>Bài SEO, social post, lịch nội dung, kịch bản video, outline ebook, landing copy, bộ hashtag.</w:t>
            </w:r>
          </w:p>
        </w:tc>
      </w:tr>
      <w:tr>
        <w:tc>
          <w:tcPr>
            <w:tcW w:type="dxa" w:w="2448"/>
            <w:vAlign w:val="top"/>
          </w:tcPr>
          <w:p>
            <w:pPr>
              <w:spacing w:after="60" w:before="0" w:line="252" w:lineRule="auto"/>
            </w:pPr>
            <w:r/>
            <w:r>
              <w:rPr>
                <w:b w:val="0"/>
              </w:rPr>
              <w:t>AI Research Computer</w:t>
            </w:r>
          </w:p>
        </w:tc>
        <w:tc>
          <w:tcPr>
            <w:tcW w:type="dxa" w:w="2880"/>
            <w:vAlign w:val="top"/>
          </w:tcPr>
          <w:p>
            <w:pPr>
              <w:spacing w:after="60" w:before="0" w:line="252" w:lineRule="auto"/>
            </w:pPr>
            <w:r/>
            <w:r>
              <w:rPr>
                <w:b w:val="0"/>
              </w:rPr>
              <w:t>Nhà sáng lập, chuyên gia, đội nội dung, analyst</w:t>
            </w:r>
          </w:p>
        </w:tc>
        <w:tc>
          <w:tcPr>
            <w:tcW w:type="dxa" w:w="5184"/>
            <w:vAlign w:val="top"/>
          </w:tcPr>
          <w:p>
            <w:pPr>
              <w:spacing w:after="60" w:before="0" w:line="252" w:lineRule="auto"/>
            </w:pPr>
            <w:r/>
            <w:r>
              <w:rPr>
                <w:b w:val="0"/>
              </w:rPr>
              <w:t>Báo cáo có nguồn, so sánh thị trường, đối thủ, phân tích rủi ro, evidence pack.</w:t>
            </w:r>
          </w:p>
        </w:tc>
      </w:tr>
      <w:tr>
        <w:tc>
          <w:tcPr>
            <w:tcW w:type="dxa" w:w="2448"/>
            <w:vAlign w:val="top"/>
          </w:tcPr>
          <w:p>
            <w:pPr>
              <w:spacing w:after="60" w:before="0" w:line="252" w:lineRule="auto"/>
            </w:pPr>
            <w:r/>
            <w:r>
              <w:rPr>
                <w:b w:val="0"/>
              </w:rPr>
              <w:t>AI Office Computer</w:t>
            </w:r>
          </w:p>
        </w:tc>
        <w:tc>
          <w:tcPr>
            <w:tcW w:type="dxa" w:w="2880"/>
            <w:vAlign w:val="top"/>
          </w:tcPr>
          <w:p>
            <w:pPr>
              <w:spacing w:after="60" w:before="0" w:line="252" w:lineRule="auto"/>
            </w:pPr>
            <w:r/>
            <w:r>
              <w:rPr>
                <w:b w:val="0"/>
              </w:rPr>
              <w:t>Nhân sự văn phòng</w:t>
            </w:r>
          </w:p>
        </w:tc>
        <w:tc>
          <w:tcPr>
            <w:tcW w:type="dxa" w:w="5184"/>
            <w:vAlign w:val="top"/>
          </w:tcPr>
          <w:p>
            <w:pPr>
              <w:spacing w:after="60" w:before="0" w:line="252" w:lineRule="auto"/>
            </w:pPr>
            <w:r/>
            <w:r>
              <w:rPr>
                <w:b w:val="0"/>
              </w:rPr>
              <w:t>Tài liệu, bảng tính, email, meeting notes, task list, báo cáo tuần.</w:t>
            </w:r>
          </w:p>
        </w:tc>
      </w:tr>
      <w:tr>
        <w:tc>
          <w:tcPr>
            <w:tcW w:type="dxa" w:w="2448"/>
            <w:vAlign w:val="top"/>
          </w:tcPr>
          <w:p>
            <w:pPr>
              <w:spacing w:after="60" w:before="0" w:line="252" w:lineRule="auto"/>
            </w:pPr>
            <w:r/>
            <w:r>
              <w:rPr>
                <w:b w:val="0"/>
              </w:rPr>
              <w:t>AI Learning Computer</w:t>
            </w:r>
          </w:p>
        </w:tc>
        <w:tc>
          <w:tcPr>
            <w:tcW w:type="dxa" w:w="2880"/>
            <w:vAlign w:val="top"/>
          </w:tcPr>
          <w:p>
            <w:pPr>
              <w:spacing w:after="60" w:before="0" w:line="252" w:lineRule="auto"/>
            </w:pPr>
            <w:r/>
            <w:r>
              <w:rPr>
                <w:b w:val="0"/>
              </w:rPr>
              <w:t>Người học, trainer, học viện</w:t>
            </w:r>
          </w:p>
        </w:tc>
        <w:tc>
          <w:tcPr>
            <w:tcW w:type="dxa" w:w="5184"/>
            <w:vAlign w:val="top"/>
          </w:tcPr>
          <w:p>
            <w:pPr>
              <w:spacing w:after="60" w:before="0" w:line="252" w:lineRule="auto"/>
            </w:pPr>
            <w:r/>
            <w:r>
              <w:rPr>
                <w:b w:val="0"/>
              </w:rPr>
              <w:t>Lộ trình học, tài liệu, bài tập, flashcard, kiểm tra hiểu bài, báo cáo tiến độ.</w:t>
            </w:r>
          </w:p>
        </w:tc>
      </w:tr>
    </w:tbl>
    <w:p/>
    <w:p>
      <w:pPr>
        <w:pStyle w:val="Heading1"/>
      </w:pPr>
      <w:r>
        <w:t>5. Sản phẩm, công nghệ và kiến trúc bảo mật</w:t>
      </w:r>
    </w:p>
    <w:p>
      <w:pPr>
        <w:spacing w:after="120" w:line="269" w:lineRule="auto"/>
      </w:pPr>
      <w:r>
        <w:t>Kiến trúc hạ tầng phải được thiết kế như global AI computer infrastructure, không phải một server trung tâm. Cấu trúc đề xuất gồm Global Edge, Regional Control Plane, AI Computer Instance Layer, Secure Runtime Plane, Data Vault, Memory, Evidence Store, Audit Store, Admin Governance và Backup/Disaster Recovery.</w:t>
      </w:r>
    </w:p>
    <w:tbl>
      <w:tblPr>
        <w:tblStyle w:val="TableGrid"/>
        <w:tblW w:type="auto" w:w="0"/>
        <w:jc w:val="center"/>
        <w:tblLook w:firstColumn="1" w:firstRow="1" w:lastColumn="0" w:lastRow="0" w:noHBand="0" w:noVBand="1" w:val="04A0"/>
      </w:tblPr>
      <w:tblGrid>
        <w:gridCol w:w="5083"/>
        <w:gridCol w:w="5083"/>
      </w:tblGrid>
      <w:tr>
        <w:tc>
          <w:tcPr>
            <w:tcW w:type="dxa" w:w="2880"/>
            <w:shd w:fill="1F2937"/>
            <w:vAlign w:val="center"/>
          </w:tcPr>
          <w:p>
            <w:pPr>
              <w:spacing w:after="60" w:before="0" w:line="252" w:lineRule="auto"/>
            </w:pPr>
            <w:r/>
            <w:r>
              <w:rPr>
                <w:b/>
                <w:color w:val="FFFFFF"/>
              </w:rPr>
              <w:t>Tầng</w:t>
            </w:r>
          </w:p>
        </w:tc>
        <w:tc>
          <w:tcPr>
            <w:tcW w:type="dxa" w:w="7632"/>
            <w:shd w:fill="1F2937"/>
            <w:vAlign w:val="center"/>
          </w:tcPr>
          <w:p>
            <w:pPr>
              <w:spacing w:after="60" w:before="0" w:line="252" w:lineRule="auto"/>
            </w:pPr>
            <w:r/>
            <w:r>
              <w:rPr>
                <w:b/>
                <w:color w:val="FFFFFF"/>
              </w:rPr>
              <w:t>Thiết kế đề xuất</w:t>
            </w:r>
          </w:p>
        </w:tc>
      </w:tr>
      <w:tr>
        <w:tc>
          <w:tcPr>
            <w:tcW w:type="dxa" w:w="2880"/>
            <w:vAlign w:val="top"/>
          </w:tcPr>
          <w:p>
            <w:pPr>
              <w:spacing w:after="60" w:before="0" w:line="252" w:lineRule="auto"/>
            </w:pPr>
            <w:r/>
            <w:r>
              <w:rPr>
                <w:b w:val="0"/>
              </w:rPr>
              <w:t>Global Edge</w:t>
            </w:r>
          </w:p>
        </w:tc>
        <w:tc>
          <w:tcPr>
            <w:tcW w:type="dxa" w:w="7632"/>
            <w:vAlign w:val="top"/>
          </w:tcPr>
          <w:p>
            <w:pPr>
              <w:spacing w:after="60" w:before="0" w:line="252" w:lineRule="auto"/>
            </w:pPr>
            <w:r/>
            <w:r>
              <w:rPr>
                <w:b w:val="0"/>
              </w:rPr>
              <w:t>DNS, CDN, WAF, DDoS protection, TLS, rate limiting, bot protection, API entry.</w:t>
            </w:r>
          </w:p>
        </w:tc>
      </w:tr>
      <w:tr>
        <w:tc>
          <w:tcPr>
            <w:tcW w:type="dxa" w:w="2880"/>
            <w:vAlign w:val="top"/>
          </w:tcPr>
          <w:p>
            <w:pPr>
              <w:spacing w:after="60" w:before="0" w:line="252" w:lineRule="auto"/>
            </w:pPr>
            <w:r/>
            <w:r>
              <w:rPr>
                <w:b w:val="0"/>
              </w:rPr>
              <w:t>Regional Control Plane</w:t>
            </w:r>
          </w:p>
        </w:tc>
        <w:tc>
          <w:tcPr>
            <w:tcW w:type="dxa" w:w="7632"/>
            <w:vAlign w:val="top"/>
          </w:tcPr>
          <w:p>
            <w:pPr>
              <w:spacing w:after="60" w:before="0" w:line="252" w:lineRule="auto"/>
            </w:pPr>
            <w:r/>
            <w:r>
              <w:rPr>
                <w:b w:val="0"/>
              </w:rPr>
              <w:t>Asia, US, EU; region routing theo user, enterprise contract và data residency.</w:t>
            </w:r>
          </w:p>
        </w:tc>
      </w:tr>
      <w:tr>
        <w:tc>
          <w:tcPr>
            <w:tcW w:type="dxa" w:w="2880"/>
            <w:vAlign w:val="top"/>
          </w:tcPr>
          <w:p>
            <w:pPr>
              <w:spacing w:after="60" w:before="0" w:line="252" w:lineRule="auto"/>
            </w:pPr>
            <w:r/>
            <w:r>
              <w:rPr>
                <w:b w:val="0"/>
              </w:rPr>
              <w:t>AI Computer Instance Layer</w:t>
            </w:r>
          </w:p>
        </w:tc>
        <w:tc>
          <w:tcPr>
            <w:tcW w:type="dxa" w:w="7632"/>
            <w:vAlign w:val="top"/>
          </w:tcPr>
          <w:p>
            <w:pPr>
              <w:spacing w:after="60" w:before="0" w:line="252" w:lineRule="auto"/>
            </w:pPr>
            <w:r/>
            <w:r>
              <w:rPr>
                <w:b w:val="0"/>
              </w:rPr>
              <w:t>Instance Manager, Command Kernel, App Runtime, Agent Orchestrator, Verification Engine.</w:t>
            </w:r>
          </w:p>
        </w:tc>
      </w:tr>
      <w:tr>
        <w:tc>
          <w:tcPr>
            <w:tcW w:type="dxa" w:w="2880"/>
            <w:vAlign w:val="top"/>
          </w:tcPr>
          <w:p>
            <w:pPr>
              <w:spacing w:after="60" w:before="0" w:line="252" w:lineRule="auto"/>
            </w:pPr>
            <w:r/>
            <w:r>
              <w:rPr>
                <w:b w:val="0"/>
              </w:rPr>
              <w:t>Secure Runtime Plane</w:t>
            </w:r>
          </w:p>
        </w:tc>
        <w:tc>
          <w:tcPr>
            <w:tcW w:type="dxa" w:w="7632"/>
            <w:vAlign w:val="top"/>
          </w:tcPr>
          <w:p>
            <w:pPr>
              <w:spacing w:after="60" w:before="0" w:line="252" w:lineRule="auto"/>
            </w:pPr>
            <w:r/>
            <w:r>
              <w:rPr>
                <w:b w:val="0"/>
              </w:rPr>
              <w:t>Agent runtime, code sandbox, browser sandbox, file processing sandbox, self-upgrade sandbox.</w:t>
            </w:r>
          </w:p>
        </w:tc>
      </w:tr>
      <w:tr>
        <w:tc>
          <w:tcPr>
            <w:tcW w:type="dxa" w:w="2880"/>
            <w:vAlign w:val="top"/>
          </w:tcPr>
          <w:p>
            <w:pPr>
              <w:spacing w:after="60" w:before="0" w:line="252" w:lineRule="auto"/>
            </w:pPr>
            <w:r/>
            <w:r>
              <w:rPr>
                <w:b w:val="0"/>
              </w:rPr>
              <w:t>Data Plane</w:t>
            </w:r>
          </w:p>
        </w:tc>
        <w:tc>
          <w:tcPr>
            <w:tcW w:type="dxa" w:w="7632"/>
            <w:vAlign w:val="top"/>
          </w:tcPr>
          <w:p>
            <w:pPr>
              <w:spacing w:after="60" w:before="0" w:line="252" w:lineRule="auto"/>
            </w:pPr>
            <w:r/>
            <w:r>
              <w:rPr>
                <w:b w:val="0"/>
              </w:rPr>
              <w:t>PostgreSQL/managed DB, object storage, vector store, memory store, evidence store, audit store.</w:t>
            </w:r>
          </w:p>
        </w:tc>
      </w:tr>
      <w:tr>
        <w:tc>
          <w:tcPr>
            <w:tcW w:type="dxa" w:w="2880"/>
            <w:vAlign w:val="top"/>
          </w:tcPr>
          <w:p>
            <w:pPr>
              <w:spacing w:after="60" w:before="0" w:line="252" w:lineRule="auto"/>
            </w:pPr>
            <w:r/>
            <w:r>
              <w:rPr>
                <w:b w:val="0"/>
              </w:rPr>
              <w:t>Security Plane</w:t>
            </w:r>
          </w:p>
        </w:tc>
        <w:tc>
          <w:tcPr>
            <w:tcW w:type="dxa" w:w="7632"/>
            <w:vAlign w:val="top"/>
          </w:tcPr>
          <w:p>
            <w:pPr>
              <w:spacing w:after="60" w:before="0" w:line="252" w:lineRule="auto"/>
            </w:pPr>
            <w:r/>
            <w:r>
              <w:rPr>
                <w:b w:val="0"/>
              </w:rPr>
              <w:t>Zero-trust access, passkeys, MFA, device binding, service tokens, policy engine, approval center.</w:t>
            </w:r>
          </w:p>
        </w:tc>
      </w:tr>
      <w:tr>
        <w:tc>
          <w:tcPr>
            <w:tcW w:type="dxa" w:w="2880"/>
            <w:vAlign w:val="top"/>
          </w:tcPr>
          <w:p>
            <w:pPr>
              <w:spacing w:after="60" w:before="0" w:line="252" w:lineRule="auto"/>
            </w:pPr>
            <w:r/>
            <w:r>
              <w:rPr>
                <w:b w:val="0"/>
              </w:rPr>
              <w:t>Admin Governance</w:t>
            </w:r>
          </w:p>
        </w:tc>
        <w:tc>
          <w:tcPr>
            <w:tcW w:type="dxa" w:w="7632"/>
            <w:vAlign w:val="top"/>
          </w:tcPr>
          <w:p>
            <w:pPr>
              <w:spacing w:after="60" w:before="0" w:line="252" w:lineRule="auto"/>
            </w:pPr>
            <w:r/>
            <w:r>
              <w:rPr>
                <w:b w:val="0"/>
              </w:rPr>
              <w:t>Admin console, approval board, rollback center, audit explorer, incident center, security dashboard.</w:t>
            </w:r>
          </w:p>
        </w:tc>
      </w:tr>
    </w:tbl>
    <w:p/>
    <w:p>
      <w:pPr>
        <w:pStyle w:val="Heading2"/>
      </w:pPr>
      <w:r>
        <w:t>5.1. Nguyên tắc bảo mật</w:t>
      </w:r>
    </w:p>
    <w:p>
      <w:pPr>
        <w:pStyle w:val="ListBullet"/>
        <w:spacing w:after="60"/>
      </w:pPr>
      <w:r>
        <w:t>Không hứa “bảo mật tuyệt đối”. Chỉ định vị là secure-by-design, zero-trust, least-privilege, audit-first và rollback-ready.</w:t>
      </w:r>
    </w:p>
    <w:p>
      <w:pPr>
        <w:pStyle w:val="ListBullet"/>
        <w:spacing w:after="60"/>
      </w:pPr>
      <w:r>
        <w:t>Không để agent truy cập trực tiếp production database, billing, secret hoặc deployment khi chưa qua policy và approval.</w:t>
      </w:r>
    </w:p>
    <w:p>
      <w:pPr>
        <w:pStyle w:val="ListBullet"/>
        <w:spacing w:after="60"/>
      </w:pPr>
      <w:r>
        <w:t>Không đưa secret thật vào prompt hoặc transcript. Agent chỉ dùng scoped tool token qua gateway.</w:t>
      </w:r>
    </w:p>
    <w:p>
      <w:pPr>
        <w:pStyle w:val="ListBullet"/>
        <w:spacing w:after="60"/>
      </w:pPr>
      <w:r>
        <w:t>Mọi hành động rủi ro cao phải có approval, evidence pack, rollback plan và audit event.</w:t>
      </w:r>
    </w:p>
    <w:p>
      <w:pPr>
        <w:pStyle w:val="ListBullet"/>
        <w:spacing w:after="60"/>
      </w:pPr>
      <w:r>
        <w:t>Nội dung từ web, file, email, PDF và connector bên ngoài phải được đánh dấu là untrusted content để chống prompt injection.</w:t>
      </w:r>
    </w:p>
    <w:p>
      <w:pPr>
        <w:pStyle w:val="ListBullet"/>
        <w:spacing w:after="60"/>
      </w:pPr>
      <w:r>
        <w:t>Không báo “done”, “deployed”, “production-ready” nếu không có bằng chứng test, log và output thật.</w:t>
      </w:r>
    </w:p>
    <w:p>
      <w:pPr>
        <w:pStyle w:val="Heading2"/>
      </w:pPr>
      <w:r>
        <w:t>5.2. 3 mức tự nâng cấp</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1F2937"/>
            <w:vAlign w:val="center"/>
          </w:tcPr>
          <w:p>
            <w:pPr>
              <w:spacing w:after="60" w:before="0" w:line="252" w:lineRule="auto"/>
            </w:pPr>
            <w:r/>
            <w:r>
              <w:rPr>
                <w:b/>
                <w:color w:val="FFFFFF"/>
              </w:rPr>
              <w:t>Level</w:t>
            </w:r>
          </w:p>
        </w:tc>
        <w:tc>
          <w:tcPr>
            <w:tcW w:type="dxa" w:w="4608"/>
            <w:shd w:fill="1F2937"/>
            <w:vAlign w:val="center"/>
          </w:tcPr>
          <w:p>
            <w:pPr>
              <w:spacing w:after="60" w:before="0" w:line="252" w:lineRule="auto"/>
            </w:pPr>
            <w:r/>
            <w:r>
              <w:rPr>
                <w:b/>
                <w:color w:val="FFFFFF"/>
              </w:rPr>
              <w:t>Phạm vi</w:t>
            </w:r>
          </w:p>
        </w:tc>
        <w:tc>
          <w:tcPr>
            <w:tcW w:type="dxa" w:w="4464"/>
            <w:shd w:fill="1F2937"/>
            <w:vAlign w:val="center"/>
          </w:tcPr>
          <w:p>
            <w:pPr>
              <w:spacing w:after="60" w:before="0" w:line="252" w:lineRule="auto"/>
            </w:pPr>
            <w:r/>
            <w:r>
              <w:rPr>
                <w:b/>
                <w:color w:val="FFFFFF"/>
              </w:rPr>
              <w:t>Cơ chế duyệt</w:t>
            </w:r>
          </w:p>
        </w:tc>
      </w:tr>
      <w:tr>
        <w:tc>
          <w:tcPr>
            <w:tcW w:type="dxa" w:w="1440"/>
            <w:vAlign w:val="top"/>
          </w:tcPr>
          <w:p>
            <w:pPr>
              <w:spacing w:after="60" w:before="0" w:line="252" w:lineRule="auto"/>
            </w:pPr>
            <w:r/>
            <w:r>
              <w:rPr>
                <w:b w:val="0"/>
              </w:rPr>
              <w:t>Level 1</w:t>
            </w:r>
          </w:p>
        </w:tc>
        <w:tc>
          <w:tcPr>
            <w:tcW w:type="dxa" w:w="4608"/>
            <w:vAlign w:val="top"/>
          </w:tcPr>
          <w:p>
            <w:pPr>
              <w:spacing w:after="60" w:before="0" w:line="252" w:lineRule="auto"/>
            </w:pPr>
            <w:r/>
            <w:r>
              <w:rPr>
                <w:b w:val="0"/>
              </w:rPr>
              <w:t>Prompt, template, workflow, cấu hình nhỏ, UI nhỏ</w:t>
            </w:r>
          </w:p>
        </w:tc>
        <w:tc>
          <w:tcPr>
            <w:tcW w:type="dxa" w:w="4464"/>
            <w:vAlign w:val="top"/>
          </w:tcPr>
          <w:p>
            <w:pPr>
              <w:spacing w:after="60" w:before="0" w:line="252" w:lineRule="auto"/>
            </w:pPr>
            <w:r/>
            <w:r>
              <w:rPr>
                <w:b w:val="0"/>
              </w:rPr>
              <w:t>Tự áp dụng trong instance, có log và notify.</w:t>
            </w:r>
          </w:p>
        </w:tc>
      </w:tr>
      <w:tr>
        <w:tc>
          <w:tcPr>
            <w:tcW w:type="dxa" w:w="1440"/>
            <w:vAlign w:val="top"/>
          </w:tcPr>
          <w:p>
            <w:pPr>
              <w:spacing w:after="60" w:before="0" w:line="252" w:lineRule="auto"/>
            </w:pPr>
            <w:r/>
            <w:r>
              <w:rPr>
                <w:b w:val="0"/>
              </w:rPr>
              <w:t>Level 2</w:t>
            </w:r>
          </w:p>
        </w:tc>
        <w:tc>
          <w:tcPr>
            <w:tcW w:type="dxa" w:w="4608"/>
            <w:vAlign w:val="top"/>
          </w:tcPr>
          <w:p>
            <w:pPr>
              <w:spacing w:after="60" w:before="0" w:line="252" w:lineRule="auto"/>
            </w:pPr>
            <w:r/>
            <w:r>
              <w:rPr>
                <w:b w:val="0"/>
              </w:rPr>
              <w:t>Super App nhỏ, connector, automation, module xử lý dữ liệu</w:t>
            </w:r>
          </w:p>
        </w:tc>
        <w:tc>
          <w:tcPr>
            <w:tcW w:type="dxa" w:w="4464"/>
            <w:vAlign w:val="top"/>
          </w:tcPr>
          <w:p>
            <w:pPr>
              <w:spacing w:after="60" w:before="0" w:line="252" w:lineRule="auto"/>
            </w:pPr>
            <w:r/>
            <w:r>
              <w:rPr>
                <w:b w:val="0"/>
              </w:rPr>
              <w:t>Chạy test, policy check, verification, có approval theo rule.</w:t>
            </w:r>
          </w:p>
        </w:tc>
      </w:tr>
      <w:tr>
        <w:tc>
          <w:tcPr>
            <w:tcW w:type="dxa" w:w="1440"/>
            <w:vAlign w:val="top"/>
          </w:tcPr>
          <w:p>
            <w:pPr>
              <w:spacing w:after="60" w:before="0" w:line="252" w:lineRule="auto"/>
            </w:pPr>
            <w:r/>
            <w:r>
              <w:rPr>
                <w:b w:val="0"/>
              </w:rPr>
              <w:t>Level 3</w:t>
            </w:r>
          </w:p>
        </w:tc>
        <w:tc>
          <w:tcPr>
            <w:tcW w:type="dxa" w:w="4608"/>
            <w:vAlign w:val="top"/>
          </w:tcPr>
          <w:p>
            <w:pPr>
              <w:spacing w:after="60" w:before="0" w:line="252" w:lineRule="auto"/>
            </w:pPr>
            <w:r/>
            <w:r>
              <w:rPr>
                <w:b w:val="0"/>
              </w:rPr>
              <w:t>Billing, quyền, bảo mật, database, deployment, thay đổi toàn hệ</w:t>
            </w:r>
          </w:p>
        </w:tc>
        <w:tc>
          <w:tcPr>
            <w:tcW w:type="dxa" w:w="4464"/>
            <w:vAlign w:val="top"/>
          </w:tcPr>
          <w:p>
            <w:pPr>
              <w:spacing w:after="60" w:before="0" w:line="252" w:lineRule="auto"/>
            </w:pPr>
            <w:r/>
            <w:r>
              <w:rPr>
                <w:b w:val="0"/>
              </w:rPr>
              <w:t>Bắt buộc admin approval, rollback plan, 2-person review nếu rủi ro cao.</w:t>
            </w:r>
          </w:p>
        </w:tc>
      </w:tr>
    </w:tbl>
    <w:p/>
    <w:p>
      <w:pPr>
        <w:pStyle w:val="Heading1"/>
      </w:pPr>
      <w:r>
        <w:t>6. Lợi thế cạnh tranh và bản đồ đối thủ</w:t>
      </w:r>
    </w:p>
    <w:p>
      <w:pPr>
        <w:spacing w:after="120" w:line="269" w:lineRule="auto"/>
      </w:pPr>
      <w:r>
        <w:t>Computer.iai.one không nên cạnh tranh trực diện bằng model thông minh hơn. Big Tech sẽ thắng ở model, cloud, distribution và compute. Computer.iai.one phải thắng bằng category, workflow, trust, Vietnamese-first, product packaging và verified output.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16"/>
            <w:shd w:fill="1F2937"/>
            <w:vAlign w:val="center"/>
          </w:tcPr>
          <w:p>
            <w:pPr>
              <w:spacing w:after="60" w:before="0" w:line="252" w:lineRule="auto"/>
            </w:pPr>
            <w:r/>
            <w:r>
              <w:rPr>
                <w:b/>
                <w:color w:val="FFFFFF"/>
              </w:rPr>
              <w:t>Nhóm đối thủ</w:t>
            </w:r>
          </w:p>
        </w:tc>
        <w:tc>
          <w:tcPr>
            <w:tcW w:type="dxa" w:w="2160"/>
            <w:shd w:fill="1F2937"/>
            <w:vAlign w:val="center"/>
          </w:tcPr>
          <w:p>
            <w:pPr>
              <w:spacing w:after="60" w:before="0" w:line="252" w:lineRule="auto"/>
            </w:pPr>
            <w:r/>
            <w:r>
              <w:rPr>
                <w:b/>
                <w:color w:val="FFFFFF"/>
              </w:rPr>
              <w:t>Ví dụ</w:t>
            </w:r>
          </w:p>
        </w:tc>
        <w:tc>
          <w:tcPr>
            <w:tcW w:type="dxa" w:w="3024"/>
            <w:shd w:fill="1F2937"/>
            <w:vAlign w:val="center"/>
          </w:tcPr>
          <w:p>
            <w:pPr>
              <w:spacing w:after="60" w:before="0" w:line="252" w:lineRule="auto"/>
            </w:pPr>
            <w:r/>
            <w:r>
              <w:rPr>
                <w:b/>
                <w:color w:val="FFFFFF"/>
              </w:rPr>
              <w:t>Điểm mạnh</w:t>
            </w:r>
          </w:p>
        </w:tc>
        <w:tc>
          <w:tcPr>
            <w:tcW w:type="dxa" w:w="3312"/>
            <w:shd w:fill="1F2937"/>
            <w:vAlign w:val="center"/>
          </w:tcPr>
          <w:p>
            <w:pPr>
              <w:spacing w:after="60" w:before="0" w:line="252" w:lineRule="auto"/>
            </w:pPr>
            <w:r/>
            <w:r>
              <w:rPr>
                <w:b/>
                <w:color w:val="FFFFFF"/>
              </w:rPr>
              <w:t>Cửa khác biệt của Computer.iai.one</w:t>
            </w:r>
          </w:p>
        </w:tc>
      </w:tr>
      <w:tr>
        <w:tc>
          <w:tcPr>
            <w:tcW w:type="dxa" w:w="2016"/>
            <w:vAlign w:val="top"/>
          </w:tcPr>
          <w:p>
            <w:pPr>
              <w:spacing w:after="60" w:before="0" w:line="252" w:lineRule="auto"/>
            </w:pPr>
            <w:r/>
            <w:r>
              <w:rPr>
                <w:b w:val="0"/>
              </w:rPr>
              <w:t>Big AI Platforms</w:t>
            </w:r>
          </w:p>
        </w:tc>
        <w:tc>
          <w:tcPr>
            <w:tcW w:type="dxa" w:w="2160"/>
            <w:vAlign w:val="top"/>
          </w:tcPr>
          <w:p>
            <w:pPr>
              <w:spacing w:after="60" w:before="0" w:line="252" w:lineRule="auto"/>
            </w:pPr>
            <w:r/>
            <w:r>
              <w:rPr>
                <w:b w:val="0"/>
              </w:rPr>
              <w:t>OpenAI, Google Gemini, Microsoft Copilot, Anthropic</w:t>
            </w:r>
          </w:p>
        </w:tc>
        <w:tc>
          <w:tcPr>
            <w:tcW w:type="dxa" w:w="3024"/>
            <w:vAlign w:val="top"/>
          </w:tcPr>
          <w:p>
            <w:pPr>
              <w:spacing w:after="60" w:before="0" w:line="252" w:lineRule="auto"/>
            </w:pPr>
            <w:r/>
            <w:r>
              <w:rPr>
                <w:b w:val="0"/>
              </w:rPr>
              <w:t>Model mạnh, phân phối lớn, enterprise ecosystem</w:t>
            </w:r>
          </w:p>
        </w:tc>
        <w:tc>
          <w:tcPr>
            <w:tcW w:type="dxa" w:w="3312"/>
            <w:vAlign w:val="top"/>
          </w:tcPr>
          <w:p>
            <w:pPr>
              <w:spacing w:after="60" w:before="0" w:line="252" w:lineRule="auto"/>
            </w:pPr>
            <w:r/>
            <w:r>
              <w:rPr>
                <w:b w:val="0"/>
              </w:rPr>
              <w:t>Vietnamese-first AI Computer Instance, trust layer, product packs theo nghề, self-upgrade có kiểm chứng.</w:t>
            </w:r>
          </w:p>
        </w:tc>
      </w:tr>
      <w:tr>
        <w:tc>
          <w:tcPr>
            <w:tcW w:type="dxa" w:w="2016"/>
            <w:vAlign w:val="top"/>
          </w:tcPr>
          <w:p>
            <w:pPr>
              <w:spacing w:after="60" w:before="0" w:line="252" w:lineRule="auto"/>
            </w:pPr>
            <w:r/>
            <w:r>
              <w:rPr>
                <w:b w:val="0"/>
              </w:rPr>
              <w:t>Enterprise Agent Platforms</w:t>
            </w:r>
          </w:p>
        </w:tc>
        <w:tc>
          <w:tcPr>
            <w:tcW w:type="dxa" w:w="2160"/>
            <w:vAlign w:val="top"/>
          </w:tcPr>
          <w:p>
            <w:pPr>
              <w:spacing w:after="60" w:before="0" w:line="252" w:lineRule="auto"/>
            </w:pPr>
            <w:r/>
            <w:r>
              <w:rPr>
                <w:b w:val="0"/>
              </w:rPr>
              <w:t>Salesforce Agentforce, ServiceNow, Workday, Sierra, Parloa</w:t>
            </w:r>
          </w:p>
        </w:tc>
        <w:tc>
          <w:tcPr>
            <w:tcW w:type="dxa" w:w="3024"/>
            <w:vAlign w:val="top"/>
          </w:tcPr>
          <w:p>
            <w:pPr>
              <w:spacing w:after="60" w:before="0" w:line="252" w:lineRule="auto"/>
            </w:pPr>
            <w:r/>
            <w:r>
              <w:rPr>
                <w:b w:val="0"/>
              </w:rPr>
              <w:t>Enterprise sales, workflow lớn, khách hàng lớn</w:t>
            </w:r>
          </w:p>
        </w:tc>
        <w:tc>
          <w:tcPr>
            <w:tcW w:type="dxa" w:w="3312"/>
            <w:vAlign w:val="top"/>
          </w:tcPr>
          <w:p>
            <w:pPr>
              <w:spacing w:after="60" w:before="0" w:line="252" w:lineRule="auto"/>
            </w:pPr>
            <w:r/>
            <w:r>
              <w:rPr>
                <w:b w:val="0"/>
              </w:rPr>
              <w:t>Tập trung personal/SME/creator trước; không bị khóa vào CRM/ITSM/HR stack.</w:t>
            </w:r>
          </w:p>
        </w:tc>
      </w:tr>
      <w:tr>
        <w:tc>
          <w:tcPr>
            <w:tcW w:type="dxa" w:w="2016"/>
            <w:vAlign w:val="top"/>
          </w:tcPr>
          <w:p>
            <w:pPr>
              <w:spacing w:after="60" w:before="0" w:line="252" w:lineRule="auto"/>
            </w:pPr>
            <w:r/>
            <w:r>
              <w:rPr>
                <w:b w:val="0"/>
              </w:rPr>
              <w:t>Coding Agents</w:t>
            </w:r>
          </w:p>
        </w:tc>
        <w:tc>
          <w:tcPr>
            <w:tcW w:type="dxa" w:w="2160"/>
            <w:vAlign w:val="top"/>
          </w:tcPr>
          <w:p>
            <w:pPr>
              <w:spacing w:after="60" w:before="0" w:line="252" w:lineRule="auto"/>
            </w:pPr>
            <w:r/>
            <w:r>
              <w:rPr>
                <w:b w:val="0"/>
              </w:rPr>
              <w:t>Cursor, GitHub Copilot, Claude Code, Codex, Devin</w:t>
            </w:r>
          </w:p>
        </w:tc>
        <w:tc>
          <w:tcPr>
            <w:tcW w:type="dxa" w:w="3024"/>
            <w:vAlign w:val="top"/>
          </w:tcPr>
          <w:p>
            <w:pPr>
              <w:spacing w:after="60" w:before="0" w:line="252" w:lineRule="auto"/>
            </w:pPr>
            <w:r/>
            <w:r>
              <w:rPr>
                <w:b w:val="0"/>
              </w:rPr>
              <w:t>Rất mạnh trong developer workflow</w:t>
            </w:r>
          </w:p>
        </w:tc>
        <w:tc>
          <w:tcPr>
            <w:tcW w:type="dxa" w:w="3312"/>
            <w:vAlign w:val="top"/>
          </w:tcPr>
          <w:p>
            <w:pPr>
              <w:spacing w:after="60" w:before="0" w:line="252" w:lineRule="auto"/>
            </w:pPr>
            <w:r/>
            <w:r>
              <w:rPr>
                <w:b w:val="0"/>
              </w:rPr>
              <w:t>AI Code chỉ là một Super App, không phải toàn bộ định vị.</w:t>
            </w:r>
          </w:p>
        </w:tc>
      </w:tr>
      <w:tr>
        <w:tc>
          <w:tcPr>
            <w:tcW w:type="dxa" w:w="2016"/>
            <w:vAlign w:val="top"/>
          </w:tcPr>
          <w:p>
            <w:pPr>
              <w:spacing w:after="60" w:before="0" w:line="252" w:lineRule="auto"/>
            </w:pPr>
            <w:r/>
            <w:r>
              <w:rPr>
                <w:b w:val="0"/>
              </w:rPr>
              <w:t>Personal Autonomous Agents</w:t>
            </w:r>
          </w:p>
        </w:tc>
        <w:tc>
          <w:tcPr>
            <w:tcW w:type="dxa" w:w="2160"/>
            <w:vAlign w:val="top"/>
          </w:tcPr>
          <w:p>
            <w:pPr>
              <w:spacing w:after="60" w:before="0" w:line="252" w:lineRule="auto"/>
            </w:pPr>
            <w:r/>
            <w:r>
              <w:rPr>
                <w:b w:val="0"/>
              </w:rPr>
              <w:t>Manus, OpenClaw, Perplexity Comet</w:t>
            </w:r>
          </w:p>
        </w:tc>
        <w:tc>
          <w:tcPr>
            <w:tcW w:type="dxa" w:w="3024"/>
            <w:vAlign w:val="top"/>
          </w:tcPr>
          <w:p>
            <w:pPr>
              <w:spacing w:after="60" w:before="0" w:line="252" w:lineRule="auto"/>
            </w:pPr>
            <w:r/>
            <w:r>
              <w:rPr>
                <w:b w:val="0"/>
              </w:rPr>
              <w:t>Tự động hóa tác vụ, viral, browser/research</w:t>
            </w:r>
          </w:p>
        </w:tc>
        <w:tc>
          <w:tcPr>
            <w:tcW w:type="dxa" w:w="3312"/>
            <w:vAlign w:val="top"/>
          </w:tcPr>
          <w:p>
            <w:pPr>
              <w:spacing w:after="60" w:before="0" w:line="252" w:lineRule="auto"/>
            </w:pPr>
            <w:r/>
            <w:r>
              <w:rPr>
                <w:b w:val="0"/>
              </w:rPr>
              <w:t>Data Vault, Verification Engine, Security Kernel, Vietnamese-first, admin governance.</w:t>
            </w:r>
          </w:p>
        </w:tc>
      </w:tr>
      <w:tr>
        <w:tc>
          <w:tcPr>
            <w:tcW w:type="dxa" w:w="2016"/>
            <w:vAlign w:val="top"/>
          </w:tcPr>
          <w:p>
            <w:pPr>
              <w:spacing w:after="60" w:before="0" w:line="252" w:lineRule="auto"/>
            </w:pPr>
            <w:r/>
            <w:r>
              <w:rPr>
                <w:b w:val="0"/>
              </w:rPr>
              <w:t>Automation Platforms</w:t>
            </w:r>
          </w:p>
        </w:tc>
        <w:tc>
          <w:tcPr>
            <w:tcW w:type="dxa" w:w="2160"/>
            <w:vAlign w:val="top"/>
          </w:tcPr>
          <w:p>
            <w:pPr>
              <w:spacing w:after="60" w:before="0" w:line="252" w:lineRule="auto"/>
            </w:pPr>
            <w:r/>
            <w:r>
              <w:rPr>
                <w:b w:val="0"/>
              </w:rPr>
              <w:t>Zapier, Make, n8n</w:t>
            </w:r>
          </w:p>
        </w:tc>
        <w:tc>
          <w:tcPr>
            <w:tcW w:type="dxa" w:w="3024"/>
            <w:vAlign w:val="top"/>
          </w:tcPr>
          <w:p>
            <w:pPr>
              <w:spacing w:after="60" w:before="0" w:line="252" w:lineRule="auto"/>
            </w:pPr>
            <w:r/>
            <w:r>
              <w:rPr>
                <w:b w:val="0"/>
              </w:rPr>
              <w:t>Workflow automation rõ ràng, connector nhiều</w:t>
            </w:r>
          </w:p>
        </w:tc>
        <w:tc>
          <w:tcPr>
            <w:tcW w:type="dxa" w:w="3312"/>
            <w:vAlign w:val="top"/>
          </w:tcPr>
          <w:p>
            <w:pPr>
              <w:spacing w:after="60" w:before="0" w:line="252" w:lineRule="auto"/>
            </w:pPr>
            <w:r/>
            <w:r>
              <w:rPr>
                <w:b w:val="0"/>
              </w:rPr>
              <w:t>Command-first AI Computer, multi-agent verification, self-upgrading module generation.</w:t>
            </w:r>
          </w:p>
        </w:tc>
      </w:tr>
    </w:tbl>
    <w:p/>
    <w:p>
      <w:pPr>
        <w:pStyle w:val="Heading2"/>
      </w:pPr>
      <w:r>
        <w:t>6.1. Moat chiến lược</w:t>
      </w:r>
    </w:p>
    <w:p>
      <w:pPr>
        <w:pStyle w:val="ListBullet"/>
        <w:spacing w:after="60"/>
      </w:pPr>
      <w:r>
        <w:t>Vietnamese-first workflow: thiết kế từ tiếng Việt gốc, không chỉ dịch giao diện.</w:t>
      </w:r>
    </w:p>
    <w:p>
      <w:pPr>
        <w:pStyle w:val="ListBullet"/>
        <w:spacing w:after="60"/>
      </w:pPr>
      <w:r>
        <w:t>AI Computer Instance: mỗi user có máy tính AI riêng, không chỉ account chatbot.</w:t>
      </w:r>
    </w:p>
    <w:p>
      <w:pPr>
        <w:pStyle w:val="ListBullet"/>
        <w:spacing w:after="60"/>
      </w:pPr>
      <w:r>
        <w:t>Verified Result: output đi kèm evidence, confidence, risk flags, actions taken và rollback state.</w:t>
      </w:r>
    </w:p>
    <w:p>
      <w:pPr>
        <w:pStyle w:val="ListBullet"/>
        <w:spacing w:after="60"/>
      </w:pPr>
      <w:r>
        <w:t>Self-Upgrading Kernel: khi thiếu chức năng, hệ có thể đề xuất, thiết kế, test và nâng cấp trong phạm vi kiểm soát.</w:t>
      </w:r>
    </w:p>
    <w:p>
      <w:pPr>
        <w:pStyle w:val="ListBullet"/>
        <w:spacing w:after="60"/>
      </w:pPr>
      <w:r>
        <w:t>Ecosystem leverage: kết nối IAI.one, Flow.iai.one, AIAccountingLoop, Proof/VC, Tranhatam.com, Về Tương Lai và các cộng đồng có sẵn.</w:t>
      </w:r>
    </w:p>
    <w:p>
      <w:pPr>
        <w:pStyle w:val="ListBullet"/>
        <w:spacing w:after="60"/>
      </w:pPr>
      <w:r>
        <w:t>Trust as product: bảo mật, audit, admin approval và evidence không phải tính năng phụ mà là lõi thương hiệu.</w:t>
      </w:r>
    </w:p>
    <w:p>
      <w:pPr>
        <w:pStyle w:val="Heading1"/>
      </w:pPr>
      <w:r>
        <w:t>7. Mô hình kinh doanh và định giá sản phẩm</w:t>
      </w:r>
    </w:p>
    <w:p>
      <w:pPr>
        <w:spacing w:after="120" w:line="269" w:lineRule="auto"/>
      </w:pPr>
      <w:r>
        <w:t>Không nên bán theo “token AI”. Người dùng không mua token. Họ mua một loại máy tính AI có thể làm việc. Pricing nên thể hiện giá trị công việc, loại máy tính, mức runtime, storage, verification, số lượng Super Apps và quyền self-upgrade.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448"/>
            <w:shd w:fill="1F2937"/>
            <w:vAlign w:val="center"/>
          </w:tcPr>
          <w:p>
            <w:pPr>
              <w:spacing w:after="60" w:before="0" w:line="252" w:lineRule="auto"/>
            </w:pPr>
            <w:r/>
            <w:r>
              <w:rPr>
                <w:b/>
                <w:color w:val="FFFFFF"/>
              </w:rPr>
              <w:t>Gói</w:t>
            </w:r>
          </w:p>
        </w:tc>
        <w:tc>
          <w:tcPr>
            <w:tcW w:type="dxa" w:w="2016"/>
            <w:shd w:fill="1F2937"/>
            <w:vAlign w:val="center"/>
          </w:tcPr>
          <w:p>
            <w:pPr>
              <w:spacing w:after="60" w:before="0" w:line="252" w:lineRule="auto"/>
            </w:pPr>
            <w:r/>
            <w:r>
              <w:rPr>
                <w:b/>
                <w:color w:val="FFFFFF"/>
              </w:rPr>
              <w:t>Giá tham chiếu</w:t>
            </w:r>
          </w:p>
        </w:tc>
        <w:tc>
          <w:tcPr>
            <w:tcW w:type="dxa" w:w="2304"/>
            <w:shd w:fill="1F2937"/>
            <w:vAlign w:val="center"/>
          </w:tcPr>
          <w:p>
            <w:pPr>
              <w:spacing w:after="60" w:before="0" w:line="252" w:lineRule="auto"/>
            </w:pPr>
            <w:r/>
            <w:r>
              <w:rPr>
                <w:b/>
                <w:color w:val="FFFFFF"/>
              </w:rPr>
              <w:t>Đối tượng</w:t>
            </w:r>
          </w:p>
        </w:tc>
        <w:tc>
          <w:tcPr>
            <w:tcW w:type="dxa" w:w="3744"/>
            <w:shd w:fill="1F2937"/>
            <w:vAlign w:val="center"/>
          </w:tcPr>
          <w:p>
            <w:pPr>
              <w:spacing w:after="60" w:before="0" w:line="252" w:lineRule="auto"/>
            </w:pPr>
            <w:r/>
            <w:r>
              <w:rPr>
                <w:b/>
                <w:color w:val="FFFFFF"/>
              </w:rPr>
              <w:t>Ghi chú</w:t>
            </w:r>
          </w:p>
        </w:tc>
      </w:tr>
      <w:tr>
        <w:tc>
          <w:tcPr>
            <w:tcW w:type="dxa" w:w="2448"/>
            <w:vAlign w:val="top"/>
          </w:tcPr>
          <w:p>
            <w:pPr>
              <w:spacing w:after="60" w:before="0" w:line="252" w:lineRule="auto"/>
            </w:pPr>
            <w:r/>
            <w:r>
              <w:rPr>
                <w:b w:val="0"/>
              </w:rPr>
              <w:t>Free Computer</w:t>
            </w:r>
          </w:p>
        </w:tc>
        <w:tc>
          <w:tcPr>
            <w:tcW w:type="dxa" w:w="2016"/>
            <w:vAlign w:val="top"/>
          </w:tcPr>
          <w:p>
            <w:pPr>
              <w:spacing w:after="60" w:before="0" w:line="252" w:lineRule="auto"/>
            </w:pPr>
            <w:r/>
            <w:r>
              <w:rPr>
                <w:b w:val="0"/>
              </w:rPr>
              <w:t>0 USD/tháng</w:t>
            </w:r>
          </w:p>
        </w:tc>
        <w:tc>
          <w:tcPr>
            <w:tcW w:type="dxa" w:w="2304"/>
            <w:vAlign w:val="top"/>
          </w:tcPr>
          <w:p>
            <w:pPr>
              <w:spacing w:after="60" w:before="0" w:line="252" w:lineRule="auto"/>
            </w:pPr>
            <w:r/>
            <w:r>
              <w:rPr>
                <w:b w:val="0"/>
              </w:rPr>
              <w:t>Người thử nghiệm</w:t>
            </w:r>
          </w:p>
        </w:tc>
        <w:tc>
          <w:tcPr>
            <w:tcW w:type="dxa" w:w="3744"/>
            <w:vAlign w:val="top"/>
          </w:tcPr>
          <w:p>
            <w:pPr>
              <w:spacing w:after="60" w:before="0" w:line="252" w:lineRule="auto"/>
            </w:pPr>
            <w:r/>
            <w:r>
              <w:rPr>
                <w:b w:val="0"/>
              </w:rPr>
              <w:t>Giới hạn command, storage, runtime, không có verification nâng cao.</w:t>
            </w:r>
          </w:p>
        </w:tc>
      </w:tr>
      <w:tr>
        <w:tc>
          <w:tcPr>
            <w:tcW w:type="dxa" w:w="2448"/>
            <w:vAlign w:val="top"/>
          </w:tcPr>
          <w:p>
            <w:pPr>
              <w:spacing w:after="60" w:before="0" w:line="252" w:lineRule="auto"/>
            </w:pPr>
            <w:r/>
            <w:r>
              <w:rPr>
                <w:b w:val="0"/>
              </w:rPr>
              <w:t>Personal Computer</w:t>
            </w:r>
          </w:p>
        </w:tc>
        <w:tc>
          <w:tcPr>
            <w:tcW w:type="dxa" w:w="2016"/>
            <w:vAlign w:val="top"/>
          </w:tcPr>
          <w:p>
            <w:pPr>
              <w:spacing w:after="60" w:before="0" w:line="252" w:lineRule="auto"/>
            </w:pPr>
            <w:r/>
            <w:r>
              <w:rPr>
                <w:b w:val="0"/>
              </w:rPr>
              <w:t>9-19 USD/tháng</w:t>
            </w:r>
          </w:p>
        </w:tc>
        <w:tc>
          <w:tcPr>
            <w:tcW w:type="dxa" w:w="2304"/>
            <w:vAlign w:val="top"/>
          </w:tcPr>
          <w:p>
            <w:pPr>
              <w:spacing w:after="60" w:before="0" w:line="252" w:lineRule="auto"/>
            </w:pPr>
            <w:r/>
            <w:r>
              <w:rPr>
                <w:b w:val="0"/>
              </w:rPr>
              <w:t>Cá nhân</w:t>
            </w:r>
          </w:p>
        </w:tc>
        <w:tc>
          <w:tcPr>
            <w:tcW w:type="dxa" w:w="3744"/>
            <w:vAlign w:val="top"/>
          </w:tcPr>
          <w:p>
            <w:pPr>
              <w:spacing w:after="60" w:before="0" w:line="252" w:lineRule="auto"/>
            </w:pPr>
            <w:r/>
            <w:r>
              <w:rPr>
                <w:b w:val="0"/>
              </w:rPr>
              <w:t>Quản lý công việc, tài liệu, nghiên cứu cơ bản.</w:t>
            </w:r>
          </w:p>
        </w:tc>
      </w:tr>
      <w:tr>
        <w:tc>
          <w:tcPr>
            <w:tcW w:type="dxa" w:w="2448"/>
            <w:vAlign w:val="top"/>
          </w:tcPr>
          <w:p>
            <w:pPr>
              <w:spacing w:after="60" w:before="0" w:line="252" w:lineRule="auto"/>
            </w:pPr>
            <w:r/>
            <w:r>
              <w:rPr>
                <w:b w:val="0"/>
              </w:rPr>
              <w:t>Creator Computer</w:t>
            </w:r>
          </w:p>
        </w:tc>
        <w:tc>
          <w:tcPr>
            <w:tcW w:type="dxa" w:w="2016"/>
            <w:vAlign w:val="top"/>
          </w:tcPr>
          <w:p>
            <w:pPr>
              <w:spacing w:after="60" w:before="0" w:line="252" w:lineRule="auto"/>
            </w:pPr>
            <w:r/>
            <w:r>
              <w:rPr>
                <w:b w:val="0"/>
              </w:rPr>
              <w:t>19-39 USD/tháng</w:t>
            </w:r>
          </w:p>
        </w:tc>
        <w:tc>
          <w:tcPr>
            <w:tcW w:type="dxa" w:w="2304"/>
            <w:vAlign w:val="top"/>
          </w:tcPr>
          <w:p>
            <w:pPr>
              <w:spacing w:after="60" w:before="0" w:line="252" w:lineRule="auto"/>
            </w:pPr>
            <w:r/>
            <w:r>
              <w:rPr>
                <w:b w:val="0"/>
              </w:rPr>
              <w:t>Creator, trainer, writer</w:t>
            </w:r>
          </w:p>
        </w:tc>
        <w:tc>
          <w:tcPr>
            <w:tcW w:type="dxa" w:w="3744"/>
            <w:vAlign w:val="top"/>
          </w:tcPr>
          <w:p>
            <w:pPr>
              <w:spacing w:after="60" w:before="0" w:line="252" w:lineRule="auto"/>
            </w:pPr>
            <w:r/>
            <w:r>
              <w:rPr>
                <w:b w:val="0"/>
              </w:rPr>
              <w:t>Nội dung, SEO, social, ebook, landing copy.</w:t>
            </w:r>
          </w:p>
        </w:tc>
      </w:tr>
      <w:tr>
        <w:tc>
          <w:tcPr>
            <w:tcW w:type="dxa" w:w="2448"/>
            <w:vAlign w:val="top"/>
          </w:tcPr>
          <w:p>
            <w:pPr>
              <w:spacing w:after="60" w:before="0" w:line="252" w:lineRule="auto"/>
            </w:pPr>
            <w:r/>
            <w:r>
              <w:rPr>
                <w:b w:val="0"/>
              </w:rPr>
              <w:t>Research Computer</w:t>
            </w:r>
          </w:p>
        </w:tc>
        <w:tc>
          <w:tcPr>
            <w:tcW w:type="dxa" w:w="2016"/>
            <w:vAlign w:val="top"/>
          </w:tcPr>
          <w:p>
            <w:pPr>
              <w:spacing w:after="60" w:before="0" w:line="252" w:lineRule="auto"/>
            </w:pPr>
            <w:r/>
            <w:r>
              <w:rPr>
                <w:b w:val="0"/>
              </w:rPr>
              <w:t>29-79 USD/tháng</w:t>
            </w:r>
          </w:p>
        </w:tc>
        <w:tc>
          <w:tcPr>
            <w:tcW w:type="dxa" w:w="2304"/>
            <w:vAlign w:val="top"/>
          </w:tcPr>
          <w:p>
            <w:pPr>
              <w:spacing w:after="60" w:before="0" w:line="252" w:lineRule="auto"/>
            </w:pPr>
            <w:r/>
            <w:r>
              <w:rPr>
                <w:b w:val="0"/>
              </w:rPr>
              <w:t>Founder, researcher, analyst</w:t>
            </w:r>
          </w:p>
        </w:tc>
        <w:tc>
          <w:tcPr>
            <w:tcW w:type="dxa" w:w="3744"/>
            <w:vAlign w:val="top"/>
          </w:tcPr>
          <w:p>
            <w:pPr>
              <w:spacing w:after="60" w:before="0" w:line="252" w:lineRule="auto"/>
            </w:pPr>
            <w:r/>
            <w:r>
              <w:rPr>
                <w:b w:val="0"/>
              </w:rPr>
              <w:t>Báo cáo có nguồn, evidence pack, so sánh đối thủ.</w:t>
            </w:r>
          </w:p>
        </w:tc>
      </w:tr>
      <w:tr>
        <w:tc>
          <w:tcPr>
            <w:tcW w:type="dxa" w:w="2448"/>
            <w:vAlign w:val="top"/>
          </w:tcPr>
          <w:p>
            <w:pPr>
              <w:spacing w:after="60" w:before="0" w:line="252" w:lineRule="auto"/>
            </w:pPr>
            <w:r/>
            <w:r>
              <w:rPr>
                <w:b w:val="0"/>
              </w:rPr>
              <w:t>Business Computer</w:t>
            </w:r>
          </w:p>
        </w:tc>
        <w:tc>
          <w:tcPr>
            <w:tcW w:type="dxa" w:w="2016"/>
            <w:vAlign w:val="top"/>
          </w:tcPr>
          <w:p>
            <w:pPr>
              <w:spacing w:after="60" w:before="0" w:line="252" w:lineRule="auto"/>
            </w:pPr>
            <w:r/>
            <w:r>
              <w:rPr>
                <w:b w:val="0"/>
              </w:rPr>
              <w:t>39-99 USD/tháng</w:t>
            </w:r>
          </w:p>
        </w:tc>
        <w:tc>
          <w:tcPr>
            <w:tcW w:type="dxa" w:w="2304"/>
            <w:vAlign w:val="top"/>
          </w:tcPr>
          <w:p>
            <w:pPr>
              <w:spacing w:after="60" w:before="0" w:line="252" w:lineRule="auto"/>
            </w:pPr>
            <w:r/>
            <w:r>
              <w:rPr>
                <w:b w:val="0"/>
              </w:rPr>
              <w:t>Founder, SME</w:t>
            </w:r>
          </w:p>
        </w:tc>
        <w:tc>
          <w:tcPr>
            <w:tcW w:type="dxa" w:w="3744"/>
            <w:vAlign w:val="top"/>
          </w:tcPr>
          <w:p>
            <w:pPr>
              <w:spacing w:after="60" w:before="0" w:line="252" w:lineRule="auto"/>
            </w:pPr>
            <w:r/>
            <w:r>
              <w:rPr>
                <w:b w:val="0"/>
              </w:rPr>
              <w:t>Proposal, SOP, vận hành, báo cáo, kế hoạch.</w:t>
            </w:r>
          </w:p>
        </w:tc>
      </w:tr>
      <w:tr>
        <w:tc>
          <w:tcPr>
            <w:tcW w:type="dxa" w:w="2448"/>
            <w:vAlign w:val="top"/>
          </w:tcPr>
          <w:p>
            <w:pPr>
              <w:spacing w:after="60" w:before="0" w:line="252" w:lineRule="auto"/>
            </w:pPr>
            <w:r/>
            <w:r>
              <w:rPr>
                <w:b w:val="0"/>
              </w:rPr>
              <w:t>Team Computer</w:t>
            </w:r>
          </w:p>
        </w:tc>
        <w:tc>
          <w:tcPr>
            <w:tcW w:type="dxa" w:w="2016"/>
            <w:vAlign w:val="top"/>
          </w:tcPr>
          <w:p>
            <w:pPr>
              <w:spacing w:after="60" w:before="0" w:line="252" w:lineRule="auto"/>
            </w:pPr>
            <w:r/>
            <w:r>
              <w:rPr>
                <w:b w:val="0"/>
              </w:rPr>
              <w:t>299-999 USD/tháng</w:t>
            </w:r>
          </w:p>
        </w:tc>
        <w:tc>
          <w:tcPr>
            <w:tcW w:type="dxa" w:w="2304"/>
            <w:vAlign w:val="top"/>
          </w:tcPr>
          <w:p>
            <w:pPr>
              <w:spacing w:after="60" w:before="0" w:line="252" w:lineRule="auto"/>
            </w:pPr>
            <w:r/>
            <w:r>
              <w:rPr>
                <w:b w:val="0"/>
              </w:rPr>
              <w:t>Team 5-20 người</w:t>
            </w:r>
          </w:p>
        </w:tc>
        <w:tc>
          <w:tcPr>
            <w:tcW w:type="dxa" w:w="3744"/>
            <w:vAlign w:val="top"/>
          </w:tcPr>
          <w:p>
            <w:pPr>
              <w:spacing w:after="60" w:before="0" w:line="252" w:lineRule="auto"/>
            </w:pPr>
            <w:r/>
            <w:r>
              <w:rPr>
                <w:b w:val="0"/>
              </w:rPr>
              <w:t>Workspace, roles, approval, audit.</w:t>
            </w:r>
          </w:p>
        </w:tc>
      </w:tr>
      <w:tr>
        <w:tc>
          <w:tcPr>
            <w:tcW w:type="dxa" w:w="2448"/>
            <w:vAlign w:val="top"/>
          </w:tcPr>
          <w:p>
            <w:pPr>
              <w:spacing w:after="60" w:before="0" w:line="252" w:lineRule="auto"/>
            </w:pPr>
            <w:r/>
            <w:r>
              <w:rPr>
                <w:b w:val="0"/>
              </w:rPr>
              <w:t>Enterprise Computer</w:t>
            </w:r>
          </w:p>
        </w:tc>
        <w:tc>
          <w:tcPr>
            <w:tcW w:type="dxa" w:w="2016"/>
            <w:vAlign w:val="top"/>
          </w:tcPr>
          <w:p>
            <w:pPr>
              <w:spacing w:after="60" w:before="0" w:line="252" w:lineRule="auto"/>
            </w:pPr>
            <w:r/>
            <w:r>
              <w:rPr>
                <w:b w:val="0"/>
              </w:rPr>
              <w:t>10.000-100.000 USD/năm</w:t>
            </w:r>
          </w:p>
        </w:tc>
        <w:tc>
          <w:tcPr>
            <w:tcW w:type="dxa" w:w="2304"/>
            <w:vAlign w:val="top"/>
          </w:tcPr>
          <w:p>
            <w:pPr>
              <w:spacing w:after="60" w:before="0" w:line="252" w:lineRule="auto"/>
            </w:pPr>
            <w:r/>
            <w:r>
              <w:rPr>
                <w:b w:val="0"/>
              </w:rPr>
              <w:t>Doanh nghiệp</w:t>
            </w:r>
          </w:p>
        </w:tc>
        <w:tc>
          <w:tcPr>
            <w:tcW w:type="dxa" w:w="3744"/>
            <w:vAlign w:val="top"/>
          </w:tcPr>
          <w:p>
            <w:pPr>
              <w:spacing w:after="60" w:before="0" w:line="252" w:lineRule="auto"/>
            </w:pPr>
            <w:r/>
            <w:r>
              <w:rPr>
                <w:b w:val="0"/>
              </w:rPr>
              <w:t>SSO, data residency, audit, admin governance.</w:t>
            </w:r>
          </w:p>
        </w:tc>
      </w:tr>
      <w:tr>
        <w:tc>
          <w:tcPr>
            <w:tcW w:type="dxa" w:w="2448"/>
            <w:vAlign w:val="top"/>
          </w:tcPr>
          <w:p>
            <w:pPr>
              <w:spacing w:after="60" w:before="0" w:line="252" w:lineRule="auto"/>
            </w:pPr>
            <w:r/>
            <w:r>
              <w:rPr>
                <w:b w:val="0"/>
              </w:rPr>
              <w:t>Dedicated AI Computer</w:t>
            </w:r>
          </w:p>
        </w:tc>
        <w:tc>
          <w:tcPr>
            <w:tcW w:type="dxa" w:w="2016"/>
            <w:vAlign w:val="top"/>
          </w:tcPr>
          <w:p>
            <w:pPr>
              <w:spacing w:after="60" w:before="0" w:line="252" w:lineRule="auto"/>
            </w:pPr>
            <w:r/>
            <w:r>
              <w:rPr>
                <w:b w:val="0"/>
              </w:rPr>
              <w:t>50.000-500.000 USD/năm</w:t>
            </w:r>
          </w:p>
        </w:tc>
        <w:tc>
          <w:tcPr>
            <w:tcW w:type="dxa" w:w="2304"/>
            <w:vAlign w:val="top"/>
          </w:tcPr>
          <w:p>
            <w:pPr>
              <w:spacing w:after="60" w:before="0" w:line="252" w:lineRule="auto"/>
            </w:pPr>
            <w:r/>
            <w:r>
              <w:rPr>
                <w:b w:val="0"/>
              </w:rPr>
              <w:t>Tổ chức riêng</w:t>
            </w:r>
          </w:p>
        </w:tc>
        <w:tc>
          <w:tcPr>
            <w:tcW w:type="dxa" w:w="3744"/>
            <w:vAlign w:val="top"/>
          </w:tcPr>
          <w:p>
            <w:pPr>
              <w:spacing w:after="60" w:before="0" w:line="252" w:lineRule="auto"/>
            </w:pPr>
            <w:r/>
            <w:r>
              <w:rPr>
                <w:b w:val="0"/>
              </w:rPr>
              <w:t>Dedicated runtime, data region, custom Super Apps.</w:t>
            </w:r>
          </w:p>
        </w:tc>
      </w:tr>
    </w:tbl>
    <w:p/>
    <w:p>
      <w:pPr>
        <w:pStyle w:val="Heading2"/>
      </w:pPr>
      <w:r>
        <w:t>7.1. Nguồn doanh thu bổ sung</w:t>
      </w:r>
    </w:p>
    <w:p>
      <w:pPr>
        <w:pStyle w:val="ListBullet"/>
        <w:spacing w:after="60"/>
      </w:pPr>
      <w:r>
        <w:t>Extra runtime</w:t>
      </w:r>
    </w:p>
    <w:p>
      <w:pPr>
        <w:pStyle w:val="ListBullet"/>
        <w:spacing w:after="60"/>
      </w:pPr>
      <w:r>
        <w:t>Extra storage</w:t>
      </w:r>
    </w:p>
    <w:p>
      <w:pPr>
        <w:pStyle w:val="ListBullet"/>
        <w:spacing w:after="60"/>
      </w:pPr>
      <w:r>
        <w:t>Verified report pack</w:t>
      </w:r>
    </w:p>
    <w:p>
      <w:pPr>
        <w:pStyle w:val="ListBullet"/>
        <w:spacing w:after="60"/>
      </w:pPr>
      <w:r>
        <w:t>Custom Super App</w:t>
      </w:r>
    </w:p>
    <w:p>
      <w:pPr>
        <w:pStyle w:val="ListBullet"/>
        <w:spacing w:after="60"/>
      </w:pPr>
      <w:r>
        <w:t>Custom connector</w:t>
      </w:r>
    </w:p>
    <w:p>
      <w:pPr>
        <w:pStyle w:val="ListBullet"/>
        <w:spacing w:after="60"/>
      </w:pPr>
      <w:r>
        <w:t>Enterprise data residency</w:t>
      </w:r>
    </w:p>
    <w:p>
      <w:pPr>
        <w:pStyle w:val="ListBullet"/>
        <w:spacing w:after="60"/>
      </w:pPr>
      <w:r>
        <w:t>Dedicated sandbox</w:t>
      </w:r>
    </w:p>
    <w:p>
      <w:pPr>
        <w:pStyle w:val="ListBullet"/>
        <w:spacing w:after="60"/>
      </w:pPr>
      <w:r>
        <w:t>Training and onboarding</w:t>
      </w:r>
    </w:p>
    <w:p>
      <w:pPr>
        <w:pStyle w:val="ListBullet"/>
        <w:spacing w:after="60"/>
      </w:pPr>
      <w:r>
        <w:t>Implementation services</w:t>
      </w:r>
    </w:p>
    <w:p>
      <w:pPr>
        <w:pStyle w:val="ListBullet"/>
        <w:spacing w:after="60"/>
      </w:pPr>
      <w:r>
        <w:t>Strategic integration package</w:t>
      </w:r>
    </w:p>
    <w:p>
      <w:pPr>
        <w:pStyle w:val="Heading1"/>
      </w:pPr>
      <w:r>
        <w:t>8. Kế hoạch phát triển 24 tháng</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F2937"/>
            <w:vAlign w:val="center"/>
          </w:tcPr>
          <w:p>
            <w:pPr>
              <w:spacing w:after="60" w:before="0" w:line="252" w:lineRule="auto"/>
            </w:pPr>
            <w:r/>
            <w:r>
              <w:rPr>
                <w:b/>
                <w:color w:val="FFFFFF"/>
              </w:rPr>
              <w:t>Giai đoạn</w:t>
            </w:r>
          </w:p>
        </w:tc>
        <w:tc>
          <w:tcPr>
            <w:tcW w:type="dxa" w:w="2448"/>
            <w:shd w:fill="1F2937"/>
            <w:vAlign w:val="center"/>
          </w:tcPr>
          <w:p>
            <w:pPr>
              <w:spacing w:after="60" w:before="0" w:line="252" w:lineRule="auto"/>
            </w:pPr>
            <w:r/>
            <w:r>
              <w:rPr>
                <w:b/>
                <w:color w:val="FFFFFF"/>
              </w:rPr>
              <w:t>Mục tiêu</w:t>
            </w:r>
          </w:p>
        </w:tc>
        <w:tc>
          <w:tcPr>
            <w:tcW w:type="dxa" w:w="6192"/>
            <w:shd w:fill="1F2937"/>
            <w:vAlign w:val="center"/>
          </w:tcPr>
          <w:p>
            <w:pPr>
              <w:spacing w:after="60" w:before="0" w:line="252" w:lineRule="auto"/>
            </w:pPr>
            <w:r/>
            <w:r>
              <w:rPr>
                <w:b/>
                <w:color w:val="FFFFFF"/>
              </w:rPr>
              <w:t>Deliverables chính</w:t>
            </w:r>
          </w:p>
        </w:tc>
      </w:tr>
      <w:tr>
        <w:tc>
          <w:tcPr>
            <w:tcW w:type="dxa" w:w="1872"/>
            <w:vAlign w:val="top"/>
          </w:tcPr>
          <w:p>
            <w:pPr>
              <w:spacing w:after="60" w:before="0" w:line="252" w:lineRule="auto"/>
            </w:pPr>
            <w:r/>
            <w:r>
              <w:rPr>
                <w:b w:val="0"/>
              </w:rPr>
              <w:t>0-3 tháng</w:t>
            </w:r>
          </w:p>
        </w:tc>
        <w:tc>
          <w:tcPr>
            <w:tcW w:type="dxa" w:w="2448"/>
            <w:vAlign w:val="top"/>
          </w:tcPr>
          <w:p>
            <w:pPr>
              <w:spacing w:after="60" w:before="0" w:line="252" w:lineRule="auto"/>
            </w:pPr>
            <w:r/>
            <w:r>
              <w:rPr>
                <w:b w:val="0"/>
              </w:rPr>
              <w:t>Foundation</w:t>
            </w:r>
          </w:p>
        </w:tc>
        <w:tc>
          <w:tcPr>
            <w:tcW w:type="dxa" w:w="6192"/>
            <w:vAlign w:val="top"/>
          </w:tcPr>
          <w:p>
            <w:pPr>
              <w:spacing w:after="60" w:before="0" w:line="252" w:lineRule="auto"/>
            </w:pPr>
            <w:r/>
            <w:r>
              <w:rPr>
                <w:b w:val="0"/>
              </w:rPr>
              <w:t>Realign repo, schema, docs, command lifecycle, 3 AI Computer types, Vietnamese command grammar, Evidence Pack v1.</w:t>
            </w:r>
          </w:p>
        </w:tc>
      </w:tr>
      <w:tr>
        <w:tc>
          <w:tcPr>
            <w:tcW w:type="dxa" w:w="1872"/>
            <w:vAlign w:val="top"/>
          </w:tcPr>
          <w:p>
            <w:pPr>
              <w:spacing w:after="60" w:before="0" w:line="252" w:lineRule="auto"/>
            </w:pPr>
            <w:r/>
            <w:r>
              <w:rPr>
                <w:b w:val="0"/>
              </w:rPr>
              <w:t>3-6 tháng</w:t>
            </w:r>
          </w:p>
        </w:tc>
        <w:tc>
          <w:tcPr>
            <w:tcW w:type="dxa" w:w="2448"/>
            <w:vAlign w:val="top"/>
          </w:tcPr>
          <w:p>
            <w:pPr>
              <w:spacing w:after="60" w:before="0" w:line="252" w:lineRule="auto"/>
            </w:pPr>
            <w:r/>
            <w:r>
              <w:rPr>
                <w:b w:val="0"/>
              </w:rPr>
              <w:t>MVP dùng thật</w:t>
            </w:r>
          </w:p>
        </w:tc>
        <w:tc>
          <w:tcPr>
            <w:tcW w:type="dxa" w:w="6192"/>
            <w:vAlign w:val="top"/>
          </w:tcPr>
          <w:p>
            <w:pPr>
              <w:spacing w:after="60" w:before="0" w:line="252" w:lineRule="auto"/>
            </w:pPr>
            <w:r/>
            <w:r>
              <w:rPr>
                <w:b w:val="0"/>
              </w:rPr>
              <w:t>Web console, command run, file upload, result history, Business/Creator/Research Computer MVP, basic billing.</w:t>
            </w:r>
          </w:p>
        </w:tc>
      </w:tr>
      <w:tr>
        <w:tc>
          <w:tcPr>
            <w:tcW w:type="dxa" w:w="1872"/>
            <w:vAlign w:val="top"/>
          </w:tcPr>
          <w:p>
            <w:pPr>
              <w:spacing w:after="60" w:before="0" w:line="252" w:lineRule="auto"/>
            </w:pPr>
            <w:r/>
            <w:r>
              <w:rPr>
                <w:b w:val="0"/>
              </w:rPr>
              <w:t>6-12 tháng</w:t>
            </w:r>
          </w:p>
        </w:tc>
        <w:tc>
          <w:tcPr>
            <w:tcW w:type="dxa" w:w="2448"/>
            <w:vAlign w:val="top"/>
          </w:tcPr>
          <w:p>
            <w:pPr>
              <w:spacing w:after="60" w:before="0" w:line="252" w:lineRule="auto"/>
            </w:pPr>
            <w:r/>
            <w:r>
              <w:rPr>
                <w:b w:val="0"/>
              </w:rPr>
              <w:t>Revenue</w:t>
            </w:r>
          </w:p>
        </w:tc>
        <w:tc>
          <w:tcPr>
            <w:tcW w:type="dxa" w:w="6192"/>
            <w:vAlign w:val="top"/>
          </w:tcPr>
          <w:p>
            <w:pPr>
              <w:spacing w:after="60" w:before="0" w:line="252" w:lineRule="auto"/>
            </w:pPr>
            <w:r/>
            <w:r>
              <w:rPr>
                <w:b w:val="0"/>
              </w:rPr>
              <w:t>Paid plans, team workspace, Super Apps Registry, Admin Dashboard, audit logs, email notification, community onboarding.</w:t>
            </w:r>
          </w:p>
        </w:tc>
      </w:tr>
      <w:tr>
        <w:tc>
          <w:tcPr>
            <w:tcW w:type="dxa" w:w="1872"/>
            <w:vAlign w:val="top"/>
          </w:tcPr>
          <w:p>
            <w:pPr>
              <w:spacing w:after="60" w:before="0" w:line="252" w:lineRule="auto"/>
            </w:pPr>
            <w:r/>
            <w:r>
              <w:rPr>
                <w:b w:val="0"/>
              </w:rPr>
              <w:t>12-18 tháng</w:t>
            </w:r>
          </w:p>
        </w:tc>
        <w:tc>
          <w:tcPr>
            <w:tcW w:type="dxa" w:w="2448"/>
            <w:vAlign w:val="top"/>
          </w:tcPr>
          <w:p>
            <w:pPr>
              <w:spacing w:after="60" w:before="0" w:line="252" w:lineRule="auto"/>
            </w:pPr>
            <w:r/>
            <w:r>
              <w:rPr>
                <w:b w:val="0"/>
              </w:rPr>
              <w:t>Self-upgrade controlled</w:t>
            </w:r>
          </w:p>
        </w:tc>
        <w:tc>
          <w:tcPr>
            <w:tcW w:type="dxa" w:w="6192"/>
            <w:vAlign w:val="top"/>
          </w:tcPr>
          <w:p>
            <w:pPr>
              <w:spacing w:after="60" w:before="0" w:line="252" w:lineRule="auto"/>
            </w:pPr>
            <w:r/>
            <w:r>
              <w:rPr>
                <w:b w:val="0"/>
              </w:rPr>
              <w:t>Feature Request Engine, Auto Design Engine, code draft, sandbox test, admin approval, rollback plan.</w:t>
            </w:r>
          </w:p>
        </w:tc>
      </w:tr>
      <w:tr>
        <w:tc>
          <w:tcPr>
            <w:tcW w:type="dxa" w:w="1872"/>
            <w:vAlign w:val="top"/>
          </w:tcPr>
          <w:p>
            <w:pPr>
              <w:spacing w:after="60" w:before="0" w:line="252" w:lineRule="auto"/>
            </w:pPr>
            <w:r/>
            <w:r>
              <w:rPr>
                <w:b w:val="0"/>
              </w:rPr>
              <w:t>18-24 tháng</w:t>
            </w:r>
          </w:p>
        </w:tc>
        <w:tc>
          <w:tcPr>
            <w:tcW w:type="dxa" w:w="2448"/>
            <w:vAlign w:val="top"/>
          </w:tcPr>
          <w:p>
            <w:pPr>
              <w:spacing w:after="60" w:before="0" w:line="252" w:lineRule="auto"/>
            </w:pPr>
            <w:r/>
            <w:r>
              <w:rPr>
                <w:b w:val="0"/>
              </w:rPr>
              <w:t>Enterprise readiness</w:t>
            </w:r>
          </w:p>
        </w:tc>
        <w:tc>
          <w:tcPr>
            <w:tcW w:type="dxa" w:w="6192"/>
            <w:vAlign w:val="top"/>
          </w:tcPr>
          <w:p>
            <w:pPr>
              <w:spacing w:after="60" w:before="0" w:line="252" w:lineRule="auto"/>
            </w:pPr>
            <w:r/>
            <w:r>
              <w:rPr>
                <w:b w:val="0"/>
              </w:rPr>
              <w:t>Data residency, SSO/passkeys, compliance report, dedicated tenant, advanced audit, enterprise pilots.</w:t>
            </w:r>
          </w:p>
        </w:tc>
      </w:tr>
    </w:tbl>
    <w:p/>
    <w:p>
      <w:pPr>
        <w:pStyle w:val="Heading2"/>
      </w:pPr>
      <w:r>
        <w:t>8.1. Milestones nhà đầu tư cần theo dõi</w:t>
      </w:r>
    </w:p>
    <w:p>
      <w:pPr>
        <w:pStyle w:val="ListBullet"/>
        <w:spacing w:after="60"/>
      </w:pPr>
      <w:r>
        <w:t>M1: 3 loại AI Computer đầu tiên có workflow thật và output thật.</w:t>
      </w:r>
    </w:p>
    <w:p>
      <w:pPr>
        <w:pStyle w:val="ListBullet"/>
        <w:spacing w:after="60"/>
      </w:pPr>
      <w:r>
        <w:t>M2: 1.000 người dùng đăng ký, 100 người dùng trả phí đầu tiên.</w:t>
      </w:r>
    </w:p>
    <w:p>
      <w:pPr>
        <w:pStyle w:val="ListBullet"/>
        <w:spacing w:after="60"/>
      </w:pPr>
      <w:r>
        <w:t>M3: Evidence Pack xuất hiện trong mọi báo cáo quan trọng.</w:t>
      </w:r>
    </w:p>
    <w:p>
      <w:pPr>
        <w:pStyle w:val="ListBullet"/>
        <w:spacing w:after="60"/>
      </w:pPr>
      <w:r>
        <w:t>M4: Paid ARR đạt 100.000 USD đầu tiên.</w:t>
      </w:r>
    </w:p>
    <w:p>
      <w:pPr>
        <w:pStyle w:val="ListBullet"/>
        <w:spacing w:after="60"/>
      </w:pPr>
      <w:r>
        <w:t>M5: 10 doanh nghiệp/team đầu tiên dùng thử có hợp đồng hoặc LOI.</w:t>
      </w:r>
    </w:p>
    <w:p>
      <w:pPr>
        <w:pStyle w:val="ListBullet"/>
        <w:spacing w:after="60"/>
      </w:pPr>
      <w:r>
        <w:t>M6: Self-upgrade level 1 chạy an toàn trong sandbox.</w:t>
      </w:r>
    </w:p>
    <w:p>
      <w:pPr>
        <w:pStyle w:val="ListBullet"/>
        <w:spacing w:after="60"/>
      </w:pPr>
      <w:r>
        <w:t>M7: Admin console, audit, approval, rollback có thể demo.</w:t>
      </w:r>
    </w:p>
    <w:p>
      <w:pPr>
        <w:pStyle w:val="ListBullet"/>
        <w:spacing w:after="60"/>
      </w:pPr>
      <w:r>
        <w:t>M8: 12 tháng đạt 500.000-2.000.000 USD ARR trong kịch bản tốt.</w:t>
      </w:r>
    </w:p>
    <w:p>
      <w:pPr>
        <w:pStyle w:val="Heading1"/>
      </w:pPr>
      <w:r>
        <w:t>9. Mô hình tài chính và định giá thương hiệu</w:t>
      </w:r>
    </w:p>
    <w:p>
      <w:pPr>
        <w:spacing w:after="120" w:line="269" w:lineRule="auto"/>
      </w:pPr>
      <w:r>
        <w:t>Các con số dưới đây là mô hình chiến lược để nhà đầu tư đánh giá tiềm năng. Đây không phải cam kết doanh thu hoặc cam kết lợi nhuận. Valuation thực tế phụ thuộc vào sản phẩm, đội ngũ, doanh thu, retention, gross margin, tốc độ tăng trưởng, quyền sở hữu IP, hợp đồng doanh nghiệp và điều kiện thị trường tại thời điểm gọi vốn.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72"/>
            <w:shd w:fill="1F2937"/>
            <w:vAlign w:val="center"/>
          </w:tcPr>
          <w:p>
            <w:pPr>
              <w:spacing w:after="60" w:before="0" w:line="252" w:lineRule="auto"/>
            </w:pPr>
            <w:r/>
            <w:r>
              <w:rPr>
                <w:b/>
                <w:color w:val="FFFFFF"/>
              </w:rPr>
              <w:t>Kịch bản</w:t>
            </w:r>
          </w:p>
        </w:tc>
        <w:tc>
          <w:tcPr>
            <w:tcW w:type="dxa" w:w="3168"/>
            <w:shd w:fill="1F2937"/>
            <w:vAlign w:val="center"/>
          </w:tcPr>
          <w:p>
            <w:pPr>
              <w:spacing w:after="60" w:before="0" w:line="252" w:lineRule="auto"/>
            </w:pPr>
            <w:r/>
            <w:r>
              <w:rPr>
                <w:b/>
                <w:color w:val="FFFFFF"/>
              </w:rPr>
              <w:t>12 tháng</w:t>
            </w:r>
          </w:p>
        </w:tc>
        <w:tc>
          <w:tcPr>
            <w:tcW w:type="dxa" w:w="3168"/>
            <w:shd w:fill="1F2937"/>
            <w:vAlign w:val="center"/>
          </w:tcPr>
          <w:p>
            <w:pPr>
              <w:spacing w:after="60" w:before="0" w:line="252" w:lineRule="auto"/>
            </w:pPr>
            <w:r/>
            <w:r>
              <w:rPr>
                <w:b/>
                <w:color w:val="FFFFFF"/>
              </w:rPr>
              <w:t>24 tháng</w:t>
            </w:r>
          </w:p>
        </w:tc>
        <w:tc>
          <w:tcPr>
            <w:tcW w:type="dxa" w:w="2304"/>
            <w:shd w:fill="1F2937"/>
            <w:vAlign w:val="center"/>
          </w:tcPr>
          <w:p>
            <w:pPr>
              <w:spacing w:after="60" w:before="0" w:line="252" w:lineRule="auto"/>
            </w:pPr>
            <w:r/>
            <w:r>
              <w:rPr>
                <w:b/>
                <w:color w:val="FFFFFF"/>
              </w:rPr>
              <w:t>Định giá công ty tham chiếu</w:t>
            </w:r>
          </w:p>
        </w:tc>
      </w:tr>
      <w:tr>
        <w:tc>
          <w:tcPr>
            <w:tcW w:type="dxa" w:w="1872"/>
            <w:vAlign w:val="top"/>
          </w:tcPr>
          <w:p>
            <w:pPr>
              <w:spacing w:after="60" w:before="0" w:line="252" w:lineRule="auto"/>
            </w:pPr>
            <w:r/>
            <w:r>
              <w:rPr>
                <w:b w:val="0"/>
              </w:rPr>
              <w:t>Thận trọng</w:t>
            </w:r>
          </w:p>
        </w:tc>
        <w:tc>
          <w:tcPr>
            <w:tcW w:type="dxa" w:w="3168"/>
            <w:vAlign w:val="top"/>
          </w:tcPr>
          <w:p>
            <w:pPr>
              <w:spacing w:after="60" w:before="0" w:line="252" w:lineRule="auto"/>
            </w:pPr>
            <w:r/>
            <w:r>
              <w:rPr>
                <w:b w:val="0"/>
              </w:rPr>
              <w:t>ARR 100.000-500.000 USD; paid users 500-2.000</w:t>
            </w:r>
          </w:p>
        </w:tc>
        <w:tc>
          <w:tcPr>
            <w:tcW w:type="dxa" w:w="3168"/>
            <w:vAlign w:val="top"/>
          </w:tcPr>
          <w:p>
            <w:pPr>
              <w:spacing w:after="60" w:before="0" w:line="252" w:lineRule="auto"/>
            </w:pPr>
            <w:r/>
            <w:r>
              <w:rPr>
                <w:b w:val="0"/>
              </w:rPr>
              <w:t>ARR 500.000-2 triệu USD; paid users 2.000-8.000</w:t>
            </w:r>
          </w:p>
        </w:tc>
        <w:tc>
          <w:tcPr>
            <w:tcW w:type="dxa" w:w="2304"/>
            <w:vAlign w:val="top"/>
          </w:tcPr>
          <w:p>
            <w:pPr>
              <w:spacing w:after="60" w:before="0" w:line="252" w:lineRule="auto"/>
            </w:pPr>
            <w:r/>
            <w:r>
              <w:rPr>
                <w:b w:val="0"/>
              </w:rPr>
              <w:t>5-20 triệu USD nếu có sản phẩm thật và tăng trưởng ổn.</w:t>
            </w:r>
          </w:p>
        </w:tc>
      </w:tr>
      <w:tr>
        <w:tc>
          <w:tcPr>
            <w:tcW w:type="dxa" w:w="1872"/>
            <w:vAlign w:val="top"/>
          </w:tcPr>
          <w:p>
            <w:pPr>
              <w:spacing w:after="60" w:before="0" w:line="252" w:lineRule="auto"/>
            </w:pPr>
            <w:r/>
            <w:r>
              <w:rPr>
                <w:b w:val="0"/>
              </w:rPr>
              <w:t>Cơ sở tốt</w:t>
            </w:r>
          </w:p>
        </w:tc>
        <w:tc>
          <w:tcPr>
            <w:tcW w:type="dxa" w:w="3168"/>
            <w:vAlign w:val="top"/>
          </w:tcPr>
          <w:p>
            <w:pPr>
              <w:spacing w:after="60" w:before="0" w:line="252" w:lineRule="auto"/>
            </w:pPr>
            <w:r/>
            <w:r>
              <w:rPr>
                <w:b w:val="0"/>
              </w:rPr>
              <w:t>ARR 500.000-2 triệu USD; paid users 2.000-8.000</w:t>
            </w:r>
          </w:p>
        </w:tc>
        <w:tc>
          <w:tcPr>
            <w:tcW w:type="dxa" w:w="3168"/>
            <w:vAlign w:val="top"/>
          </w:tcPr>
          <w:p>
            <w:pPr>
              <w:spacing w:after="60" w:before="0" w:line="252" w:lineRule="auto"/>
            </w:pPr>
            <w:r/>
            <w:r>
              <w:rPr>
                <w:b w:val="0"/>
              </w:rPr>
              <w:t>ARR 3-10 triệu USD; paid users 10.000-40.000</w:t>
            </w:r>
          </w:p>
        </w:tc>
        <w:tc>
          <w:tcPr>
            <w:tcW w:type="dxa" w:w="2304"/>
            <w:vAlign w:val="top"/>
          </w:tcPr>
          <w:p>
            <w:pPr>
              <w:spacing w:after="60" w:before="0" w:line="252" w:lineRule="auto"/>
            </w:pPr>
            <w:r/>
            <w:r>
              <w:rPr>
                <w:b w:val="0"/>
              </w:rPr>
              <w:t>30-150 triệu USD nếu retention và growth tốt.</w:t>
            </w:r>
          </w:p>
        </w:tc>
      </w:tr>
      <w:tr>
        <w:tc>
          <w:tcPr>
            <w:tcW w:type="dxa" w:w="1872"/>
            <w:vAlign w:val="top"/>
          </w:tcPr>
          <w:p>
            <w:pPr>
              <w:spacing w:after="60" w:before="0" w:line="252" w:lineRule="auto"/>
            </w:pPr>
            <w:r/>
            <w:r>
              <w:rPr>
                <w:b w:val="0"/>
              </w:rPr>
              <w:t>Bứt phá</w:t>
            </w:r>
          </w:p>
        </w:tc>
        <w:tc>
          <w:tcPr>
            <w:tcW w:type="dxa" w:w="3168"/>
            <w:vAlign w:val="top"/>
          </w:tcPr>
          <w:p>
            <w:pPr>
              <w:spacing w:after="60" w:before="0" w:line="252" w:lineRule="auto"/>
            </w:pPr>
            <w:r/>
            <w:r>
              <w:rPr>
                <w:b w:val="0"/>
              </w:rPr>
              <w:t>ARR 2-5 triệu USD; paid users 10.000-30.000</w:t>
            </w:r>
          </w:p>
        </w:tc>
        <w:tc>
          <w:tcPr>
            <w:tcW w:type="dxa" w:w="3168"/>
            <w:vAlign w:val="top"/>
          </w:tcPr>
          <w:p>
            <w:pPr>
              <w:spacing w:after="60" w:before="0" w:line="252" w:lineRule="auto"/>
            </w:pPr>
            <w:r/>
            <w:r>
              <w:rPr>
                <w:b w:val="0"/>
              </w:rPr>
              <w:t>ARR 15-50 triệu USD; paid users 50.000-200.000</w:t>
            </w:r>
          </w:p>
        </w:tc>
        <w:tc>
          <w:tcPr>
            <w:tcW w:type="dxa" w:w="2304"/>
            <w:vAlign w:val="top"/>
          </w:tcPr>
          <w:p>
            <w:pPr>
              <w:spacing w:after="60" w:before="0" w:line="252" w:lineRule="auto"/>
            </w:pPr>
            <w:r/>
            <w:r>
              <w:rPr>
                <w:b w:val="0"/>
              </w:rPr>
              <w:t>300 triệu-1 tỷ USD+ nếu category được thị trường công nhận.</w:t>
            </w:r>
          </w:p>
        </w:tc>
      </w:tr>
    </w:tbl>
    <w:p/>
    <w:p>
      <w:pPr>
        <w:pStyle w:val="Heading2"/>
      </w:pPr>
      <w:r>
        <w:t>9.1. Cơ chế định giá nên dùng</w:t>
      </w:r>
    </w:p>
    <w:p>
      <w:pPr>
        <w:pStyle w:val="ListBullet"/>
        <w:spacing w:after="60"/>
      </w:pPr>
      <w:r>
        <w:t>ARR multiple: phù hợp khi đã có doanh thu subscription rõ ràng.</w:t>
      </w:r>
    </w:p>
    <w:p>
      <w:pPr>
        <w:pStyle w:val="ListBullet"/>
        <w:spacing w:after="60"/>
      </w:pPr>
      <w:r>
        <w:t>Strategic value: phù hợp nếu có đối tác muốn mua công nghệ, user base, trust layer hoặc Vietnamese-first AI operating layer.</w:t>
      </w:r>
    </w:p>
    <w:p>
      <w:pPr>
        <w:pStyle w:val="ListBullet"/>
        <w:spacing w:after="60"/>
      </w:pPr>
      <w:r>
        <w:t>Brand value: phụ thuộc vào nhận diện thương hiệu, cộng đồng, niềm tin, xuất hiện truyền thông và mức độ được xem là category creator.</w:t>
      </w:r>
    </w:p>
    <w:p>
      <w:pPr>
        <w:pStyle w:val="ListBullet"/>
        <w:spacing w:after="60"/>
      </w:pPr>
      <w:r>
        <w:t>IP value: phụ thuộc vào architecture, contracts, command grammar, verification system, security design, self-upgrade engine và code thật.</w:t>
      </w:r>
    </w:p>
    <w:p>
      <w:pPr>
        <w:pStyle w:val="ListBullet"/>
        <w:spacing w:after="60"/>
      </w:pPr>
      <w:r>
        <w:t>Ecosystem value: phụ thuộc vào khả năng kết nối IAI.one, Flow, Proof/VC, AIAccountingLoop, Tranhatam.com và các kênh phân phối.</w:t>
      </w:r>
    </w:p>
    <w:p>
      <w:pPr>
        <w:pStyle w:val="Heading1"/>
      </w:pPr>
      <w:r>
        <w:t>10. Đề xuất hợp tác với nhà đầu tư chiến lược</w:t>
      </w:r>
    </w:p>
    <w:p>
      <w:pPr>
        <w:spacing w:after="120" w:line="269" w:lineRule="auto"/>
      </w:pPr>
      <w:r>
        <w:t>Nhà đầu tư chiến lược phù hợp không chỉ là người góp vốn. Đối tác phù hợp phải giúp Computer.iai.one tăng tốc ở một trong các trục: hạ tầng cloud/AI, bảo mật, phân phối doanh nghiệp, giáo dục, thị trường quốc tế, dữ liệu ngành, cộng đồng creator/founder hoặc tích hợp sản phẩm.</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1F2937"/>
            <w:vAlign w:val="center"/>
          </w:tcPr>
          <w:p>
            <w:pPr>
              <w:spacing w:after="60" w:before="0" w:line="252" w:lineRule="auto"/>
            </w:pPr>
            <w:r/>
            <w:r>
              <w:rPr>
                <w:b/>
                <w:color w:val="FFFFFF"/>
              </w:rPr>
              <w:t>Loại nhà đầu tư</w:t>
            </w:r>
          </w:p>
        </w:tc>
        <w:tc>
          <w:tcPr>
            <w:tcW w:type="dxa" w:w="3600"/>
            <w:shd w:fill="1F2937"/>
            <w:vAlign w:val="center"/>
          </w:tcPr>
          <w:p>
            <w:pPr>
              <w:spacing w:after="60" w:before="0" w:line="252" w:lineRule="auto"/>
            </w:pPr>
            <w:r/>
            <w:r>
              <w:rPr>
                <w:b/>
                <w:color w:val="FFFFFF"/>
              </w:rPr>
              <w:t>Giá trị cần có</w:t>
            </w:r>
          </w:p>
        </w:tc>
        <w:tc>
          <w:tcPr>
            <w:tcW w:type="dxa" w:w="4032"/>
            <w:shd w:fill="1F2937"/>
            <w:vAlign w:val="center"/>
          </w:tcPr>
          <w:p>
            <w:pPr>
              <w:spacing w:after="60" w:before="0" w:line="252" w:lineRule="auto"/>
            </w:pPr>
            <w:r/>
            <w:r>
              <w:rPr>
                <w:b/>
                <w:color w:val="FFFFFF"/>
              </w:rPr>
              <w:t>Hình thức hợp tác phù hợp</w:t>
            </w:r>
          </w:p>
        </w:tc>
      </w:tr>
      <w:tr>
        <w:tc>
          <w:tcPr>
            <w:tcW w:type="dxa" w:w="2880"/>
            <w:vAlign w:val="top"/>
          </w:tcPr>
          <w:p>
            <w:pPr>
              <w:spacing w:after="60" w:before="0" w:line="252" w:lineRule="auto"/>
            </w:pPr>
            <w:r/>
            <w:r>
              <w:rPr>
                <w:b w:val="0"/>
              </w:rPr>
              <w:t>Strategic Cloud/AI Partner</w:t>
            </w:r>
          </w:p>
        </w:tc>
        <w:tc>
          <w:tcPr>
            <w:tcW w:type="dxa" w:w="3600"/>
            <w:vAlign w:val="top"/>
          </w:tcPr>
          <w:p>
            <w:pPr>
              <w:spacing w:after="60" w:before="0" w:line="252" w:lineRule="auto"/>
            </w:pPr>
            <w:r/>
            <w:r>
              <w:rPr>
                <w:b w:val="0"/>
              </w:rPr>
              <w:t>Compute, AI gateway, credits, kỹ thuật hạ tầng</w:t>
            </w:r>
          </w:p>
        </w:tc>
        <w:tc>
          <w:tcPr>
            <w:tcW w:type="dxa" w:w="4032"/>
            <w:vAlign w:val="top"/>
          </w:tcPr>
          <w:p>
            <w:pPr>
              <w:spacing w:after="60" w:before="0" w:line="252" w:lineRule="auto"/>
            </w:pPr>
            <w:r/>
            <w:r>
              <w:rPr>
                <w:b w:val="0"/>
              </w:rPr>
              <w:t>Đầu tư + credits + technical partnership.</w:t>
            </w:r>
          </w:p>
        </w:tc>
      </w:tr>
      <w:tr>
        <w:tc>
          <w:tcPr>
            <w:tcW w:type="dxa" w:w="2880"/>
            <w:vAlign w:val="top"/>
          </w:tcPr>
          <w:p>
            <w:pPr>
              <w:spacing w:after="60" w:before="0" w:line="252" w:lineRule="auto"/>
            </w:pPr>
            <w:r/>
            <w:r>
              <w:rPr>
                <w:b w:val="0"/>
              </w:rPr>
              <w:t>Enterprise Software Partner</w:t>
            </w:r>
          </w:p>
        </w:tc>
        <w:tc>
          <w:tcPr>
            <w:tcW w:type="dxa" w:w="3600"/>
            <w:vAlign w:val="top"/>
          </w:tcPr>
          <w:p>
            <w:pPr>
              <w:spacing w:after="60" w:before="0" w:line="252" w:lineRule="auto"/>
            </w:pPr>
            <w:r/>
            <w:r>
              <w:rPr>
                <w:b w:val="0"/>
              </w:rPr>
              <w:t>Khách hàng doanh nghiệp, workflow, sales channel</w:t>
            </w:r>
          </w:p>
        </w:tc>
        <w:tc>
          <w:tcPr>
            <w:tcW w:type="dxa" w:w="4032"/>
            <w:vAlign w:val="top"/>
          </w:tcPr>
          <w:p>
            <w:pPr>
              <w:spacing w:after="60" w:before="0" w:line="252" w:lineRule="auto"/>
            </w:pPr>
            <w:r/>
            <w:r>
              <w:rPr>
                <w:b w:val="0"/>
              </w:rPr>
              <w:t>Pilot doanh nghiệp + revenue share + strategic investment.</w:t>
            </w:r>
          </w:p>
        </w:tc>
      </w:tr>
      <w:tr>
        <w:tc>
          <w:tcPr>
            <w:tcW w:type="dxa" w:w="2880"/>
            <w:vAlign w:val="top"/>
          </w:tcPr>
          <w:p>
            <w:pPr>
              <w:spacing w:after="60" w:before="0" w:line="252" w:lineRule="auto"/>
            </w:pPr>
            <w:r/>
            <w:r>
              <w:rPr>
                <w:b w:val="0"/>
              </w:rPr>
              <w:t>Education/Training Partner</w:t>
            </w:r>
          </w:p>
        </w:tc>
        <w:tc>
          <w:tcPr>
            <w:tcW w:type="dxa" w:w="3600"/>
            <w:vAlign w:val="top"/>
          </w:tcPr>
          <w:p>
            <w:pPr>
              <w:spacing w:after="60" w:before="0" w:line="252" w:lineRule="auto"/>
            </w:pPr>
            <w:r/>
            <w:r>
              <w:rPr>
                <w:b w:val="0"/>
              </w:rPr>
              <w:t>Học viên, nội dung, tổ chức đào tạo</w:t>
            </w:r>
          </w:p>
        </w:tc>
        <w:tc>
          <w:tcPr>
            <w:tcW w:type="dxa" w:w="4032"/>
            <w:vAlign w:val="top"/>
          </w:tcPr>
          <w:p>
            <w:pPr>
              <w:spacing w:after="60" w:before="0" w:line="252" w:lineRule="auto"/>
            </w:pPr>
            <w:r/>
            <w:r>
              <w:rPr>
                <w:b w:val="0"/>
              </w:rPr>
              <w:t>AI Learning/Creator/Business Computer distribution.</w:t>
            </w:r>
          </w:p>
        </w:tc>
      </w:tr>
      <w:tr>
        <w:tc>
          <w:tcPr>
            <w:tcW w:type="dxa" w:w="2880"/>
            <w:vAlign w:val="top"/>
          </w:tcPr>
          <w:p>
            <w:pPr>
              <w:spacing w:after="60" w:before="0" w:line="252" w:lineRule="auto"/>
            </w:pPr>
            <w:r/>
            <w:r>
              <w:rPr>
                <w:b w:val="0"/>
              </w:rPr>
              <w:t>Vietnamese Global Network Partner</w:t>
            </w:r>
          </w:p>
        </w:tc>
        <w:tc>
          <w:tcPr>
            <w:tcW w:type="dxa" w:w="3600"/>
            <w:vAlign w:val="top"/>
          </w:tcPr>
          <w:p>
            <w:pPr>
              <w:spacing w:after="60" w:before="0" w:line="252" w:lineRule="auto"/>
            </w:pPr>
            <w:r/>
            <w:r>
              <w:rPr>
                <w:b w:val="0"/>
              </w:rPr>
              <w:t>Cộng đồng Việt toàn cầu, founder, SME, diaspora</w:t>
            </w:r>
          </w:p>
        </w:tc>
        <w:tc>
          <w:tcPr>
            <w:tcW w:type="dxa" w:w="4032"/>
            <w:vAlign w:val="top"/>
          </w:tcPr>
          <w:p>
            <w:pPr>
              <w:spacing w:after="60" w:before="0" w:line="252" w:lineRule="auto"/>
            </w:pPr>
            <w:r/>
            <w:r>
              <w:rPr>
                <w:b w:val="0"/>
              </w:rPr>
              <w:t>Go-to-market + membership + partnership.</w:t>
            </w:r>
          </w:p>
        </w:tc>
      </w:tr>
      <w:tr>
        <w:tc>
          <w:tcPr>
            <w:tcW w:type="dxa" w:w="2880"/>
            <w:vAlign w:val="top"/>
          </w:tcPr>
          <w:p>
            <w:pPr>
              <w:spacing w:after="60" w:before="0" w:line="252" w:lineRule="auto"/>
            </w:pPr>
            <w:r/>
            <w:r>
              <w:rPr>
                <w:b w:val="0"/>
              </w:rPr>
              <w:t>Security/Compliance Partner</w:t>
            </w:r>
          </w:p>
        </w:tc>
        <w:tc>
          <w:tcPr>
            <w:tcW w:type="dxa" w:w="3600"/>
            <w:vAlign w:val="top"/>
          </w:tcPr>
          <w:p>
            <w:pPr>
              <w:spacing w:after="60" w:before="0" w:line="252" w:lineRule="auto"/>
            </w:pPr>
            <w:r/>
            <w:r>
              <w:rPr>
                <w:b w:val="0"/>
              </w:rPr>
              <w:t>Zero-trust, audit, certification, enterprise trust</w:t>
            </w:r>
          </w:p>
        </w:tc>
        <w:tc>
          <w:tcPr>
            <w:tcW w:type="dxa" w:w="4032"/>
            <w:vAlign w:val="top"/>
          </w:tcPr>
          <w:p>
            <w:pPr>
              <w:spacing w:after="60" w:before="0" w:line="252" w:lineRule="auto"/>
            </w:pPr>
            <w:r/>
            <w:r>
              <w:rPr>
                <w:b w:val="0"/>
              </w:rPr>
              <w:t>Security review + compliance roadmap + co-selling.</w:t>
            </w:r>
          </w:p>
        </w:tc>
      </w:tr>
      <w:tr>
        <w:tc>
          <w:tcPr>
            <w:tcW w:type="dxa" w:w="2880"/>
            <w:vAlign w:val="top"/>
          </w:tcPr>
          <w:p>
            <w:pPr>
              <w:spacing w:after="60" w:before="0" w:line="252" w:lineRule="auto"/>
            </w:pPr>
            <w:r/>
            <w:r>
              <w:rPr>
                <w:b w:val="0"/>
              </w:rPr>
              <w:t>Financial Investor</w:t>
            </w:r>
          </w:p>
        </w:tc>
        <w:tc>
          <w:tcPr>
            <w:tcW w:type="dxa" w:w="3600"/>
            <w:vAlign w:val="top"/>
          </w:tcPr>
          <w:p>
            <w:pPr>
              <w:spacing w:after="60" w:before="0" w:line="252" w:lineRule="auto"/>
            </w:pPr>
            <w:r/>
            <w:r>
              <w:rPr>
                <w:b w:val="0"/>
              </w:rPr>
              <w:t>Vốn tăng trưởng và mạng lưới gọi vốn</w:t>
            </w:r>
          </w:p>
        </w:tc>
        <w:tc>
          <w:tcPr>
            <w:tcW w:type="dxa" w:w="4032"/>
            <w:vAlign w:val="top"/>
          </w:tcPr>
          <w:p>
            <w:pPr>
              <w:spacing w:after="60" w:before="0" w:line="252" w:lineRule="auto"/>
            </w:pPr>
            <w:r/>
            <w:r>
              <w:rPr>
                <w:b w:val="0"/>
              </w:rPr>
              <w:t>SAFE/equity/convertible note theo pháp lý phù hợp.</w:t>
            </w:r>
          </w:p>
        </w:tc>
      </w:tr>
    </w:tbl>
    <w:p/>
    <w:p>
      <w:pPr>
        <w:pStyle w:val="Heading2"/>
      </w:pPr>
      <w:r>
        <w:t>10.1. Use of funds tham chiếu</w:t>
      </w:r>
    </w:p>
    <w:tbl>
      <w:tblPr>
        <w:tblStyle w:val="TableGrid"/>
        <w:tblW w:type="auto" w:w="0"/>
        <w:jc w:val="center"/>
        <w:tblLook w:firstColumn="1" w:firstRow="1" w:lastColumn="0" w:lastRow="0" w:noHBand="0" w:noVBand="1" w:val="04A0"/>
      </w:tblPr>
      <w:tblGrid>
        <w:gridCol w:w="3389"/>
        <w:gridCol w:w="3389"/>
        <w:gridCol w:w="3389"/>
      </w:tblGrid>
      <w:tr>
        <w:tc>
          <w:tcPr>
            <w:tcW w:type="dxa" w:w="3168"/>
            <w:shd w:fill="1F2937"/>
            <w:vAlign w:val="center"/>
          </w:tcPr>
          <w:p>
            <w:pPr>
              <w:spacing w:after="60" w:before="0" w:line="252" w:lineRule="auto"/>
            </w:pPr>
            <w:r/>
            <w:r>
              <w:rPr>
                <w:b/>
                <w:color w:val="FFFFFF"/>
              </w:rPr>
              <w:t>Hạng mục</w:t>
            </w:r>
          </w:p>
        </w:tc>
        <w:tc>
          <w:tcPr>
            <w:tcW w:type="dxa" w:w="1872"/>
            <w:shd w:fill="1F2937"/>
            <w:vAlign w:val="center"/>
          </w:tcPr>
          <w:p>
            <w:pPr>
              <w:spacing w:after="60" w:before="0" w:line="252" w:lineRule="auto"/>
            </w:pPr>
            <w:r/>
            <w:r>
              <w:rPr>
                <w:b/>
                <w:color w:val="FFFFFF"/>
              </w:rPr>
              <w:t>Tỷ trọng đề xuất</w:t>
            </w:r>
          </w:p>
        </w:tc>
        <w:tc>
          <w:tcPr>
            <w:tcW w:type="dxa" w:w="5472"/>
            <w:shd w:fill="1F2937"/>
            <w:vAlign w:val="center"/>
          </w:tcPr>
          <w:p>
            <w:pPr>
              <w:spacing w:after="60" w:before="0" w:line="252" w:lineRule="auto"/>
            </w:pPr>
            <w:r/>
            <w:r>
              <w:rPr>
                <w:b/>
                <w:color w:val="FFFFFF"/>
              </w:rPr>
              <w:t>Mục tiêu</w:t>
            </w:r>
          </w:p>
        </w:tc>
      </w:tr>
      <w:tr>
        <w:tc>
          <w:tcPr>
            <w:tcW w:type="dxa" w:w="3168"/>
            <w:vAlign w:val="top"/>
          </w:tcPr>
          <w:p>
            <w:pPr>
              <w:spacing w:after="60" w:before="0" w:line="252" w:lineRule="auto"/>
            </w:pPr>
            <w:r/>
            <w:r>
              <w:rPr>
                <w:b w:val="0"/>
              </w:rPr>
              <w:t>Product Engineering</w:t>
            </w:r>
          </w:p>
        </w:tc>
        <w:tc>
          <w:tcPr>
            <w:tcW w:type="dxa" w:w="1872"/>
            <w:vAlign w:val="top"/>
          </w:tcPr>
          <w:p>
            <w:pPr>
              <w:spacing w:after="60" w:before="0" w:line="252" w:lineRule="auto"/>
            </w:pPr>
            <w:r/>
            <w:r>
              <w:rPr>
                <w:b w:val="0"/>
              </w:rPr>
              <w:t>35%</w:t>
            </w:r>
          </w:p>
        </w:tc>
        <w:tc>
          <w:tcPr>
            <w:tcW w:type="dxa" w:w="5472"/>
            <w:vAlign w:val="top"/>
          </w:tcPr>
          <w:p>
            <w:pPr>
              <w:spacing w:after="60" w:before="0" w:line="252" w:lineRule="auto"/>
            </w:pPr>
            <w:r/>
            <w:r>
              <w:rPr>
                <w:b w:val="0"/>
              </w:rPr>
              <w:t>Computer OS, Command Kernel, Super Apps, Agent Orchestrator, API, mobile remote.</w:t>
            </w:r>
          </w:p>
        </w:tc>
      </w:tr>
      <w:tr>
        <w:tc>
          <w:tcPr>
            <w:tcW w:type="dxa" w:w="3168"/>
            <w:vAlign w:val="top"/>
          </w:tcPr>
          <w:p>
            <w:pPr>
              <w:spacing w:after="60" w:before="0" w:line="252" w:lineRule="auto"/>
            </w:pPr>
            <w:r/>
            <w:r>
              <w:rPr>
                <w:b w:val="0"/>
              </w:rPr>
              <w:t>Security &amp; Infrastructure</w:t>
            </w:r>
          </w:p>
        </w:tc>
        <w:tc>
          <w:tcPr>
            <w:tcW w:type="dxa" w:w="1872"/>
            <w:vAlign w:val="top"/>
          </w:tcPr>
          <w:p>
            <w:pPr>
              <w:spacing w:after="60" w:before="0" w:line="252" w:lineRule="auto"/>
            </w:pPr>
            <w:r/>
            <w:r>
              <w:rPr>
                <w:b w:val="0"/>
              </w:rPr>
              <w:t>20%</w:t>
            </w:r>
          </w:p>
        </w:tc>
        <w:tc>
          <w:tcPr>
            <w:tcW w:type="dxa" w:w="5472"/>
            <w:vAlign w:val="top"/>
          </w:tcPr>
          <w:p>
            <w:pPr>
              <w:spacing w:after="60" w:before="0" w:line="252" w:lineRule="auto"/>
            </w:pPr>
            <w:r/>
            <w:r>
              <w:rPr>
                <w:b w:val="0"/>
              </w:rPr>
              <w:t>Zero-trust, sandbox, data vault, audit, observability, backup/DR.</w:t>
            </w:r>
          </w:p>
        </w:tc>
      </w:tr>
      <w:tr>
        <w:tc>
          <w:tcPr>
            <w:tcW w:type="dxa" w:w="3168"/>
            <w:vAlign w:val="top"/>
          </w:tcPr>
          <w:p>
            <w:pPr>
              <w:spacing w:after="60" w:before="0" w:line="252" w:lineRule="auto"/>
            </w:pPr>
            <w:r/>
            <w:r>
              <w:rPr>
                <w:b w:val="0"/>
              </w:rPr>
              <w:t>AI Runtime &amp; Model Cost</w:t>
            </w:r>
          </w:p>
        </w:tc>
        <w:tc>
          <w:tcPr>
            <w:tcW w:type="dxa" w:w="1872"/>
            <w:vAlign w:val="top"/>
          </w:tcPr>
          <w:p>
            <w:pPr>
              <w:spacing w:after="60" w:before="0" w:line="252" w:lineRule="auto"/>
            </w:pPr>
            <w:r/>
            <w:r>
              <w:rPr>
                <w:b w:val="0"/>
              </w:rPr>
              <w:t>15%</w:t>
            </w:r>
          </w:p>
        </w:tc>
        <w:tc>
          <w:tcPr>
            <w:tcW w:type="dxa" w:w="5472"/>
            <w:vAlign w:val="top"/>
          </w:tcPr>
          <w:p>
            <w:pPr>
              <w:spacing w:after="60" w:before="0" w:line="252" w:lineRule="auto"/>
            </w:pPr>
            <w:r/>
            <w:r>
              <w:rPr>
                <w:b w:val="0"/>
              </w:rPr>
              <w:t>AI gateway, model routing, caching, eval, workflow test.</w:t>
            </w:r>
          </w:p>
        </w:tc>
      </w:tr>
      <w:tr>
        <w:tc>
          <w:tcPr>
            <w:tcW w:type="dxa" w:w="3168"/>
            <w:vAlign w:val="top"/>
          </w:tcPr>
          <w:p>
            <w:pPr>
              <w:spacing w:after="60" w:before="0" w:line="252" w:lineRule="auto"/>
            </w:pPr>
            <w:r/>
            <w:r>
              <w:rPr>
                <w:b w:val="0"/>
              </w:rPr>
              <w:t>Go-to-market</w:t>
            </w:r>
          </w:p>
        </w:tc>
        <w:tc>
          <w:tcPr>
            <w:tcW w:type="dxa" w:w="1872"/>
            <w:vAlign w:val="top"/>
          </w:tcPr>
          <w:p>
            <w:pPr>
              <w:spacing w:after="60" w:before="0" w:line="252" w:lineRule="auto"/>
            </w:pPr>
            <w:r/>
            <w:r>
              <w:rPr>
                <w:b w:val="0"/>
              </w:rPr>
              <w:t>15%</w:t>
            </w:r>
          </w:p>
        </w:tc>
        <w:tc>
          <w:tcPr>
            <w:tcW w:type="dxa" w:w="5472"/>
            <w:vAlign w:val="top"/>
          </w:tcPr>
          <w:p>
            <w:pPr>
              <w:spacing w:after="60" w:before="0" w:line="252" w:lineRule="auto"/>
            </w:pPr>
            <w:r/>
            <w:r>
              <w:rPr>
                <w:b w:val="0"/>
              </w:rPr>
              <w:t>Community, founder/SME onboarding, creator growth, sales materials.</w:t>
            </w:r>
          </w:p>
        </w:tc>
      </w:tr>
      <w:tr>
        <w:tc>
          <w:tcPr>
            <w:tcW w:type="dxa" w:w="3168"/>
            <w:vAlign w:val="top"/>
          </w:tcPr>
          <w:p>
            <w:pPr>
              <w:spacing w:after="60" w:before="0" w:line="252" w:lineRule="auto"/>
            </w:pPr>
            <w:r/>
            <w:r>
              <w:rPr>
                <w:b w:val="0"/>
              </w:rPr>
              <w:t>Enterprise Pilots</w:t>
            </w:r>
          </w:p>
        </w:tc>
        <w:tc>
          <w:tcPr>
            <w:tcW w:type="dxa" w:w="1872"/>
            <w:vAlign w:val="top"/>
          </w:tcPr>
          <w:p>
            <w:pPr>
              <w:spacing w:after="60" w:before="0" w:line="252" w:lineRule="auto"/>
            </w:pPr>
            <w:r/>
            <w:r>
              <w:rPr>
                <w:b w:val="0"/>
              </w:rPr>
              <w:t>10%</w:t>
            </w:r>
          </w:p>
        </w:tc>
        <w:tc>
          <w:tcPr>
            <w:tcW w:type="dxa" w:w="5472"/>
            <w:vAlign w:val="top"/>
          </w:tcPr>
          <w:p>
            <w:pPr>
              <w:spacing w:after="60" w:before="0" w:line="252" w:lineRule="auto"/>
            </w:pPr>
            <w:r/>
            <w:r>
              <w:rPr>
                <w:b w:val="0"/>
              </w:rPr>
              <w:t>Pilot setup, onboarding, customization, success support.</w:t>
            </w:r>
          </w:p>
        </w:tc>
      </w:tr>
      <w:tr>
        <w:tc>
          <w:tcPr>
            <w:tcW w:type="dxa" w:w="3168"/>
            <w:vAlign w:val="top"/>
          </w:tcPr>
          <w:p>
            <w:pPr>
              <w:spacing w:after="60" w:before="0" w:line="252" w:lineRule="auto"/>
            </w:pPr>
            <w:r/>
            <w:r>
              <w:rPr>
                <w:b w:val="0"/>
              </w:rPr>
              <w:t>Legal/Finance/Admin</w:t>
            </w:r>
          </w:p>
        </w:tc>
        <w:tc>
          <w:tcPr>
            <w:tcW w:type="dxa" w:w="1872"/>
            <w:vAlign w:val="top"/>
          </w:tcPr>
          <w:p>
            <w:pPr>
              <w:spacing w:after="60" w:before="0" w:line="252" w:lineRule="auto"/>
            </w:pPr>
            <w:r/>
            <w:r>
              <w:rPr>
                <w:b w:val="0"/>
              </w:rPr>
              <w:t>5%</w:t>
            </w:r>
          </w:p>
        </w:tc>
        <w:tc>
          <w:tcPr>
            <w:tcW w:type="dxa" w:w="5472"/>
            <w:vAlign w:val="top"/>
          </w:tcPr>
          <w:p>
            <w:pPr>
              <w:spacing w:after="60" w:before="0" w:line="252" w:lineRule="auto"/>
            </w:pPr>
            <w:r/>
            <w:r>
              <w:rPr>
                <w:b w:val="0"/>
              </w:rPr>
              <w:t>Contracts, compliance, accounting, investor reporting.</w:t>
            </w:r>
          </w:p>
        </w:tc>
      </w:tr>
    </w:tbl>
    <w:p/>
    <w:p>
      <w:pPr>
        <w:pStyle w:val="Heading2"/>
      </w:pPr>
      <w:r>
        <w:t>10.2. Các hình thức giao dịch có thể thảo luận</w:t>
      </w:r>
    </w:p>
    <w:p>
      <w:pPr>
        <w:pStyle w:val="ListBullet"/>
        <w:spacing w:after="60"/>
      </w:pPr>
      <w:r>
        <w:t>Strategic investment bằng SAFE hoặc convertible note, tùy pháp lý và quốc gia pháp nhân.</w:t>
      </w:r>
    </w:p>
    <w:p>
      <w:pPr>
        <w:pStyle w:val="ListBullet"/>
        <w:spacing w:after="60"/>
      </w:pPr>
      <w:r>
        <w:t>Equity round sau khi có MVP, ARR, pilot và báo cáo retention.</w:t>
      </w:r>
    </w:p>
    <w:p>
      <w:pPr>
        <w:pStyle w:val="ListBullet"/>
        <w:spacing w:after="60"/>
      </w:pPr>
      <w:r>
        <w:t>Joint venture theo thị trường hoặc ngành dọc nếu đối tác có kênh phân phối mạnh.</w:t>
      </w:r>
    </w:p>
    <w:p>
      <w:pPr>
        <w:pStyle w:val="ListBullet"/>
        <w:spacing w:after="60"/>
      </w:pPr>
      <w:r>
        <w:t>Commercial partnership không pha loãng cổ phần: credits, revenue share, reseller, white-label enterprise.</w:t>
      </w:r>
    </w:p>
    <w:p>
      <w:pPr>
        <w:pStyle w:val="ListBullet"/>
        <w:spacing w:after="60"/>
      </w:pPr>
      <w:r>
        <w:t>Dedicated enterprise deployment cho một tổ chức lớn với hợp đồng triển khai riêng.</w:t>
      </w:r>
    </w:p>
    <w:p>
      <w:pPr>
        <w:pStyle w:val="Heading1"/>
      </w:pPr>
      <w:r>
        <w:t>11. Quản trị rủi ro, pháp lý và bảo mật</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1F2937"/>
            <w:vAlign w:val="center"/>
          </w:tcPr>
          <w:p>
            <w:pPr>
              <w:spacing w:after="60" w:before="0" w:line="252" w:lineRule="auto"/>
            </w:pPr>
            <w:r/>
            <w:r>
              <w:rPr>
                <w:b/>
                <w:color w:val="FFFFFF"/>
              </w:rPr>
              <w:t>Rủi ro</w:t>
            </w:r>
          </w:p>
        </w:tc>
        <w:tc>
          <w:tcPr>
            <w:tcW w:type="dxa" w:w="2880"/>
            <w:shd w:fill="1F2937"/>
            <w:vAlign w:val="center"/>
          </w:tcPr>
          <w:p>
            <w:pPr>
              <w:spacing w:after="60" w:before="0" w:line="252" w:lineRule="auto"/>
            </w:pPr>
            <w:r/>
            <w:r>
              <w:rPr>
                <w:b/>
                <w:color w:val="FFFFFF"/>
              </w:rPr>
              <w:t>Tác động</w:t>
            </w:r>
          </w:p>
        </w:tc>
        <w:tc>
          <w:tcPr>
            <w:tcW w:type="dxa" w:w="5184"/>
            <w:shd w:fill="1F2937"/>
            <w:vAlign w:val="center"/>
          </w:tcPr>
          <w:p>
            <w:pPr>
              <w:spacing w:after="60" w:before="0" w:line="252" w:lineRule="auto"/>
            </w:pPr>
            <w:r/>
            <w:r>
              <w:rPr>
                <w:b/>
                <w:color w:val="FFFFFF"/>
              </w:rPr>
              <w:t>Cách kiểm soát</w:t>
            </w:r>
          </w:p>
        </w:tc>
      </w:tr>
      <w:tr>
        <w:tc>
          <w:tcPr>
            <w:tcW w:type="dxa" w:w="2448"/>
            <w:vAlign w:val="top"/>
          </w:tcPr>
          <w:p>
            <w:pPr>
              <w:spacing w:after="60" w:before="0" w:line="252" w:lineRule="auto"/>
            </w:pPr>
            <w:r/>
            <w:r>
              <w:rPr>
                <w:b w:val="0"/>
              </w:rPr>
              <w:t>Sản phẩm quá rộng</w:t>
            </w:r>
          </w:p>
        </w:tc>
        <w:tc>
          <w:tcPr>
            <w:tcW w:type="dxa" w:w="2880"/>
            <w:vAlign w:val="top"/>
          </w:tcPr>
          <w:p>
            <w:pPr>
              <w:spacing w:after="60" w:before="0" w:line="252" w:lineRule="auto"/>
            </w:pPr>
            <w:r/>
            <w:r>
              <w:rPr>
                <w:b w:val="0"/>
              </w:rPr>
              <w:t>Đội ngũ phân tán, launch chậm, thông điệp mơ hồ</w:t>
            </w:r>
          </w:p>
        </w:tc>
        <w:tc>
          <w:tcPr>
            <w:tcW w:type="dxa" w:w="5184"/>
            <w:vAlign w:val="top"/>
          </w:tcPr>
          <w:p>
            <w:pPr>
              <w:spacing w:after="60" w:before="0" w:line="252" w:lineRule="auto"/>
            </w:pPr>
            <w:r/>
            <w:r>
              <w:rPr>
                <w:b w:val="0"/>
              </w:rPr>
              <w:t>Chỉ launch 3 máy tính đầu tiên: Business, Creator, Research.</w:t>
            </w:r>
          </w:p>
        </w:tc>
      </w:tr>
      <w:tr>
        <w:tc>
          <w:tcPr>
            <w:tcW w:type="dxa" w:w="2448"/>
            <w:vAlign w:val="top"/>
          </w:tcPr>
          <w:p>
            <w:pPr>
              <w:spacing w:after="60" w:before="0" w:line="252" w:lineRule="auto"/>
            </w:pPr>
            <w:r/>
            <w:r>
              <w:rPr>
                <w:b w:val="0"/>
              </w:rPr>
              <w:t>AI tự động gây lỗi</w:t>
            </w:r>
          </w:p>
        </w:tc>
        <w:tc>
          <w:tcPr>
            <w:tcW w:type="dxa" w:w="2880"/>
            <w:vAlign w:val="top"/>
          </w:tcPr>
          <w:p>
            <w:pPr>
              <w:spacing w:after="60" w:before="0" w:line="252" w:lineRule="auto"/>
            </w:pPr>
            <w:r/>
            <w:r>
              <w:rPr>
                <w:b w:val="0"/>
              </w:rPr>
              <w:t>Mất niềm tin, tổn hại dữ liệu, rủi ro pháp lý</w:t>
            </w:r>
          </w:p>
        </w:tc>
        <w:tc>
          <w:tcPr>
            <w:tcW w:type="dxa" w:w="5184"/>
            <w:vAlign w:val="top"/>
          </w:tcPr>
          <w:p>
            <w:pPr>
              <w:spacing w:after="60" w:before="0" w:line="252" w:lineRule="auto"/>
            </w:pPr>
            <w:r/>
            <w:r>
              <w:rPr>
                <w:b w:val="0"/>
              </w:rPr>
              <w:t>Sandbox, approval, audit, rollback, không cho tự sửa production.</w:t>
            </w:r>
          </w:p>
        </w:tc>
      </w:tr>
      <w:tr>
        <w:tc>
          <w:tcPr>
            <w:tcW w:type="dxa" w:w="2448"/>
            <w:vAlign w:val="top"/>
          </w:tcPr>
          <w:p>
            <w:pPr>
              <w:spacing w:after="60" w:before="0" w:line="252" w:lineRule="auto"/>
            </w:pPr>
            <w:r/>
            <w:r>
              <w:rPr>
                <w:b w:val="0"/>
              </w:rPr>
              <w:t>Security claim quá mức</w:t>
            </w:r>
          </w:p>
        </w:tc>
        <w:tc>
          <w:tcPr>
            <w:tcW w:type="dxa" w:w="2880"/>
            <w:vAlign w:val="top"/>
          </w:tcPr>
          <w:p>
            <w:pPr>
              <w:spacing w:after="60" w:before="0" w:line="252" w:lineRule="auto"/>
            </w:pPr>
            <w:r/>
            <w:r>
              <w:rPr>
                <w:b w:val="0"/>
              </w:rPr>
              <w:t>Mất uy tín, rủi ro pháp lý</w:t>
            </w:r>
          </w:p>
        </w:tc>
        <w:tc>
          <w:tcPr>
            <w:tcW w:type="dxa" w:w="5184"/>
            <w:vAlign w:val="top"/>
          </w:tcPr>
          <w:p>
            <w:pPr>
              <w:spacing w:after="60" w:before="0" w:line="252" w:lineRule="auto"/>
            </w:pPr>
            <w:r/>
            <w:r>
              <w:rPr>
                <w:b w:val="0"/>
              </w:rPr>
              <w:t>Không nói bảo mật tuyệt đối; dùng zero-trust và secure-by-design.</w:t>
            </w:r>
          </w:p>
        </w:tc>
      </w:tr>
      <w:tr>
        <w:tc>
          <w:tcPr>
            <w:tcW w:type="dxa" w:w="2448"/>
            <w:vAlign w:val="top"/>
          </w:tcPr>
          <w:p>
            <w:pPr>
              <w:spacing w:after="60" w:before="0" w:line="252" w:lineRule="auto"/>
            </w:pPr>
            <w:r/>
            <w:r>
              <w:rPr>
                <w:b w:val="0"/>
              </w:rPr>
              <w:t>Chi phí model/runtime cao</w:t>
            </w:r>
          </w:p>
        </w:tc>
        <w:tc>
          <w:tcPr>
            <w:tcW w:type="dxa" w:w="2880"/>
            <w:vAlign w:val="top"/>
          </w:tcPr>
          <w:p>
            <w:pPr>
              <w:spacing w:after="60" w:before="0" w:line="252" w:lineRule="auto"/>
            </w:pPr>
            <w:r/>
            <w:r>
              <w:rPr>
                <w:b w:val="0"/>
              </w:rPr>
              <w:t>Gross margin thấp</w:t>
            </w:r>
          </w:p>
        </w:tc>
        <w:tc>
          <w:tcPr>
            <w:tcW w:type="dxa" w:w="5184"/>
            <w:vAlign w:val="top"/>
          </w:tcPr>
          <w:p>
            <w:pPr>
              <w:spacing w:after="60" w:before="0" w:line="252" w:lineRule="auto"/>
            </w:pPr>
            <w:r/>
            <w:r>
              <w:rPr>
                <w:b w:val="0"/>
              </w:rPr>
              <w:t>Model routing, caching, quota, pricing theo runtime, usage monitoring.</w:t>
            </w:r>
          </w:p>
        </w:tc>
      </w:tr>
      <w:tr>
        <w:tc>
          <w:tcPr>
            <w:tcW w:type="dxa" w:w="2448"/>
            <w:vAlign w:val="top"/>
          </w:tcPr>
          <w:p>
            <w:pPr>
              <w:spacing w:after="60" w:before="0" w:line="252" w:lineRule="auto"/>
            </w:pPr>
            <w:r/>
            <w:r>
              <w:rPr>
                <w:b w:val="0"/>
              </w:rPr>
              <w:t>Big Tech copy tính năng</w:t>
            </w:r>
          </w:p>
        </w:tc>
        <w:tc>
          <w:tcPr>
            <w:tcW w:type="dxa" w:w="2880"/>
            <w:vAlign w:val="top"/>
          </w:tcPr>
          <w:p>
            <w:pPr>
              <w:spacing w:after="60" w:before="0" w:line="252" w:lineRule="auto"/>
            </w:pPr>
            <w:r/>
            <w:r>
              <w:rPr>
                <w:b w:val="0"/>
              </w:rPr>
              <w:t>Cạnh tranh mạnh</w:t>
            </w:r>
          </w:p>
        </w:tc>
        <w:tc>
          <w:tcPr>
            <w:tcW w:type="dxa" w:w="5184"/>
            <w:vAlign w:val="top"/>
          </w:tcPr>
          <w:p>
            <w:pPr>
              <w:spacing w:after="60" w:before="0" w:line="252" w:lineRule="auto"/>
            </w:pPr>
            <w:r/>
            <w:r>
              <w:rPr>
                <w:b w:val="0"/>
              </w:rPr>
              <w:t>Tập trung Vietnamese-first, trust, verified output, product packs, community.</w:t>
            </w:r>
          </w:p>
        </w:tc>
      </w:tr>
      <w:tr>
        <w:tc>
          <w:tcPr>
            <w:tcW w:type="dxa" w:w="2448"/>
            <w:vAlign w:val="top"/>
          </w:tcPr>
          <w:p>
            <w:pPr>
              <w:spacing w:after="60" w:before="0" w:line="252" w:lineRule="auto"/>
            </w:pPr>
            <w:r/>
            <w:r>
              <w:rPr>
                <w:b w:val="0"/>
              </w:rPr>
              <w:t>Thiếu enterprise trust</w:t>
            </w:r>
          </w:p>
        </w:tc>
        <w:tc>
          <w:tcPr>
            <w:tcW w:type="dxa" w:w="2880"/>
            <w:vAlign w:val="top"/>
          </w:tcPr>
          <w:p>
            <w:pPr>
              <w:spacing w:after="60" w:before="0" w:line="252" w:lineRule="auto"/>
            </w:pPr>
            <w:r/>
            <w:r>
              <w:rPr>
                <w:b w:val="0"/>
              </w:rPr>
              <w:t>Không bán được team/doanh nghiệp</w:t>
            </w:r>
          </w:p>
        </w:tc>
        <w:tc>
          <w:tcPr>
            <w:tcW w:type="dxa" w:w="5184"/>
            <w:vAlign w:val="top"/>
          </w:tcPr>
          <w:p>
            <w:pPr>
              <w:spacing w:after="60" w:before="0" w:line="252" w:lineRule="auto"/>
            </w:pPr>
            <w:r/>
            <w:r>
              <w:rPr>
                <w:b w:val="0"/>
              </w:rPr>
              <w:t>Evidence Pack, audit, admin governance, data residency, security review.</w:t>
            </w:r>
          </w:p>
        </w:tc>
      </w:tr>
      <w:tr>
        <w:tc>
          <w:tcPr>
            <w:tcW w:type="dxa" w:w="2448"/>
            <w:vAlign w:val="top"/>
          </w:tcPr>
          <w:p>
            <w:pPr>
              <w:spacing w:after="60" w:before="0" w:line="252" w:lineRule="auto"/>
            </w:pPr>
            <w:r/>
            <w:r>
              <w:rPr>
                <w:b w:val="0"/>
              </w:rPr>
              <w:t>Pháp lý đầu tư chưa rõ</w:t>
            </w:r>
          </w:p>
        </w:tc>
        <w:tc>
          <w:tcPr>
            <w:tcW w:type="dxa" w:w="2880"/>
            <w:vAlign w:val="top"/>
          </w:tcPr>
          <w:p>
            <w:pPr>
              <w:spacing w:after="60" w:before="0" w:line="252" w:lineRule="auto"/>
            </w:pPr>
            <w:r/>
            <w:r>
              <w:rPr>
                <w:b w:val="0"/>
              </w:rPr>
              <w:t>Khó gọi vốn hoặc ký strategic deal</w:t>
            </w:r>
          </w:p>
        </w:tc>
        <w:tc>
          <w:tcPr>
            <w:tcW w:type="dxa" w:w="5184"/>
            <w:vAlign w:val="top"/>
          </w:tcPr>
          <w:p>
            <w:pPr>
              <w:spacing w:after="60" w:before="0" w:line="252" w:lineRule="auto"/>
            </w:pPr>
            <w:r/>
            <w:r>
              <w:rPr>
                <w:b w:val="0"/>
              </w:rPr>
              <w:t>Tách hồ sơ đầu tư khỏi public marketing; dùng tư vấn pháp lý độc lập.</w:t>
            </w:r>
          </w:p>
        </w:tc>
      </w:tr>
    </w:tbl>
    <w:p/>
    <w:p>
      <w:pPr>
        <w:pStyle w:val="Heading1"/>
      </w:pPr>
      <w:r>
        <w:t>12. Phụ lục kiểm tra thẩm định đầu tư</w:t>
      </w:r>
    </w:p>
    <w:p>
      <w:pPr>
        <w:pStyle w:val="Heading2"/>
      </w:pPr>
      <w:r>
        <w:t>12.1. Checklist sản phẩm</w:t>
      </w:r>
    </w:p>
    <w:p>
      <w:pPr>
        <w:pStyle w:val="ListBullet"/>
        <w:spacing w:after="60"/>
      </w:pPr>
      <w:r>
        <w:t>Có demo 3 AI Computer đầu tiên.</w:t>
      </w:r>
    </w:p>
    <w:p>
      <w:pPr>
        <w:pStyle w:val="ListBullet"/>
        <w:spacing w:after="60"/>
      </w:pPr>
      <w:r>
        <w:t>Có command lifecycle: created, classified, planned, executing, verifying, delivered, archived.</w:t>
      </w:r>
    </w:p>
    <w:p>
      <w:pPr>
        <w:pStyle w:val="ListBullet"/>
        <w:spacing w:after="60"/>
      </w:pPr>
      <w:r>
        <w:t>Có Evidence Pack cho output quan trọng.</w:t>
      </w:r>
    </w:p>
    <w:p>
      <w:pPr>
        <w:pStyle w:val="ListBullet"/>
        <w:spacing w:after="60"/>
      </w:pPr>
      <w:r>
        <w:t>Có result history và export file.</w:t>
      </w:r>
    </w:p>
    <w:p>
      <w:pPr>
        <w:pStyle w:val="ListBullet"/>
        <w:spacing w:after="60"/>
      </w:pPr>
      <w:r>
        <w:t>Có pricing page và onboarding flow.</w:t>
      </w:r>
    </w:p>
    <w:p>
      <w:pPr>
        <w:pStyle w:val="ListBullet"/>
        <w:spacing w:after="60"/>
      </w:pPr>
      <w:r>
        <w:t>Có dashboard theo dõi usage, cost, error, retention.</w:t>
      </w:r>
    </w:p>
    <w:p>
      <w:pPr>
        <w:pStyle w:val="Heading2"/>
      </w:pPr>
      <w:r>
        <w:t>12.2. Checklist công nghệ</w:t>
      </w:r>
    </w:p>
    <w:p>
      <w:pPr>
        <w:pStyle w:val="ListBullet"/>
        <w:spacing w:after="60"/>
      </w:pPr>
      <w:r>
        <w:t>Có schema ComputerInstance, CommandRun, UpgradeRequest, EvidencePack, AuditEvent, TruthfulReport.</w:t>
      </w:r>
    </w:p>
    <w:p>
      <w:pPr>
        <w:pStyle w:val="ListBullet"/>
        <w:spacing w:after="60"/>
      </w:pPr>
      <w:r>
        <w:t>Có API gateway contract rõ ràng.</w:t>
      </w:r>
    </w:p>
    <w:p>
      <w:pPr>
        <w:pStyle w:val="ListBullet"/>
        <w:spacing w:after="60"/>
      </w:pPr>
      <w:r>
        <w:t>Có tenant isolation trong mọi query.</w:t>
      </w:r>
    </w:p>
    <w:p>
      <w:pPr>
        <w:pStyle w:val="ListBullet"/>
        <w:spacing w:after="60"/>
      </w:pPr>
      <w:r>
        <w:t>Có sandbox runtime cho code/browser/file.</w:t>
      </w:r>
    </w:p>
    <w:p>
      <w:pPr>
        <w:pStyle w:val="ListBullet"/>
        <w:spacing w:after="60"/>
      </w:pPr>
      <w:r>
        <w:t>Có secrets management, không đưa secret vào prompt.</w:t>
      </w:r>
    </w:p>
    <w:p>
      <w:pPr>
        <w:pStyle w:val="ListBullet"/>
        <w:spacing w:after="60"/>
      </w:pPr>
      <w:r>
        <w:t>Có CI/CD, test, staging, rollback.</w:t>
      </w:r>
    </w:p>
    <w:p>
      <w:pPr>
        <w:pStyle w:val="Heading2"/>
      </w:pPr>
      <w:r>
        <w:t>12.3. Checklist bảo mật</w:t>
      </w:r>
    </w:p>
    <w:p>
      <w:pPr>
        <w:pStyle w:val="ListBullet"/>
        <w:spacing w:after="60"/>
      </w:pPr>
      <w:r>
        <w:t>Zero Trust admin access.</w:t>
      </w:r>
    </w:p>
    <w:p>
      <w:pPr>
        <w:pStyle w:val="ListBullet"/>
        <w:spacing w:after="60"/>
      </w:pPr>
      <w:r>
        <w:t>Passkeys/MFA cho admin và hành động nhạy cảm.</w:t>
      </w:r>
    </w:p>
    <w:p>
      <w:pPr>
        <w:pStyle w:val="ListBullet"/>
        <w:spacing w:after="60"/>
      </w:pPr>
      <w:r>
        <w:t>Tool permission matrix.</w:t>
      </w:r>
    </w:p>
    <w:p>
      <w:pPr>
        <w:pStyle w:val="ListBullet"/>
        <w:spacing w:after="60"/>
      </w:pPr>
      <w:r>
        <w:t>Prompt injection defense cho content từ web/file/email.</w:t>
      </w:r>
    </w:p>
    <w:p>
      <w:pPr>
        <w:pStyle w:val="ListBullet"/>
        <w:spacing w:after="60"/>
      </w:pPr>
      <w:r>
        <w:t>Audit log append-only.</w:t>
      </w:r>
    </w:p>
    <w:p>
      <w:pPr>
        <w:pStyle w:val="ListBullet"/>
        <w:spacing w:after="60"/>
      </w:pPr>
      <w:r>
        <w:t>Backup và restore drill.</w:t>
      </w:r>
    </w:p>
    <w:p>
      <w:pPr>
        <w:pStyle w:val="ListBullet"/>
        <w:spacing w:after="60"/>
      </w:pPr>
      <w:r>
        <w:t>Incident response runbook.</w:t>
      </w:r>
    </w:p>
    <w:p>
      <w:pPr>
        <w:pStyle w:val="Heading2"/>
      </w:pPr>
      <w:r>
        <w:t>12.4. Checklist đầu tư</w:t>
      </w:r>
    </w:p>
    <w:p>
      <w:pPr>
        <w:pStyle w:val="ListBullet"/>
        <w:spacing w:after="60"/>
      </w:pPr>
      <w:r>
        <w:t>Cap table rõ ràng.</w:t>
      </w:r>
    </w:p>
    <w:p>
      <w:pPr>
        <w:pStyle w:val="ListBullet"/>
        <w:spacing w:after="60"/>
      </w:pPr>
      <w:r>
        <w:t>Pháp nhân rõ ràng.</w:t>
      </w:r>
    </w:p>
    <w:p>
      <w:pPr>
        <w:pStyle w:val="ListBullet"/>
        <w:spacing w:after="60"/>
      </w:pPr>
      <w:r>
        <w:t>IP ownership rõ ràng.</w:t>
      </w:r>
    </w:p>
    <w:p>
      <w:pPr>
        <w:pStyle w:val="ListBullet"/>
        <w:spacing w:after="60"/>
      </w:pPr>
      <w:r>
        <w:t>Hợp đồng founder/team rõ ràng.</w:t>
      </w:r>
    </w:p>
    <w:p>
      <w:pPr>
        <w:pStyle w:val="ListBullet"/>
        <w:spacing w:after="60"/>
      </w:pPr>
      <w:r>
        <w:t>Chính sách dữ liệu và quyền riêng tư rõ ràng.</w:t>
      </w:r>
    </w:p>
    <w:p>
      <w:pPr>
        <w:pStyle w:val="ListBullet"/>
        <w:spacing w:after="60"/>
      </w:pPr>
      <w:r>
        <w:t>Revenue recognition và accounting rõ ràng.</w:t>
      </w:r>
    </w:p>
    <w:p>
      <w:pPr>
        <w:pStyle w:val="ListBullet"/>
        <w:spacing w:after="60"/>
      </w:pPr>
      <w:r>
        <w:t>Investor reporting cadence hằng tháng hoặc hằng quý.</w:t>
      </w:r>
    </w:p>
    <w:p>
      <w:pPr>
        <w:pStyle w:val="Heading1"/>
      </w:pPr>
      <w:r>
        <w:t>13. Bài thuyết minh dùng trong buổi gặp nhà đầu tư</w:t>
      </w:r>
    </w:p>
    <w:p>
      <w:pPr>
        <w:spacing w:after="120" w:line="269" w:lineRule="auto"/>
      </w:pPr>
      <w:r>
        <w:t>Computer.iai.one được sinh ra từ một thay đổi lớn của thị trường: AI không còn chỉ để hỏi đáp. AI đang bắt đầu làm việc. Nhưng khi AI được quyền làm việc, nó phải được đặt trong một cấu trúc an toàn hơn: có dữ liệu riêng, có quyền riêng, có bộ nhớ riêng, có công cụ riêng, có kiểm chứng, có bằng chứng và có người duyệt khi cần.</w:t>
      </w:r>
    </w:p>
    <w:p>
      <w:pPr>
        <w:spacing w:after="120" w:line="269" w:lineRule="auto"/>
      </w:pPr>
      <w:r>
        <w:t>Chúng tôi không xây một app AI nữa. Chúng tôi xây một hệ máy tính AI cá nhân. Mỗi người dùng có một AI Computer Instance riêng. Họ có thể chọn Business Computer, Creator Computer, Research Computer, Office Computer hoặc các loại máy tính khác theo nhu cầu. Mỗi máy tính có Super Apps, Agent Team, Data Vault, Memory, Command Kernel, Verification Engine và Security Kernel.</w:t>
      </w:r>
    </w:p>
    <w:p>
      <w:pPr>
        <w:spacing w:after="120" w:line="269" w:lineRule="auto"/>
      </w:pPr>
      <w:r>
        <w:t>Điểm khác biệt của Computer.iai.one không nằm ở việc trả lời hay hơn một chatbot. Điểm khác biệt là kết quả có thể kiểm chứng. Mỗi output quan trọng đi kèm evidence, confidence, risk flags, action log và rollback state. Khi thiếu chức năng, hệ không yêu cầu người dùng chờ đội kỹ thuật theo cách truyền thống; AI Computer có thể tạo feature request, thiết kế module, tạo draft, chạy test, báo cáo và xin duyệt để nâng cấp an toàn.</w:t>
      </w:r>
    </w:p>
    <w:p>
      <w:pPr>
        <w:spacing w:after="120" w:line="269" w:lineRule="auto"/>
      </w:pPr>
      <w:r>
        <w:t>Chúng tôi bắt đầu từ tiếng Việt như ngôn ngữ gốc. Không phải hỗ trợ tiếng Việt như một bản dịch. Toàn bộ command grammar, workflow, tài liệu, template và cách vận hành được thiết kế từ thực tế người Việt, doanh nghiệp Việt, founder Việt, creator Việt, rồi mở rộng ra English và các ngôn ngữ khác.</w:t>
      </w:r>
    </w:p>
    <w:p>
      <w:pPr>
        <w:spacing w:after="120" w:line="269" w:lineRule="auto"/>
      </w:pPr>
      <w:r>
        <w:t>Nhà đầu tư chiến lược mà chúng tôi tìm kiếm không chỉ góp vốn. Chúng tôi cần đối tác cùng xây một lớp hạ tầng làm việc mới: nơi mỗi cá nhân, mỗi đội nhóm và mỗi doanh nghiệp có thể sở hữu một máy tính AI riêng, làm việc bằng lệnh, có bảo mật, có kiểm chứng và có khả năng tự hoàn thiện liên tục trong khuôn khổ an toàn.</w:t>
      </w:r>
    </w:p>
    <w:p>
      <w:pPr>
        <w:pStyle w:val="Heading1"/>
      </w:pPr>
      <w:r>
        <w:t>14. Đề xuất bước tiếp theo với nhà đầu tư chiến lược</w:t>
      </w:r>
    </w:p>
    <w:tbl>
      <w:tblPr>
        <w:tblStyle w:val="TableGrid"/>
        <w:tblW w:type="auto" w:w="0"/>
        <w:jc w:val="center"/>
        <w:tblLook w:firstColumn="1" w:firstRow="1" w:lastColumn="0" w:lastRow="0" w:noHBand="0" w:noVBand="1" w:val="04A0"/>
      </w:tblPr>
      <w:tblGrid>
        <w:gridCol w:w="5083"/>
        <w:gridCol w:w="5083"/>
      </w:tblGrid>
      <w:tr>
        <w:tc>
          <w:tcPr>
            <w:tcW w:type="dxa" w:w="1872"/>
            <w:shd w:fill="1F2937"/>
            <w:vAlign w:val="center"/>
          </w:tcPr>
          <w:p>
            <w:pPr>
              <w:spacing w:after="60" w:before="0" w:line="252" w:lineRule="auto"/>
            </w:pPr>
            <w:r/>
            <w:r>
              <w:rPr>
                <w:b/>
                <w:color w:val="FFFFFF"/>
              </w:rPr>
              <w:t>Bước</w:t>
            </w:r>
          </w:p>
        </w:tc>
        <w:tc>
          <w:tcPr>
            <w:tcW w:type="dxa" w:w="8640"/>
            <w:shd w:fill="1F2937"/>
            <w:vAlign w:val="center"/>
          </w:tcPr>
          <w:p>
            <w:pPr>
              <w:spacing w:after="60" w:before="0" w:line="252" w:lineRule="auto"/>
            </w:pPr>
            <w:r/>
            <w:r>
              <w:rPr>
                <w:b/>
                <w:color w:val="FFFFFF"/>
              </w:rPr>
              <w:t>Nội dung</w:t>
            </w:r>
          </w:p>
        </w:tc>
      </w:tr>
      <w:tr>
        <w:tc>
          <w:tcPr>
            <w:tcW w:type="dxa" w:w="1872"/>
            <w:vAlign w:val="top"/>
          </w:tcPr>
          <w:p>
            <w:pPr>
              <w:spacing w:after="60" w:before="0" w:line="252" w:lineRule="auto"/>
            </w:pPr>
            <w:r/>
            <w:r>
              <w:rPr>
                <w:b w:val="0"/>
              </w:rPr>
              <w:t>Bước 1</w:t>
            </w:r>
          </w:p>
        </w:tc>
        <w:tc>
          <w:tcPr>
            <w:tcW w:type="dxa" w:w="8640"/>
            <w:vAlign w:val="top"/>
          </w:tcPr>
          <w:p>
            <w:pPr>
              <w:spacing w:after="60" w:before="0" w:line="252" w:lineRule="auto"/>
            </w:pPr>
            <w:r/>
            <w:r>
              <w:rPr>
                <w:b w:val="0"/>
              </w:rPr>
              <w:t>Gửi investor dossier, architecture pack và demo roadmap.</w:t>
            </w:r>
          </w:p>
        </w:tc>
      </w:tr>
      <w:tr>
        <w:tc>
          <w:tcPr>
            <w:tcW w:type="dxa" w:w="1872"/>
            <w:vAlign w:val="top"/>
          </w:tcPr>
          <w:p>
            <w:pPr>
              <w:spacing w:after="60" w:before="0" w:line="252" w:lineRule="auto"/>
            </w:pPr>
            <w:r/>
            <w:r>
              <w:rPr>
                <w:b w:val="0"/>
              </w:rPr>
              <w:t>Bước 2</w:t>
            </w:r>
          </w:p>
        </w:tc>
        <w:tc>
          <w:tcPr>
            <w:tcW w:type="dxa" w:w="8640"/>
            <w:vAlign w:val="top"/>
          </w:tcPr>
          <w:p>
            <w:pPr>
              <w:spacing w:after="60" w:before="0" w:line="252" w:lineRule="auto"/>
            </w:pPr>
            <w:r/>
            <w:r>
              <w:rPr>
                <w:b w:val="0"/>
              </w:rPr>
              <w:t>Tổ chức buổi thuyết minh 60-90 phút: vision, market, product, tech, security, financial model.</w:t>
            </w:r>
          </w:p>
        </w:tc>
      </w:tr>
      <w:tr>
        <w:tc>
          <w:tcPr>
            <w:tcW w:type="dxa" w:w="1872"/>
            <w:vAlign w:val="top"/>
          </w:tcPr>
          <w:p>
            <w:pPr>
              <w:spacing w:after="60" w:before="0" w:line="252" w:lineRule="auto"/>
            </w:pPr>
            <w:r/>
            <w:r>
              <w:rPr>
                <w:b w:val="0"/>
              </w:rPr>
              <w:t>Bước 3</w:t>
            </w:r>
          </w:p>
        </w:tc>
        <w:tc>
          <w:tcPr>
            <w:tcW w:type="dxa" w:w="8640"/>
            <w:vAlign w:val="top"/>
          </w:tcPr>
          <w:p>
            <w:pPr>
              <w:spacing w:after="60" w:before="0" w:line="252" w:lineRule="auto"/>
            </w:pPr>
            <w:r/>
            <w:r>
              <w:rPr>
                <w:b w:val="0"/>
              </w:rPr>
              <w:t>Ký NDA nếu nhà đầu tư cần xem code, roadmap nội bộ, cost model hoặc dữ liệu pilot.</w:t>
            </w:r>
          </w:p>
        </w:tc>
      </w:tr>
      <w:tr>
        <w:tc>
          <w:tcPr>
            <w:tcW w:type="dxa" w:w="1872"/>
            <w:vAlign w:val="top"/>
          </w:tcPr>
          <w:p>
            <w:pPr>
              <w:spacing w:after="60" w:before="0" w:line="252" w:lineRule="auto"/>
            </w:pPr>
            <w:r/>
            <w:r>
              <w:rPr>
                <w:b w:val="0"/>
              </w:rPr>
              <w:t>Bước 4</w:t>
            </w:r>
          </w:p>
        </w:tc>
        <w:tc>
          <w:tcPr>
            <w:tcW w:type="dxa" w:w="8640"/>
            <w:vAlign w:val="top"/>
          </w:tcPr>
          <w:p>
            <w:pPr>
              <w:spacing w:after="60" w:before="0" w:line="252" w:lineRule="auto"/>
            </w:pPr>
            <w:r/>
            <w:r>
              <w:rPr>
                <w:b w:val="0"/>
              </w:rPr>
              <w:t>Thống nhất phạm vi strategic partnership: vốn, hạ tầng, phân phối, enterprise pilot, hoặc dedicated deployment.</w:t>
            </w:r>
          </w:p>
        </w:tc>
      </w:tr>
      <w:tr>
        <w:tc>
          <w:tcPr>
            <w:tcW w:type="dxa" w:w="1872"/>
            <w:vAlign w:val="top"/>
          </w:tcPr>
          <w:p>
            <w:pPr>
              <w:spacing w:after="60" w:before="0" w:line="252" w:lineRule="auto"/>
            </w:pPr>
            <w:r/>
            <w:r>
              <w:rPr>
                <w:b w:val="0"/>
              </w:rPr>
              <w:t>Bước 5</w:t>
            </w:r>
          </w:p>
        </w:tc>
        <w:tc>
          <w:tcPr>
            <w:tcW w:type="dxa" w:w="8640"/>
            <w:vAlign w:val="top"/>
          </w:tcPr>
          <w:p>
            <w:pPr>
              <w:spacing w:after="60" w:before="0" w:line="252" w:lineRule="auto"/>
            </w:pPr>
            <w:r/>
            <w:r>
              <w:rPr>
                <w:b w:val="0"/>
              </w:rPr>
              <w:t>Thiết lập 90-day milestone plan và điều kiện giải ngân/đầu tư theo từng cột mốc.</w:t>
            </w:r>
          </w:p>
        </w:tc>
      </w:tr>
    </w:tbl>
    <w:p/>
    <w:p>
      <w:pPr>
        <w:pStyle w:val="Heading1"/>
      </w:pPr>
      <w:r>
        <w:t>15. Nguồn tham khảo công khai</w:t>
      </w:r>
    </w:p>
    <w:p>
      <w:pPr>
        <w:pStyle w:val="ListBullet"/>
        <w:spacing w:after="60"/>
      </w:pPr>
      <w:r>
        <w:t>Reuters, Gartner: over 40% of agentic AI projects may be scrapped by 2027; by 2028, 15% of day-to-day work decisions may be autonomous and 33% of enterprise software may include agentic AI. https://www.reuters.com/business/over-40-agentic-ai-projects-will-be-scrapped-by-2027-gartner-says-2025-06-25/</w:t>
      </w:r>
    </w:p>
    <w:p>
      <w:pPr>
        <w:pStyle w:val="ListBullet"/>
        <w:spacing w:after="60"/>
      </w:pPr>
      <w:r>
        <w:t>Axios: Sierra AI funding and valuation reporting. https://www.axios.com/2025/09/03/sierra-ai-agents-funding-350-million</w:t>
      </w:r>
    </w:p>
    <w:p>
      <w:pPr>
        <w:pStyle w:val="ListBullet"/>
        <w:spacing w:after="60"/>
      </w:pPr>
      <w:r>
        <w:t>Financial Times: Parloa valuation and ARR reporting. https://www.ft.com/content/d0436edf-008a-4852-8e30-54e41f244bc1</w:t>
      </w:r>
    </w:p>
    <w:p>
      <w:pPr>
        <w:pStyle w:val="ListBullet"/>
        <w:spacing w:after="60"/>
      </w:pPr>
      <w:r>
        <w:t>Economic Times: Cursor funding, ARR and valuation reporting. https://m.economictimes.com/tech/artificial-intelligence/reinvention-will-keep-cursor-on-the-map-says-cofounder-aman-sanger/articleshow/125475045.cms</w:t>
      </w:r>
    </w:p>
    <w:p>
      <w:pPr>
        <w:pStyle w:val="ListBullet"/>
        <w:spacing w:after="60"/>
      </w:pPr>
      <w:r>
        <w:t>Business Insider: SpaceX/Cursor strategic option reporting. https://www.businessinsider.com/spacex-cursor-coding-xai-deal-acquisition-2026-4</w:t>
      </w:r>
    </w:p>
    <w:p>
      <w:pPr>
        <w:pStyle w:val="ListBullet"/>
        <w:spacing w:after="60"/>
      </w:pPr>
      <w:r>
        <w:t>Arxiv: Agentic AI in Industry: Adoption Level and Deployment Barriers. https://arxiv.org/abs/2605.14675</w:t>
      </w:r>
    </w:p>
    <w:p>
      <w:pPr>
        <w:pStyle w:val="ListBullet"/>
        <w:spacing w:after="60"/>
      </w:pPr>
      <w:r>
        <w:t>NIST SP 800-207 Zero Trust Architecture. https://csrc.nist.gov/pubs/sp/800/207/final</w:t>
      </w:r>
    </w:p>
    <w:p>
      <w:pPr>
        <w:pStyle w:val="ListBullet"/>
        <w:spacing w:after="60"/>
      </w:pPr>
      <w:r>
        <w:t>OWASP GenAI Security Top 10. https://genai.owasp.org/</w:t>
      </w:r>
    </w:p>
    <w:p>
      <w:pPr>
        <w:pStyle w:val="ListBullet"/>
        <w:spacing w:after="60"/>
      </w:pPr>
      <w:r>
        <w:t>Cloudflare Workers / Durable Objects / R2 / Agents documentation. https://developers.cloudflare.com/workers/ and https://developers.cloudflare.com/agents/</w:t>
      </w:r>
    </w:p>
    <w:p>
      <w:pPr>
        <w:pStyle w:val="Heading1"/>
      </w:pPr>
      <w:r>
        <w:t>16. Tuyên bố miễn trừ</w:t>
      </w:r>
    </w:p>
    <w:p>
      <w:pPr>
        <w:spacing w:after="120" w:line="269" w:lineRule="auto"/>
      </w:pPr>
      <w:r>
        <w:t>Tài liệu này là hồ sơ thuyết minh chiến lược phục vụ trao đổi với nhà đầu tư chiến lược. Tài liệu không phải bản chào bán chứng khoán, không phải bản cáo bạch, không phải cam kết lợi nhuận, không phải lời khuyên đầu tư cá nhân và không thay thế tư vấn pháp lý, thuế, tài chính hoặc kiểm toán độc lập. Mọi giao dịch đầu tư, góp vốn, chuyển nhượng cổ phần, SAFE, convertible note, joint venture hoặc strategic partnership cần được rà soát bởi luật sư và cố vấn tài chính có thẩm quyền.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Computer.iai.one Strategic Investor Dossier 2026 - Confidential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