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r>
        <w:rPr>
          <w:rFonts w:ascii="Noto Sans" w:hAnsi="Noto Sans" w:eastAsia="Noto Sans" w:cs="Noto Sans"/>
          <w:b/>
          <w:color w:val="A77B31"/>
          <w:sz w:val="20"/>
        </w:rPr>
        <w:t>TẬP 2 / CHUYÊN KHẢO TRIỂN KHAI</w:t>
      </w:r>
    </w:p>
    <w:p>
      <w:pPr>
        <w:pStyle w:val="Title"/>
      </w:pPr>
      <w:r>
        <w:t>ATLAS SỐ, TÊN</w:t>
        <w:br/>
        <w:t>&amp; BÁT CỰC LINH SỐ</w:t>
      </w:r>
    </w:p>
    <w:p>
      <w:pPr>
        <w:pStyle w:val="Subtitle"/>
      </w:pPr>
      <w:r>
        <w:t>Công thức · Ma trận · Tổ hợp · Dòng thời gian</w:t>
        <w:br/>
        <w:t>Nguồn · Giới hạn · Bộ thử tham chiếu</w:t>
      </w:r>
    </w:p>
    <w:p>
      <w:pPr>
        <w:spacing w:before="280"/>
      </w:pPr>
      <w:r>
        <w:t>Huyền Nhân Học · Mật Mã Đời Người · Đồng nhịp sống</w:t>
      </w:r>
    </w:p>
    <w:p>
      <w:r>
        <w:rPr>
          <w:rFonts w:ascii="Noto Sans" w:hAnsi="Noto Sans" w:eastAsia="Noto Sans" w:cs="Noto Sans"/>
        </w:rPr>
        <w:t xml:space="preserve">Nhà sáng lập: </w:t>
      </w:r>
      <w:r>
        <w:rPr>
          <w:rFonts w:ascii="Noto Sans" w:hAnsi="Noto Sans" w:eastAsia="Noto Sans" w:cs="Noto Sans"/>
          <w:b/>
        </w:rPr>
        <w:t>Trần Hà Tâm</w:t>
      </w:r>
      <w:r>
        <w:rPr>
          <w:rFonts w:ascii="Noto Sans" w:hAnsi="Noto Sans" w:eastAsia="Noto Sans" w:cs="Noto Sans"/>
        </w:rPr>
        <w:br/>
        <w:t xml:space="preserve">Ngày khóa bản bàn giao: </w:t>
      </w:r>
      <w:r>
        <w:rPr>
          <w:rFonts w:ascii="Noto Sans" w:hAnsi="Noto Sans" w:eastAsia="Noto Sans" w:cs="Noto Sans"/>
          <w:b/>
        </w:rPr>
        <w:t>29/10/2026</w:t>
      </w:r>
    </w:p>
    <w:p>
      <w:pPr>
        <w:spacing w:before="400"/>
      </w:pPr>
      <w:r>
        <w:rPr>
          <w:rFonts w:ascii="Noto Sans" w:hAnsi="Noto Sans" w:eastAsia="Noto Sans" w:cs="Noto Sans"/>
          <w:b/>
        </w:rPr>
        <w:t>GIỮ NGUYÊN V1 VÀ V2</w:t>
      </w:r>
      <w:r>
        <w:rPr>
          <w:rFonts w:ascii="Noto Sans" w:hAnsi="Noto Sans" w:eastAsia="Noto Sans" w:cs="Noto Sans"/>
        </w:rPr>
        <w:br/>
        <w:t>Bản nâng cấp tích hợp, đặc tả và phòng thử tham chiếu. Không tự phê duyệt phương pháp; không xác nhận production đã sẵn sàng.</w:t>
      </w:r>
    </w:p>
    <w:p>
      <w:r>
        <w:rPr>
          <w:rFonts w:ascii="Noto Sans" w:hAnsi="Noto Sans" w:eastAsia="Noto Sans" w:cs="Noto Sans"/>
          <w:sz w:val="19"/>
        </w:rPr>
        <w:t>Nguồn công khai được chỉ dẫn bằng [Rxx]. Nội dung đã đọc, phạm vi chưa tiếp cận, mã chạy cục bộ và công việc còn phải thực hiện được phân biệt trong tài liệu.</w:t>
      </w:r>
    </w:p>
    <w:p>
      <w:r>
        <w:br w:type="page"/>
      </w:r>
    </w:p>
    <w:p>
      <w:pPr>
        <w:pStyle w:val="Heading1"/>
      </w:pPr>
      <w:r>
        <w:t>Mục lục điều hướng</w:t>
      </w:r>
    </w:p>
    <w:p>
      <w:r>
        <w:t>Chọn tên phần để chuyển đến nội dung. Các bảng JSON, CSV, mã tham chiếu và kiểm thử nằm trong gói đi kèm.</w:t>
      </w:r>
    </w:p>
    <w:p>
      <w:pPr>
        <w:spacing w:after="100"/>
      </w:pPr>
      <w:hyperlink w:anchor="section_0">
        <w:r>
          <w:rPr>
            <w:color w:val="155B57"/>
          </w:rPr>
          <w:t>01. Bộ máy số–tên trong Life Code</w:t>
        </w:r>
      </w:hyperlink>
    </w:p>
    <w:p>
      <w:pPr>
        <w:spacing w:after="100"/>
      </w:pPr>
      <w:hyperlink w:anchor="section_1">
        <w:r>
          <w:rPr>
            <w:color w:val="155B57"/>
          </w:rPr>
          <w:t>02. Hợp đồng chuẩn hóa và nguyên tắc số học</w:t>
        </w:r>
      </w:hyperlink>
    </w:p>
    <w:p>
      <w:pPr>
        <w:spacing w:after="100"/>
      </w:pPr>
      <w:hyperlink w:anchor="section_2">
        <w:r>
          <w:rPr>
            <w:color w:val="155B57"/>
          </w:rPr>
          <w:t>03. Hai mươi ba thành phần: công thức và cách đọc</w:t>
        </w:r>
      </w:hyperlink>
    </w:p>
    <w:p>
      <w:pPr>
        <w:spacing w:after="100"/>
      </w:pPr>
      <w:hyperlink w:anchor="section_3">
        <w:r>
          <w:rPr>
            <w:color w:val="155B57"/>
          </w:rPr>
          <w:t>04. Ví dụ số–tên đọc được từng bước</w:t>
        </w:r>
      </w:hyperlink>
    </w:p>
    <w:p>
      <w:pPr>
        <w:spacing w:after="100"/>
      </w:pPr>
      <w:hyperlink w:anchor="section_4">
        <w:r>
          <w:rPr>
            <w:color w:val="155B57"/>
          </w:rPr>
          <w:t>05. Psychomatrix: đủ 17 vị trí và hai lớp dữ liệu</w:t>
        </w:r>
      </w:hyperlink>
    </w:p>
    <w:p>
      <w:pPr>
        <w:spacing w:after="100"/>
      </w:pPr>
      <w:hyperlink w:anchor="section_5">
        <w:r>
          <w:rPr>
            <w:color w:val="155B57"/>
          </w:rPr>
          <w:t>06. Bát Cực Linh Số: tám nhóm và 64 cặp</w:t>
        </w:r>
      </w:hyperlink>
    </w:p>
    <w:p>
      <w:pPr>
        <w:spacing w:after="100"/>
      </w:pPr>
      <w:hyperlink w:anchor="section_6">
        <w:r>
          <w:rPr>
            <w:color w:val="155B57"/>
          </w:rPr>
          <w:t>07. Vị trí, chuỗi ba chữ số và ma trận chuyển nhóm</w:t>
        </w:r>
      </w:hyperlink>
    </w:p>
    <w:p>
      <w:pPr>
        <w:spacing w:after="100"/>
      </w:pPr>
      <w:hyperlink w:anchor="section_7">
        <w:r>
          <w:rPr>
            <w:color w:val="155B57"/>
          </w:rPr>
          <w:t>08. Số 0, số 5, độ mạnh và những điều còn phải khóa</w:t>
        </w:r>
      </w:hyperlink>
    </w:p>
    <w:p>
      <w:pPr>
        <w:spacing w:after="100"/>
      </w:pPr>
      <w:hyperlink w:anchor="section_8">
        <w:r>
          <w:rPr>
            <w:color w:val="155B57"/>
          </w:rPr>
          <w:t>09. So sánh số cho cá nhân, doanh nghiệp và định danh</w:t>
        </w:r>
      </w:hyperlink>
    </w:p>
    <w:p>
      <w:pPr>
        <w:spacing w:after="100"/>
      </w:pPr>
      <w:hyperlink w:anchor="section_9">
        <w:r>
          <w:rPr>
            <w:color w:val="155B57"/>
          </w:rPr>
          <w:t>10. Mã đuôi 80: toán học, nguồn và toàn bộ bảng</w:t>
        </w:r>
      </w:hyperlink>
    </w:p>
    <w:p>
      <w:pPr>
        <w:spacing w:after="100"/>
      </w:pPr>
      <w:hyperlink w:anchor="section_10">
        <w:r>
          <w:rPr>
            <w:color w:val="155B57"/>
          </w:rPr>
          <w:t>11. Đồng nhịp sống: đi từ số tới hành động như thế nào?</w:t>
        </w:r>
      </w:hyperlink>
    </w:p>
    <w:p>
      <w:pPr>
        <w:spacing w:after="100"/>
      </w:pPr>
      <w:hyperlink w:anchor="section_11">
        <w:r>
          <w:rPr>
            <w:color w:val="155B57"/>
          </w:rPr>
          <w:t>12. Tên, ngôn ngữ và bản quyền</w:t>
        </w:r>
      </w:hyperlink>
    </w:p>
    <w:p>
      <w:pPr>
        <w:spacing w:after="100"/>
      </w:pPr>
      <w:hyperlink w:anchor="section_12">
        <w:r>
          <w:rPr>
            <w:color w:val="155B57"/>
          </w:rPr>
          <w:t>13. Tích hợp backend: hợp đồng, phiên bản và bảo mật</w:t>
        </w:r>
      </w:hyperlink>
    </w:p>
    <w:p>
      <w:pPr>
        <w:spacing w:after="100"/>
      </w:pPr>
      <w:hyperlink w:anchor="section_13">
        <w:r>
          <w:rPr>
            <w:color w:val="155B57"/>
          </w:rPr>
          <w:t>14. Demo, nghiệm thu và phần còn lại</w:t>
        </w:r>
      </w:hyperlink>
    </w:p>
    <w:p>
      <w:pPr>
        <w:spacing w:after="100"/>
      </w:pPr>
      <w:hyperlink w:anchor="section_14">
        <w:r>
          <w:rPr>
            <w:color w:val="155B57"/>
          </w:rPr>
          <w:t>Nguồn phương pháp và tài liệu kỹ thuật</w:t>
        </w:r>
      </w:hyperlink>
    </w:p>
    <w:p>
      <w:r>
        <w:br w:type="page"/>
      </w:r>
    </w:p>
    <w:p>
      <w:bookmarkStart w:id="1" w:name="section_0"/>
      <w:pPr>
        <w:pStyle w:val="Heading1"/>
      </w:pPr>
      <w:r>
        <w:t>01. Bộ máy số–tên trong Life Code</w:t>
      </w:r>
      <w:bookmarkEnd w:id="1"/>
    </w:p>
    <w:p>
      <w:r>
        <w:rPr>
          <w:rFonts w:ascii="Noto Sans" w:hAnsi="Noto Sans" w:eastAsia="Noto Sans" w:cs="Noto Sans"/>
        </w:rPr>
        <w:t>Bộ số–tên không phải một phương pháp duy nhất. Nó gồm các phép đếm, quy đổi và phân loại khác nhau, mỗi phép có nguồn và cấu hình. Một dãy điện thoại có thể tạo tổng chữ số, các cặp chồng lấn, Mã đuôi 80, số lặp và chỉ số ghi nhớ theo thử nghiệm thực tế. Những kết quả ấy không tự hợp nhất thành một xác suất về tài lộc.</w:t>
      </w:r>
    </w:p>
    <w:p>
      <w:r>
        <w:rPr>
          <w:rFonts w:ascii="Noto Sans" w:hAnsi="Noto Sans" w:eastAsia="Noto Sans" w:cs="Noto Sans"/>
        </w:rPr>
        <w:t>Mục tiêu kỹ thuật là tái lập đúng phép tính đã chọn. Mục tiêu biên tập là giúp người dùng hiểu kết quả, không phán xét bằng nhãn. Mục tiêu ứng dụng là chuyển chủ đề tham khảo thành câu hỏi, dữ liệu tự quan sát và hành động phù hợp. Ba mục tiêu cần được quản lý riêng.</w:t>
      </w:r>
    </w:p>
    <w:p>
      <w:r>
        <w:rPr>
          <w:rFonts w:ascii="Noto Sans" w:hAnsi="Noto Sans" w:eastAsia="Noto Sans" w:cs="Noto Sans"/>
        </w:rPr>
        <w:t>Các phép tính trong phòng thử không gọi nhà mạng, ngân hàng, cơ quan định danh hoặc dịch vụ sức khỏe. Việc số có đúng định dạng không chứng minh nó được cấp phát, còn bán, thuộc ai hoặc đang được nhà mạng nào phục vụ. Những điều đó cần quy trình kiểm tra khác, ngoài phạm vi bộ số.</w:t>
      </w:r>
    </w:p>
    <w:p>
      <w:r>
        <w:rPr>
          <w:rFonts w:ascii="Noto Sans" w:hAnsi="Noto Sans" w:eastAsia="Noto Sans" w:cs="Noto Sans"/>
        </w:rPr>
        <w:t>Đầu vào số giữ dạng chuỗi để không mất số 0 đầu. Tên giữ Unicode nguyên bản. Thời gian cần lịch, múi giờ và sai số. Bảng quy đổi, phiên bản nguồn, chính sách thiếu dữ liệu và phương pháp phải xuất hiện trong receipt. Không nhận mật khẩu, PIN, OTP hoặc mã khôi phục. Định danh cá nhân chỉ cần suffix khi chạy mô-đun suffix, không yêu cầu ảnh giấy tờ.</w:t>
      </w:r>
    </w:p>
    <w:p>
      <w:bookmarkStart w:id="2" w:name="section_1"/>
      <w:pPr>
        <w:pStyle w:val="Heading1"/>
      </w:pPr>
      <w:r>
        <w:t>02. Hợp đồng chuẩn hóa và nguyên tắc số học</w:t>
      </w:r>
      <w:bookmarkEnd w:id="2"/>
    </w:p>
    <w:p>
      <w:r>
        <w:rPr>
          <w:rFonts w:ascii="Noto Sans" w:hAnsi="Noto Sans" w:eastAsia="Noto Sans" w:cs="Noto Sans"/>
        </w:rPr>
        <w:t>Điện thoại Việt Nam trong demo nhận chuỗi nội địa 10 chữ số bắt đầu bằng 0 hoặc dạng +84/0084 tương ứng. Dấu cách, ngoặc, chấm và gạch nối là ký tự trình bày; số máy lẻ và chữ bị từ chối. Đây là chính sách demo, không phải xác minh thuê bao. Quốc gia khác phải có adapter riêng và cùng một thuê bao cần được quy về cùng một chuỗi trước khi so.</w:t>
      </w:r>
    </w:p>
    <w:p>
      <w:r>
        <w:rPr>
          <w:rFonts w:ascii="Noto Sans" w:hAnsi="Noto Sans" w:eastAsia="Noto Sans" w:cs="Noto Sans"/>
        </w:rPr>
        <w:t>Phép rút gọn đơn với n&gt;0 có công thức root(n)=1+((n−1) mod 9). Số 0 giữ 0. Chế độ preserve_11_22_33 dừng tại 11, 22 hoặc 33 theo các bước công bố; vẫn lưu căn đơn để so một số tiêu chí. Không dùng “master number” như nhãn đẳng cấp con người.</w:t>
      </w:r>
    </w:p>
    <w:p>
      <w:r>
        <w:rPr>
          <w:rFonts w:ascii="Noto Sans" w:hAnsi="Noto Sans" w:eastAsia="Noto Sans" w:cs="Noto Sans"/>
        </w:rPr>
        <w:t>Hai biến thể LifePath được giữ: cộng trực tiếp mọi chữ số; hoặc rút gọn ngày, tháng và năm rồi cộng. Số trung gian có thể khác. Tài liệu WorldNumerology là nguồn cho một cách dùng, không đại diện mọi trường phái. [R06]</w:t>
      </w:r>
    </w:p>
    <w:p>
      <w:r>
        <w:rPr>
          <w:rFonts w:ascii="Noto Sans" w:hAnsi="Noto Sans" w:eastAsia="Noto Sans" w:cs="Noto Sans"/>
        </w:rPr>
        <w:t>Bảng Latin tuần hoàn 1–9 được ghi tường minh: A1 B2 C3 D4 E5 F6 G7 H8 I9 J1 K2 L3 M4 N5 O6 P7 Q8 R9 S1 T2 U3 V4 W5 X6 Y7 Z8. Dấu tiếng Việt được chuyển ở một bản dẫn xuất, không thay tên gốc. NFC giải quyết các biểu diễn ký tự tương đương; nó không tự làm công việc phiên âm hoặc chọn nghĩa tên. [R16]</w:t>
      </w:r>
    </w:p>
    <w:p>
      <w:r>
        <w:rPr>
          <w:rFonts w:ascii="Noto Sans" w:hAnsi="Noto Sans" w:eastAsia="Noto Sans" w:cs="Noto Sans"/>
        </w:rPr>
        <w:t>Kết quả được phân loại derived_metric khi chỉ là con số tính được; đoạn tự suy ngẫm là symbolic_interpretation hoặc guidance riêng. Chữ “Energy”, “Personality” hoặc “Memory” trong tên một chỉ số không biến phép quy đổi thành phép đo năng lượng, nhân cách hay trí nhớ.</w:t>
      </w:r>
    </w:p>
    <w:p>
      <w:r>
        <w:br w:type="page"/>
      </w:r>
    </w:p>
    <w:p>
      <w:bookmarkStart w:id="3" w:name="section_2"/>
      <w:pPr>
        <w:pStyle w:val="Heading1"/>
      </w:pPr>
      <w:r>
        <w:t>03. Hai mươi ba thành phần: công thức và cách đọc</w:t>
      </w:r>
      <w:bookmarkEnd w:id="3"/>
    </w:p>
    <w:p>
      <w:r>
        <w:rPr>
          <w:rFonts w:ascii="Noto Sans" w:hAnsi="Noto Sans" w:eastAsia="Noto Sans" w:cs="Noto Sans"/>
        </w:rPr>
        <w:t>Danh mục sau đáp ứng từng chỉ số đã được yêu cầu trong các hồ sơ trước. Các giá trị chỉ xuất hiện khi đầu vào và cấu hình tương ứng có đủ. Điểm mới quan trọng là các tổng trung gian, chính sách và phần null được trả cùng kết quả; không còn chỉ đưa một số cuối cùng.</w:t>
      </w:r>
    </w:p>
    <w:p>
      <w:pPr>
        <w:pStyle w:val="Heading2"/>
      </w:pPr>
      <w:r>
        <w:t>NUM-01. Đường đời</w:t>
      </w:r>
    </w:p>
    <w:p>
      <w:r>
        <w:rPr>
          <w:rFonts w:ascii="Noto Sans" w:hAnsi="Noto Sans" w:eastAsia="Noto Sans" w:cs="Noto Sans"/>
          <w:b/>
        </w:rPr>
        <w:t>Công thức:</w:t>
      </w:r>
      <w:r>
        <w:rPr>
          <w:rFonts w:ascii="Noto Sans" w:hAnsi="Noto Sans" w:eastAsia="Noto Sans" w:cs="Noto Sans"/>
        </w:rPr>
        <w:t xml:space="preserve"> R(sum(ddmmyyyy)) hoặc R(R(month)+R(day)+R(sum(year))).</w:t>
      </w:r>
    </w:p>
    <w:p>
      <w:r>
        <w:rPr>
          <w:rFonts w:ascii="Noto Sans" w:hAnsi="Noto Sans" w:eastAsia="Noto Sans" w:cs="Noto Sans"/>
          <w:b/>
        </w:rPr>
        <w:t>Đầu vào:</w:t>
      </w:r>
      <w:r>
        <w:rPr>
          <w:rFonts w:ascii="Noto Sans" w:hAnsi="Noto Sans" w:eastAsia="Noto Sans" w:cs="Noto Sans"/>
        </w:rPr>
        <w:t xml:space="preserve"> Ngày sinh, life_path_variant, reduction_policy.</w:t>
      </w:r>
    </w:p>
    <w:p>
      <w:r>
        <w:rPr>
          <w:rFonts w:ascii="Noto Sans" w:hAnsi="Noto Sans" w:eastAsia="Noto Sans" w:cs="Noto Sans"/>
        </w:rPr>
        <w:t>Hãy xem đây là cách tóm tắt chữ số ngày sinh trong một hệ biểu tượng. Không từ nó suy ra năng lực nghề nghiệp hoặc bắt người dùng sống theo một vai trò duy nhất.</w:t>
      </w:r>
    </w:p>
    <w:p>
      <w:r>
        <w:rPr>
          <w:rFonts w:ascii="Noto Sans" w:hAnsi="Noto Sans" w:eastAsia="Noto Sans" w:cs="Noto Sans"/>
          <w:b/>
        </w:rPr>
        <w:t>Trường hợp biên:</w:t>
      </w:r>
      <w:r>
        <w:rPr>
          <w:rFonts w:ascii="Noto Sans" w:hAnsi="Noto Sans" w:eastAsia="Noto Sans" w:cs="Noto Sans"/>
        </w:rPr>
        <w:t xml:space="preserve"> Tổng trung gian có thể khác dù căn giống nhau; lưu trace. Nguồn phương pháp: [R06].</w:t>
      </w:r>
    </w:p>
    <w:p>
      <w:pPr>
        <w:pStyle w:val="Heading2"/>
      </w:pPr>
      <w:r>
        <w:t>NUM-02. Ngày sinh</w:t>
      </w:r>
    </w:p>
    <w:p>
      <w:r>
        <w:rPr>
          <w:rFonts w:ascii="Noto Sans" w:hAnsi="Noto Sans" w:eastAsia="Noto Sans" w:cs="Noto Sans"/>
          <w:b/>
        </w:rPr>
        <w:t>Công thức:</w:t>
      </w:r>
      <w:r>
        <w:rPr>
          <w:rFonts w:ascii="Noto Sans" w:hAnsi="Noto Sans" w:eastAsia="Noto Sans" w:cs="Noto Sans"/>
        </w:rPr>
        <w:t xml:space="preserve"> day và R(day).</w:t>
      </w:r>
    </w:p>
    <w:p>
      <w:r>
        <w:rPr>
          <w:rFonts w:ascii="Noto Sans" w:hAnsi="Noto Sans" w:eastAsia="Noto Sans" w:cs="Noto Sans"/>
          <w:b/>
        </w:rPr>
        <w:t>Đầu vào:</w:t>
      </w:r>
      <w:r>
        <w:rPr>
          <w:rFonts w:ascii="Noto Sans" w:hAnsi="Noto Sans" w:eastAsia="Noto Sans" w:cs="Noto Sans"/>
        </w:rPr>
        <w:t xml:space="preserve"> Ngày sinh.</w:t>
      </w:r>
    </w:p>
    <w:p>
      <w:r>
        <w:rPr>
          <w:rFonts w:ascii="Noto Sans" w:hAnsi="Noto Sans" w:eastAsia="Noto Sans" w:cs="Noto Sans"/>
        </w:rPr>
        <w:t>Giữ ngày gốc 1–31 cùng kết quả rút gọn. Ngày 11 vẫn là 11 trong hồ sơ; việc quy về 2 là thao tác của cấu hình chứ không sửa ngày sinh.</w:t>
      </w:r>
    </w:p>
    <w:p>
      <w:r>
        <w:rPr>
          <w:rFonts w:ascii="Noto Sans" w:hAnsi="Noto Sans" w:eastAsia="Noto Sans" w:cs="Noto Sans"/>
          <w:b/>
        </w:rPr>
        <w:t>Trường hợp biên:</w:t>
      </w:r>
      <w:r>
        <w:rPr>
          <w:rFonts w:ascii="Noto Sans" w:hAnsi="Noto Sans" w:eastAsia="Noto Sans" w:cs="Noto Sans"/>
        </w:rPr>
        <w:t xml:space="preserve"> Giữ ngày 1–31 cùng kết quả rút gọn. Nguồn phương pháp: [R06].</w:t>
      </w:r>
    </w:p>
    <w:p>
      <w:pPr>
        <w:pStyle w:val="Heading2"/>
      </w:pPr>
      <w:r>
        <w:t>NUM-03. Dấu số truyền thống 13/14/16/19</w:t>
      </w:r>
    </w:p>
    <w:p>
      <w:r>
        <w:rPr>
          <w:rFonts w:ascii="Noto Sans" w:hAnsi="Noto Sans" w:eastAsia="Noto Sans" w:cs="Noto Sans"/>
          <w:b/>
        </w:rPr>
        <w:t>Công thức:</w:t>
      </w:r>
      <w:r>
        <w:rPr>
          <w:rFonts w:ascii="Noto Sans" w:hAnsi="Noto Sans" w:eastAsia="Noto Sans" w:cs="Noto Sans"/>
        </w:rPr>
        <w:t xml:space="preserve"> Các số 13,14,16,19 thực sự xuất hiện trong trace được chọn.</w:t>
      </w:r>
    </w:p>
    <w:p>
      <w:r>
        <w:rPr>
          <w:rFonts w:ascii="Noto Sans" w:hAnsi="Noto Sans" w:eastAsia="Noto Sans" w:cs="Noto Sans"/>
          <w:b/>
        </w:rPr>
        <w:t>Đầu vào:</w:t>
      </w:r>
      <w:r>
        <w:rPr>
          <w:rFonts w:ascii="Noto Sans" w:hAnsi="Noto Sans" w:eastAsia="Noto Sans" w:cs="Noto Sans"/>
        </w:rPr>
        <w:t xml:space="preserve"> Trace của các chỉ số.</w:t>
      </w:r>
    </w:p>
    <w:p>
      <w:r>
        <w:rPr>
          <w:rFonts w:ascii="Noto Sans" w:hAnsi="Noto Sans" w:eastAsia="Noto Sans" w:cs="Noto Sans"/>
        </w:rPr>
        <w:t>Chỉ ghi các số 13/14/16/19 thực sự có trong trace được chọn. Không thêm “nợ nghiệp” vì một diễn giải nghe phù hợp, không gán lỗi đạo đức hoặc nguyên nhân bệnh.</w:t>
      </w:r>
    </w:p>
    <w:p>
      <w:r>
        <w:rPr>
          <w:rFonts w:ascii="Noto Sans" w:hAnsi="Noto Sans" w:eastAsia="Noto Sans" w:cs="Noto Sans"/>
          <w:b/>
        </w:rPr>
        <w:t>Trường hợp biên:</w:t>
      </w:r>
      <w:r>
        <w:rPr>
          <w:rFonts w:ascii="Noto Sans" w:hAnsi="Noto Sans" w:eastAsia="Noto Sans" w:cs="Noto Sans"/>
        </w:rPr>
        <w:t xml:space="preserve"> Không gán lỗi đạo đức, nghiệp xấu hay nợ kiếp trước. Nguồn phương pháp: [R06].</w:t>
      </w:r>
    </w:p>
    <w:p>
      <w:pPr>
        <w:pStyle w:val="Heading2"/>
      </w:pPr>
      <w:r>
        <w:t>NUM-04. Biểu đạt theo tên đầy đủ</w:t>
      </w:r>
    </w:p>
    <w:p>
      <w:r>
        <w:rPr>
          <w:rFonts w:ascii="Noto Sans" w:hAnsi="Noto Sans" w:eastAsia="Noto Sans" w:cs="Noto Sans"/>
          <w:b/>
        </w:rPr>
        <w:t>Công thức:</w:t>
      </w:r>
      <w:r>
        <w:rPr>
          <w:rFonts w:ascii="Noto Sans" w:hAnsi="Noto Sans" w:eastAsia="Noto Sans" w:cs="Noto Sans"/>
        </w:rPr>
        <w:t xml:space="preserve"> R(Σ giá trị chữ Latin đã xác nhận).</w:t>
      </w:r>
    </w:p>
    <w:p>
      <w:r>
        <w:rPr>
          <w:rFonts w:ascii="Noto Sans" w:hAnsi="Noto Sans" w:eastAsia="Noto Sans" w:cs="Noto Sans"/>
          <w:b/>
        </w:rPr>
        <w:t>Đầu vào:</w:t>
      </w:r>
      <w:r>
        <w:rPr>
          <w:rFonts w:ascii="Noto Sans" w:hAnsi="Noto Sans" w:eastAsia="Noto Sans" w:cs="Noto Sans"/>
        </w:rPr>
        <w:t xml:space="preserve"> Tên khai sinh + bảng quy đổi.</w:t>
      </w:r>
    </w:p>
    <w:p>
      <w:r>
        <w:rPr>
          <w:rFonts w:ascii="Noto Sans" w:hAnsi="Noto Sans" w:eastAsia="Noto Sans" w:cs="Noto Sans"/>
        </w:rPr>
        <w:t>Trả bảng từng chữ, giá trị từng thành phần tên, tổng và chuỗi rút gọn. Người dùng có thể nhìn thấy nguyên nhân khác biệt giữa tổng 52 và 25, dù cả hai cùng căn 7.</w:t>
      </w:r>
    </w:p>
    <w:p>
      <w:r>
        <w:rPr>
          <w:rFonts w:ascii="Noto Sans" w:hAnsi="Noto Sans" w:eastAsia="Noto Sans" w:cs="Noto Sans"/>
          <w:b/>
        </w:rPr>
        <w:t>Trường hợp biên:</w:t>
      </w:r>
      <w:r>
        <w:rPr>
          <w:rFonts w:ascii="Noto Sans" w:hAnsi="Noto Sans" w:eastAsia="Noto Sans" w:cs="Noto Sans"/>
        </w:rPr>
        <w:t xml:space="preserve"> Giữ nguyên tên Unicode; không suy năng lực từ số. Nguồn phương pháp: [R26].</w:t>
      </w:r>
    </w:p>
    <w:p>
      <w:pPr>
        <w:pStyle w:val="Heading2"/>
      </w:pPr>
      <w:r>
        <w:t>NUM-05. Biểu đạt theo tên thường dùng</w:t>
      </w:r>
    </w:p>
    <w:p>
      <w:r>
        <w:rPr>
          <w:rFonts w:ascii="Noto Sans" w:hAnsi="Noto Sans" w:eastAsia="Noto Sans" w:cs="Noto Sans"/>
          <w:b/>
        </w:rPr>
        <w:t>Công thức:</w:t>
      </w:r>
      <w:r>
        <w:rPr>
          <w:rFonts w:ascii="Noto Sans" w:hAnsi="Noto Sans" w:eastAsia="Noto Sans" w:cs="Noto Sans"/>
        </w:rPr>
        <w:t xml:space="preserve"> R(Σ giá trị chữ tên thường dùng).</w:t>
      </w:r>
    </w:p>
    <w:p>
      <w:r>
        <w:rPr>
          <w:rFonts w:ascii="Noto Sans" w:hAnsi="Noto Sans" w:eastAsia="Noto Sans" w:cs="Noto Sans"/>
          <w:b/>
        </w:rPr>
        <w:t>Đầu vào:</w:t>
      </w:r>
      <w:r>
        <w:rPr>
          <w:rFonts w:ascii="Noto Sans" w:hAnsi="Noto Sans" w:eastAsia="Noto Sans" w:cs="Noto Sans"/>
        </w:rPr>
        <w:t xml:space="preserve"> Tên thường dùng xác nhận.</w:t>
      </w:r>
    </w:p>
    <w:p>
      <w:r>
        <w:rPr>
          <w:rFonts w:ascii="Noto Sans" w:hAnsi="Noto Sans" w:eastAsia="Noto Sans" w:cs="Noto Sans"/>
        </w:rPr>
        <w:t>Chạy lại trên chuỗi tên thường dùng được người dùng xác nhận. Không tự bỏ họ hoặc chọn biệt danh chỉ vì cho ra số thuận lợi.</w:t>
      </w:r>
    </w:p>
    <w:p>
      <w:r>
        <w:rPr>
          <w:rFonts w:ascii="Noto Sans" w:hAnsi="Noto Sans" w:eastAsia="Noto Sans" w:cs="Noto Sans"/>
          <w:b/>
        </w:rPr>
        <w:t>Trường hợp biên:</w:t>
      </w:r>
      <w:r>
        <w:rPr>
          <w:rFonts w:ascii="Noto Sans" w:hAnsi="Noto Sans" w:eastAsia="Noto Sans" w:cs="Noto Sans"/>
        </w:rPr>
        <w:t xml:space="preserve"> Không có tên thường dùng thì null; không tự lấy tên cuối. Nguồn phương pháp: [R26].</w:t>
      </w:r>
    </w:p>
    <w:p>
      <w:pPr>
        <w:pStyle w:val="Heading2"/>
      </w:pPr>
      <w:r>
        <w:t>NUM-06. Tổng nguyên âm tên đầy đủ</w:t>
      </w:r>
    </w:p>
    <w:p>
      <w:r>
        <w:rPr>
          <w:rFonts w:ascii="Noto Sans" w:hAnsi="Noto Sans" w:eastAsia="Noto Sans" w:cs="Noto Sans"/>
          <w:b/>
        </w:rPr>
        <w:t>Công thức:</w:t>
      </w:r>
      <w:r>
        <w:rPr>
          <w:rFonts w:ascii="Noto Sans" w:hAnsi="Noto Sans" w:eastAsia="Noto Sans" w:cs="Noto Sans"/>
        </w:rPr>
        <w:t xml:space="preserve"> R(Σ nguyên âm theo vowel_policy).</w:t>
      </w:r>
    </w:p>
    <w:p>
      <w:r>
        <w:rPr>
          <w:rFonts w:ascii="Noto Sans" w:hAnsi="Noto Sans" w:eastAsia="Noto Sans" w:cs="Noto Sans"/>
          <w:b/>
        </w:rPr>
        <w:t>Đầu vào:</w:t>
      </w:r>
      <w:r>
        <w:rPr>
          <w:rFonts w:ascii="Noto Sans" w:hAnsi="Noto Sans" w:eastAsia="Noto Sans" w:cs="Noto Sans"/>
        </w:rPr>
        <w:t xml:space="preserve"> Tên + chính sách Y.</w:t>
      </w:r>
    </w:p>
    <w:p>
      <w:r>
        <w:rPr>
          <w:rFonts w:ascii="Noto Sans" w:hAnsi="Noto Sans" w:eastAsia="Noto Sans" w:cs="Noto Sans"/>
        </w:rPr>
        <w:t>Nguyên âm được xác định theo policy. CóY chưa rõ thì để null; không suy ham muốn, niềm tin hoặc động cơ sâu từ tổng chữ.</w:t>
      </w:r>
    </w:p>
    <w:p>
      <w:r>
        <w:rPr>
          <w:rFonts w:ascii="Noto Sans" w:hAnsi="Noto Sans" w:eastAsia="Noto Sans" w:cs="Noto Sans"/>
          <w:b/>
        </w:rPr>
        <w:t>Trường hợp biên:</w:t>
      </w:r>
      <w:r>
        <w:rPr>
          <w:rFonts w:ascii="Noto Sans" w:hAnsi="Noto Sans" w:eastAsia="Noto Sans" w:cs="Noto Sans"/>
        </w:rPr>
        <w:t xml:space="preserve"> Có Y chưa phân loại thì null cho phần này, không chặn tổng tên. Nguồn phương pháp: [R07].</w:t>
      </w:r>
    </w:p>
    <w:p>
      <w:pPr>
        <w:pStyle w:val="Heading2"/>
      </w:pPr>
      <w:r>
        <w:t>NUM-07. Tổng nguyên âm tên thường dùng</w:t>
      </w:r>
    </w:p>
    <w:p>
      <w:r>
        <w:rPr>
          <w:rFonts w:ascii="Noto Sans" w:hAnsi="Noto Sans" w:eastAsia="Noto Sans" w:cs="Noto Sans"/>
          <w:b/>
        </w:rPr>
        <w:t>Công thức:</w:t>
      </w:r>
      <w:r>
        <w:rPr>
          <w:rFonts w:ascii="Noto Sans" w:hAnsi="Noto Sans" w:eastAsia="Noto Sans" w:cs="Noto Sans"/>
        </w:rPr>
        <w:t xml:space="preserve"> R(Σ nguyên âm tên thường dùng).</w:t>
      </w:r>
    </w:p>
    <w:p>
      <w:r>
        <w:rPr>
          <w:rFonts w:ascii="Noto Sans" w:hAnsi="Noto Sans" w:eastAsia="Noto Sans" w:cs="Noto Sans"/>
          <w:b/>
        </w:rPr>
        <w:t>Đầu vào:</w:t>
      </w:r>
      <w:r>
        <w:rPr>
          <w:rFonts w:ascii="Noto Sans" w:hAnsi="Noto Sans" w:eastAsia="Noto Sans" w:cs="Noto Sans"/>
        </w:rPr>
        <w:t xml:space="preserve"> Tên thường dùng + Y policy.</w:t>
      </w:r>
    </w:p>
    <w:p>
      <w:r>
        <w:rPr>
          <w:rFonts w:ascii="Noto Sans" w:hAnsi="Noto Sans" w:eastAsia="Noto Sans" w:cs="Noto Sans"/>
        </w:rPr>
        <w:t>Tên thường dùng có policy nguyên âm độc lập được ghi trong lần chạy. Không có tên thường dùng thì không dựng “phiên bản xã hội” giả.</w:t>
      </w:r>
    </w:p>
    <w:p>
      <w:r>
        <w:rPr>
          <w:rFonts w:ascii="Noto Sans" w:hAnsi="Noto Sans" w:eastAsia="Noto Sans" w:cs="Noto Sans"/>
          <w:b/>
        </w:rPr>
        <w:t>Trường hợp biên:</w:t>
      </w:r>
      <w:r>
        <w:rPr>
          <w:rFonts w:ascii="Noto Sans" w:hAnsi="Noto Sans" w:eastAsia="Noto Sans" w:cs="Noto Sans"/>
        </w:rPr>
        <w:t xml:space="preserve"> Dùng đúng chính sách của lần chạy. Nguồn phương pháp: [R07].</w:t>
      </w:r>
    </w:p>
    <w:p>
      <w:pPr>
        <w:pStyle w:val="Heading2"/>
      </w:pPr>
      <w:r>
        <w:t>NUM-08. Số ghép và các bước rút gọn</w:t>
      </w:r>
    </w:p>
    <w:p>
      <w:r>
        <w:rPr>
          <w:rFonts w:ascii="Noto Sans" w:hAnsi="Noto Sans" w:eastAsia="Noto Sans" w:cs="Noto Sans"/>
          <w:b/>
        </w:rPr>
        <w:t>Công thức:</w:t>
      </w:r>
      <w:r>
        <w:rPr>
          <w:rFonts w:ascii="Noto Sans" w:hAnsi="Noto Sans" w:eastAsia="Noto Sans" w:cs="Noto Sans"/>
        </w:rPr>
        <w:t xml:space="preserve"> Lưu tổng, path, root theo từng component.</w:t>
      </w:r>
    </w:p>
    <w:p>
      <w:r>
        <w:rPr>
          <w:rFonts w:ascii="Noto Sans" w:hAnsi="Noto Sans" w:eastAsia="Noto Sans" w:cs="Noto Sans"/>
          <w:b/>
        </w:rPr>
        <w:t>Đầu vào:</w:t>
      </w:r>
      <w:r>
        <w:rPr>
          <w:rFonts w:ascii="Noto Sans" w:hAnsi="Noto Sans" w:eastAsia="Noto Sans" w:cs="Noto Sans"/>
        </w:rPr>
        <w:t xml:space="preserve"> Tất cả trace.</w:t>
      </w:r>
    </w:p>
    <w:p>
      <w:r>
        <w:rPr>
          <w:rFonts w:ascii="Noto Sans" w:hAnsi="Noto Sans" w:eastAsia="Noto Sans" w:cs="Noto Sans"/>
        </w:rPr>
        <w:t>Lưu path của tất cả thành phần có phép rút gọn: tên, ngày, maturity, rational, balance, các tổng pinnacle. Đây là dữ liệu toán học, không tự thêm 80 hoặc 81 lời nghĩa vào mọi số ghép.</w:t>
      </w:r>
    </w:p>
    <w:p>
      <w:r>
        <w:rPr>
          <w:rFonts w:ascii="Noto Sans" w:hAnsi="Noto Sans" w:eastAsia="Noto Sans" w:cs="Noto Sans"/>
          <w:b/>
        </w:rPr>
        <w:t>Trường hợp biên:</w:t>
      </w:r>
      <w:r>
        <w:rPr>
          <w:rFonts w:ascii="Noto Sans" w:hAnsi="Noto Sans" w:eastAsia="Noto Sans" w:cs="Noto Sans"/>
        </w:rPr>
        <w:t xml:space="preserve"> Không áp một nghĩa cố định cho 11/22/33 trên mọi vị trí. Nguồn phương pháp: [R06].</w:t>
      </w:r>
    </w:p>
    <w:p>
      <w:pPr>
        <w:pStyle w:val="Heading2"/>
      </w:pPr>
      <w:r>
        <w:t>NUM-09. Tổng phụ âm tên đầy đủ</w:t>
      </w:r>
    </w:p>
    <w:p>
      <w:r>
        <w:rPr>
          <w:rFonts w:ascii="Noto Sans" w:hAnsi="Noto Sans" w:eastAsia="Noto Sans" w:cs="Noto Sans"/>
          <w:b/>
        </w:rPr>
        <w:t>Công thức:</w:t>
      </w:r>
      <w:r>
        <w:rPr>
          <w:rFonts w:ascii="Noto Sans" w:hAnsi="Noto Sans" w:eastAsia="Noto Sans" w:cs="Noto Sans"/>
        </w:rPr>
        <w:t xml:space="preserve"> R(Σ phụ âm theo vowel_policy).</w:t>
      </w:r>
    </w:p>
    <w:p>
      <w:r>
        <w:rPr>
          <w:rFonts w:ascii="Noto Sans" w:hAnsi="Noto Sans" w:eastAsia="Noto Sans" w:cs="Noto Sans"/>
          <w:b/>
        </w:rPr>
        <w:t>Đầu vào:</w:t>
      </w:r>
      <w:r>
        <w:rPr>
          <w:rFonts w:ascii="Noto Sans" w:hAnsi="Noto Sans" w:eastAsia="Noto Sans" w:cs="Noto Sans"/>
        </w:rPr>
        <w:t xml:space="preserve"> Tên + Y policy.</w:t>
      </w:r>
    </w:p>
    <w:p>
      <w:r>
        <w:rPr>
          <w:rFonts w:ascii="Noto Sans" w:hAnsi="Noto Sans" w:eastAsia="Noto Sans" w:cs="Noto Sans"/>
        </w:rPr>
        <w:t>Tên truyền thống Personality được giải thích là tổng phụ âm. Nó không thay bảng hỏi nhân cách hoặc quan sát người thật.</w:t>
      </w:r>
    </w:p>
    <w:p>
      <w:r>
        <w:rPr>
          <w:rFonts w:ascii="Noto Sans" w:hAnsi="Noto Sans" w:eastAsia="Noto Sans" w:cs="Noto Sans"/>
          <w:b/>
        </w:rPr>
        <w:t>Trường hợp biên:</w:t>
      </w:r>
      <w:r>
        <w:rPr>
          <w:rFonts w:ascii="Noto Sans" w:hAnsi="Noto Sans" w:eastAsia="Noto Sans" w:cs="Noto Sans"/>
        </w:rPr>
        <w:t xml:space="preserve"> Là chỉ số quy ước, không phải đo nhân cách. Nguồn phương pháp: [R07].</w:t>
      </w:r>
    </w:p>
    <w:p>
      <w:pPr>
        <w:pStyle w:val="Heading2"/>
      </w:pPr>
      <w:r>
        <w:t>NUM-10. Tổng phụ âm tên thường dùng</w:t>
      </w:r>
    </w:p>
    <w:p>
      <w:r>
        <w:rPr>
          <w:rFonts w:ascii="Noto Sans" w:hAnsi="Noto Sans" w:eastAsia="Noto Sans" w:cs="Noto Sans"/>
          <w:b/>
        </w:rPr>
        <w:t>Công thức:</w:t>
      </w:r>
      <w:r>
        <w:rPr>
          <w:rFonts w:ascii="Noto Sans" w:hAnsi="Noto Sans" w:eastAsia="Noto Sans" w:cs="Noto Sans"/>
        </w:rPr>
        <w:t xml:space="preserve"> R(Σ phụ âm tên thường dùng).</w:t>
      </w:r>
    </w:p>
    <w:p>
      <w:r>
        <w:rPr>
          <w:rFonts w:ascii="Noto Sans" w:hAnsi="Noto Sans" w:eastAsia="Noto Sans" w:cs="Noto Sans"/>
          <w:b/>
        </w:rPr>
        <w:t>Đầu vào:</w:t>
      </w:r>
      <w:r>
        <w:rPr>
          <w:rFonts w:ascii="Noto Sans" w:hAnsi="Noto Sans" w:eastAsia="Noto Sans" w:cs="Noto Sans"/>
        </w:rPr>
        <w:t xml:space="preserve"> Tên thường dùng.</w:t>
      </w:r>
    </w:p>
    <w:p>
      <w:r>
        <w:rPr>
          <w:rFonts w:ascii="Noto Sans" w:hAnsi="Noto Sans" w:eastAsia="Noto Sans" w:cs="Noto Sans"/>
        </w:rPr>
        <w:t>Giữ cùng nguyên tắc với tên đầy đủ. Không coi khác biệt giữa hai tổng là bằng chứng người đó có hai nhân cách.</w:t>
      </w:r>
    </w:p>
    <w:p>
      <w:r>
        <w:rPr>
          <w:rFonts w:ascii="Noto Sans" w:hAnsi="Noto Sans" w:eastAsia="Noto Sans" w:cs="Noto Sans"/>
          <w:b/>
        </w:rPr>
        <w:t>Trường hợp biên:</w:t>
      </w:r>
      <w:r>
        <w:rPr>
          <w:rFonts w:ascii="Noto Sans" w:hAnsi="Noto Sans" w:eastAsia="Noto Sans" w:cs="Noto Sans"/>
        </w:rPr>
        <w:t xml:space="preserve"> Không có dữ liệu thì null. Nguồn phương pháp: [R07].</w:t>
      </w:r>
    </w:p>
    <w:p>
      <w:pPr>
        <w:pStyle w:val="Heading2"/>
      </w:pPr>
      <w:r>
        <w:t>NUM-11. Chỉ số trưởng thành quy ước</w:t>
      </w:r>
    </w:p>
    <w:p>
      <w:r>
        <w:rPr>
          <w:rFonts w:ascii="Noto Sans" w:hAnsi="Noto Sans" w:eastAsia="Noto Sans" w:cs="Noto Sans"/>
          <w:b/>
        </w:rPr>
        <w:t>Công thức:</w:t>
      </w:r>
      <w:r>
        <w:rPr>
          <w:rFonts w:ascii="Noto Sans" w:hAnsi="Noto Sans" w:eastAsia="Noto Sans" w:cs="Noto Sans"/>
        </w:rPr>
        <w:t xml:space="preserve"> R(LifePath.value + Expression.value).</w:t>
      </w:r>
    </w:p>
    <w:p>
      <w:r>
        <w:rPr>
          <w:rFonts w:ascii="Noto Sans" w:hAnsi="Noto Sans" w:eastAsia="Noto Sans" w:cs="Noto Sans"/>
          <w:b/>
        </w:rPr>
        <w:t>Đầu vào:</w:t>
      </w:r>
      <w:r>
        <w:rPr>
          <w:rFonts w:ascii="Noto Sans" w:hAnsi="Noto Sans" w:eastAsia="Noto Sans" w:cs="Noto Sans"/>
        </w:rPr>
        <w:t xml:space="preserve"> Hai chỉ số nền + maturity_policy.</w:t>
      </w:r>
    </w:p>
    <w:p>
      <w:r>
        <w:rPr>
          <w:rFonts w:ascii="Noto Sans" w:hAnsi="Noto Sans" w:eastAsia="Noto Sans" w:cs="Noto Sans"/>
        </w:rPr>
        <w:t>Cộng hai kết quả theo policy đã chọn; giữ cả tổng mới và căn. Không tự suy ra thời điểm trưởng thành tâm lý hay sứ mệnh.</w:t>
      </w:r>
    </w:p>
    <w:p>
      <w:r>
        <w:rPr>
          <w:rFonts w:ascii="Noto Sans" w:hAnsi="Noto Sans" w:eastAsia="Noto Sans" w:cs="Noto Sans"/>
          <w:b/>
        </w:rPr>
        <w:t>Trường hợp biên:</w:t>
      </w:r>
      <w:r>
        <w:rPr>
          <w:rFonts w:ascii="Noto Sans" w:hAnsi="Noto Sans" w:eastAsia="Noto Sans" w:cs="Noto Sans"/>
        </w:rPr>
        <w:t xml:space="preserve"> Không kết luận sứ mệnh hay tuổi trưởng thành thật. Nguồn phương pháp: [R08].</w:t>
      </w:r>
    </w:p>
    <w:p>
      <w:pPr>
        <w:pStyle w:val="Heading2"/>
      </w:pPr>
      <w:r>
        <w:t>NUM-12. Chỉ số tên riêng và ngày sinh</w:t>
      </w:r>
    </w:p>
    <w:p>
      <w:r>
        <w:rPr>
          <w:rFonts w:ascii="Noto Sans" w:hAnsi="Noto Sans" w:eastAsia="Noto Sans" w:cs="Noto Sans"/>
          <w:b/>
        </w:rPr>
        <w:t>Công thức:</w:t>
      </w:r>
      <w:r>
        <w:rPr>
          <w:rFonts w:ascii="Noto Sans" w:hAnsi="Noto Sans" w:eastAsia="Noto Sans" w:cs="Noto Sans"/>
        </w:rPr>
        <w:t xml:space="preserve"> R(Σ chữ của given_name + day).</w:t>
      </w:r>
    </w:p>
    <w:p>
      <w:r>
        <w:rPr>
          <w:rFonts w:ascii="Noto Sans" w:hAnsi="Noto Sans" w:eastAsia="Noto Sans" w:cs="Noto Sans"/>
          <w:b/>
        </w:rPr>
        <w:t>Đầu vào:</w:t>
      </w:r>
      <w:r>
        <w:rPr>
          <w:rFonts w:ascii="Noto Sans" w:hAnsi="Noto Sans" w:eastAsia="Noto Sans" w:cs="Noto Sans"/>
        </w:rPr>
        <w:t xml:space="preserve"> given_name được xác nhận.</w:t>
      </w:r>
    </w:p>
    <w:p>
      <w:r>
        <w:rPr>
          <w:rFonts w:ascii="Noto Sans" w:hAnsi="Noto Sans" w:eastAsia="Noto Sans" w:cs="Noto Sans"/>
        </w:rPr>
        <w:t>Tên riêng Việt Nam có thể nhiều âm tiết. Người dùng phải nhập given_name. Không áp chữ đầu của tên đầy đủ như một nguồn Anh ngữ mà bỏ qua cấu trúc tên Việt. [R09]</w:t>
      </w:r>
    </w:p>
    <w:p>
      <w:r>
        <w:rPr>
          <w:rFonts w:ascii="Noto Sans" w:hAnsi="Noto Sans" w:eastAsia="Noto Sans" w:cs="Noto Sans"/>
          <w:b/>
        </w:rPr>
        <w:t>Trường hợp biên:</w:t>
      </w:r>
      <w:r>
        <w:rPr>
          <w:rFonts w:ascii="Noto Sans" w:hAnsi="Noto Sans" w:eastAsia="Noto Sans" w:cs="Noto Sans"/>
        </w:rPr>
        <w:t xml:space="preserve"> Tên Việt có thể nhiều âm tiết; không tự dùng first token. Nguồn phương pháp: [R09].</w:t>
      </w:r>
    </w:p>
    <w:p>
      <w:pPr>
        <w:pStyle w:val="Heading2"/>
      </w:pPr>
      <w:r>
        <w:t>NUM-13. Nhóm số không xuất hiện trong tên</w:t>
      </w:r>
    </w:p>
    <w:p>
      <w:r>
        <w:rPr>
          <w:rFonts w:ascii="Noto Sans" w:hAnsi="Noto Sans" w:eastAsia="Noto Sans" w:cs="Noto Sans"/>
          <w:b/>
        </w:rPr>
        <w:t>Công thức:</w:t>
      </w:r>
      <w:r>
        <w:rPr>
          <w:rFonts w:ascii="Noto Sans" w:hAnsi="Noto Sans" w:eastAsia="Noto Sans" w:cs="Noto Sans"/>
        </w:rPr>
        <w:t xml:space="preserve"> {1..9} trừ các giá trị chữ có mặt.</w:t>
      </w:r>
    </w:p>
    <w:p>
      <w:r>
        <w:rPr>
          <w:rFonts w:ascii="Noto Sans" w:hAnsi="Noto Sans" w:eastAsia="Noto Sans" w:cs="Noto Sans"/>
          <w:b/>
        </w:rPr>
        <w:t>Đầu vào:</w:t>
      </w:r>
      <w:r>
        <w:rPr>
          <w:rFonts w:ascii="Noto Sans" w:hAnsi="Noto Sans" w:eastAsia="Noto Sans" w:cs="Noto Sans"/>
        </w:rPr>
        <w:t xml:space="preserve"> Tên khai sinh.</w:t>
      </w:r>
    </w:p>
    <w:p>
      <w:r>
        <w:rPr>
          <w:rFonts w:ascii="Noto Sans" w:hAnsi="Noto Sans" w:eastAsia="Noto Sans" w:cs="Noto Sans"/>
        </w:rPr>
        <w:t>Danh sách các giá trị 1–9 không xuất hiện trong tên là phép đếm. Thiếu 3 không có nghĩa thiếu sáng tạo; thiếu 9 không có nghĩa thiếu trí nhớ.</w:t>
      </w:r>
    </w:p>
    <w:p>
      <w:r>
        <w:rPr>
          <w:rFonts w:ascii="Noto Sans" w:hAnsi="Noto Sans" w:eastAsia="Noto Sans" w:cs="Noto Sans"/>
          <w:b/>
        </w:rPr>
        <w:t>Trường hợp biên:</w:t>
      </w:r>
      <w:r>
        <w:rPr>
          <w:rFonts w:ascii="Noto Sans" w:hAnsi="Noto Sans" w:eastAsia="Noto Sans" w:cs="Noto Sans"/>
        </w:rPr>
        <w:t xml:space="preserve"> Thiếu chữ số không có nghĩa thiếu năng lực. Nguồn phương pháp: [R10].</w:t>
      </w:r>
    </w:p>
    <w:p>
      <w:pPr>
        <w:pStyle w:val="Heading2"/>
      </w:pPr>
      <w:r>
        <w:t>NUM-14. Tổng chữ đầu các thành phần tên</w:t>
      </w:r>
    </w:p>
    <w:p>
      <w:r>
        <w:rPr>
          <w:rFonts w:ascii="Noto Sans" w:hAnsi="Noto Sans" w:eastAsia="Noto Sans" w:cs="Noto Sans"/>
          <w:b/>
        </w:rPr>
        <w:t>Công thức:</w:t>
      </w:r>
      <w:r>
        <w:rPr>
          <w:rFonts w:ascii="Noto Sans" w:hAnsi="Noto Sans" w:eastAsia="Noto Sans" w:cs="Noto Sans"/>
        </w:rPr>
        <w:t xml:space="preserve"> root(Σ initial_value).</w:t>
      </w:r>
    </w:p>
    <w:p>
      <w:r>
        <w:rPr>
          <w:rFonts w:ascii="Noto Sans" w:hAnsi="Noto Sans" w:eastAsia="Noto Sans" w:cs="Noto Sans"/>
          <w:b/>
        </w:rPr>
        <w:t>Đầu vào:</w:t>
      </w:r>
      <w:r>
        <w:rPr>
          <w:rFonts w:ascii="Noto Sans" w:hAnsi="Noto Sans" w:eastAsia="Noto Sans" w:cs="Noto Sans"/>
        </w:rPr>
        <w:t xml:space="preserve"> Tên có thành phần rõ.</w:t>
      </w:r>
    </w:p>
    <w:p>
      <w:r>
        <w:rPr>
          <w:rFonts w:ascii="Noto Sans" w:hAnsi="Noto Sans" w:eastAsia="Noto Sans" w:cs="Noto Sans"/>
        </w:rPr>
        <w:t>Tổng chữ đầu mỗi thành phần tên được rút gọn đơn. Không đo cân bằng cảm xúc; giữ chú giải tên gọi truyền thống. [R11]</w:t>
      </w:r>
    </w:p>
    <w:p>
      <w:r>
        <w:rPr>
          <w:rFonts w:ascii="Noto Sans" w:hAnsi="Noto Sans" w:eastAsia="Noto Sans" w:cs="Noto Sans"/>
          <w:b/>
        </w:rPr>
        <w:t>Trường hợp biên:</w:t>
      </w:r>
      <w:r>
        <w:rPr>
          <w:rFonts w:ascii="Noto Sans" w:hAnsi="Noto Sans" w:eastAsia="Noto Sans" w:cs="Noto Sans"/>
        </w:rPr>
        <w:t xml:space="preserve"> Không đo cân bằng tâm lý. Nguồn phương pháp: [R11].</w:t>
      </w:r>
    </w:p>
    <w:p>
      <w:pPr>
        <w:pStyle w:val="Heading2"/>
      </w:pPr>
      <w:r>
        <w:t>NUM-15. Nhóm số lặp nhiều nhất trong tên</w:t>
      </w:r>
    </w:p>
    <w:p>
      <w:r>
        <w:rPr>
          <w:rFonts w:ascii="Noto Sans" w:hAnsi="Noto Sans" w:eastAsia="Noto Sans" w:cs="Noto Sans"/>
          <w:b/>
        </w:rPr>
        <w:t>Công thức:</w:t>
      </w:r>
      <w:r>
        <w:rPr>
          <w:rFonts w:ascii="Noto Sans" w:hAnsi="Noto Sans" w:eastAsia="Noto Sans" w:cs="Noto Sans"/>
        </w:rPr>
        <w:t xml:space="preserve"> argmax frequency; giữ mọi đồng hạng.</w:t>
      </w:r>
    </w:p>
    <w:p>
      <w:r>
        <w:rPr>
          <w:rFonts w:ascii="Noto Sans" w:hAnsi="Noto Sans" w:eastAsia="Noto Sans" w:cs="Noto Sans"/>
          <w:b/>
        </w:rPr>
        <w:t>Đầu vào:</w:t>
      </w:r>
      <w:r>
        <w:rPr>
          <w:rFonts w:ascii="Noto Sans" w:hAnsi="Noto Sans" w:eastAsia="Noto Sans" w:cs="Noto Sans"/>
        </w:rPr>
        <w:t xml:space="preserve"> Tên.</w:t>
      </w:r>
    </w:p>
    <w:p>
      <w:r>
        <w:rPr>
          <w:rFonts w:ascii="Noto Sans" w:hAnsi="Noto Sans" w:eastAsia="Noto Sans" w:cs="Noto Sans"/>
        </w:rPr>
        <w:t>Đếm tần suất từng giá trị chữ. Khi có hai giá trị cùng lớn nhất, phải trả cả hai; không chọn một số theo cảm tính.</w:t>
      </w:r>
    </w:p>
    <w:p>
      <w:r>
        <w:rPr>
          <w:rFonts w:ascii="Noto Sans" w:hAnsi="Noto Sans" w:eastAsia="Noto Sans" w:cs="Noto Sans"/>
          <w:b/>
        </w:rPr>
        <w:t>Trường hợp biên:</w:t>
      </w:r>
      <w:r>
        <w:rPr>
          <w:rFonts w:ascii="Noto Sans" w:hAnsi="Noto Sans" w:eastAsia="Noto Sans" w:cs="Noto Sans"/>
        </w:rPr>
        <w:t xml:space="preserve"> Không chọn tùy ý một số khi hòa. Nguồn phương pháp: [R10].</w:t>
      </w:r>
    </w:p>
    <w:p>
      <w:pPr>
        <w:pStyle w:val="Heading2"/>
      </w:pPr>
      <w:r>
        <w:t>NUM-16. Số nhóm chữ có mặt</w:t>
      </w:r>
    </w:p>
    <w:p>
      <w:r>
        <w:rPr>
          <w:rFonts w:ascii="Noto Sans" w:hAnsi="Noto Sans" w:eastAsia="Noto Sans" w:cs="Noto Sans"/>
          <w:b/>
        </w:rPr>
        <w:t>Công thức:</w:t>
      </w:r>
      <w:r>
        <w:rPr>
          <w:rFonts w:ascii="Noto Sans" w:hAnsi="Noto Sans" w:eastAsia="Noto Sans" w:cs="Noto Sans"/>
        </w:rPr>
        <w:t xml:space="preserve"> count(distinct values 1..9).</w:t>
      </w:r>
    </w:p>
    <w:p>
      <w:r>
        <w:rPr>
          <w:rFonts w:ascii="Noto Sans" w:hAnsi="Noto Sans" w:eastAsia="Noto Sans" w:cs="Noto Sans"/>
          <w:b/>
        </w:rPr>
        <w:t>Đầu vào:</w:t>
      </w:r>
      <w:r>
        <w:rPr>
          <w:rFonts w:ascii="Noto Sans" w:hAnsi="Noto Sans" w:eastAsia="Noto Sans" w:cs="Noto Sans"/>
        </w:rPr>
        <w:t xml:space="preserve"> Tên.</w:t>
      </w:r>
    </w:p>
    <w:p>
      <w:r>
        <w:rPr>
          <w:rFonts w:ascii="Noto Sans" w:hAnsi="Noto Sans" w:eastAsia="Noto Sans" w:cs="Noto Sans"/>
        </w:rPr>
        <w:t>Đếm số nhóm giá trị khác nhau có mặt. Kết quả 0–9 theo cấu trúc không được đổi thành 0–100% tự tin hoặc xác suất thành công.</w:t>
      </w:r>
    </w:p>
    <w:p>
      <w:r>
        <w:rPr>
          <w:rFonts w:ascii="Noto Sans" w:hAnsi="Noto Sans" w:eastAsia="Noto Sans" w:cs="Noto Sans"/>
          <w:b/>
        </w:rPr>
        <w:t>Trường hợp biên:</w:t>
      </w:r>
      <w:r>
        <w:rPr>
          <w:rFonts w:ascii="Noto Sans" w:hAnsi="Noto Sans" w:eastAsia="Noto Sans" w:cs="Noto Sans"/>
        </w:rPr>
        <w:t xml:space="preserve"> Không quy đổi thành confidence xác suất. Nguồn phương pháp: [R10].</w:t>
      </w:r>
    </w:p>
    <w:p>
      <w:pPr>
        <w:pStyle w:val="Heading2"/>
      </w:pPr>
      <w:r>
        <w:t>NUM-17. Bốn hiệu số thử thách</w:t>
      </w:r>
    </w:p>
    <w:p>
      <w:r>
        <w:rPr>
          <w:rFonts w:ascii="Noto Sans" w:hAnsi="Noto Sans" w:eastAsia="Noto Sans" w:cs="Noto Sans"/>
          <w:b/>
        </w:rPr>
        <w:t>Công thức:</w:t>
      </w:r>
      <w:r>
        <w:rPr>
          <w:rFonts w:ascii="Noto Sans" w:hAnsi="Noto Sans" w:eastAsia="Noto Sans" w:cs="Noto Sans"/>
        </w:rPr>
        <w:t xml:space="preserve"> |M-D|, |D-Y|, |C1-C2|, |M-Y|.</w:t>
      </w:r>
    </w:p>
    <w:p>
      <w:r>
        <w:rPr>
          <w:rFonts w:ascii="Noto Sans" w:hAnsi="Noto Sans" w:eastAsia="Noto Sans" w:cs="Noto Sans"/>
          <w:b/>
        </w:rPr>
        <w:t>Đầu vào:</w:t>
      </w:r>
      <w:r>
        <w:rPr>
          <w:rFonts w:ascii="Noto Sans" w:hAnsi="Noto Sans" w:eastAsia="Noto Sans" w:cs="Noto Sans"/>
        </w:rPr>
        <w:t xml:space="preserve"> M,D,Y rút gọn đơn.</w:t>
      </w:r>
    </w:p>
    <w:p>
      <w:r>
        <w:rPr>
          <w:rFonts w:ascii="Noto Sans" w:hAnsi="Noto Sans" w:eastAsia="Noto Sans" w:cs="Noto Sans"/>
        </w:rPr>
        <w:t>Dùng M, D, Y rút gọn đơn để tạo bốn hiệu tuyệt đối. Challenge 0 là kết quả hiệu số, không có nghĩa không có khó khăn.</w:t>
      </w:r>
    </w:p>
    <w:p>
      <w:r>
        <w:rPr>
          <w:rFonts w:ascii="Noto Sans" w:hAnsi="Noto Sans" w:eastAsia="Noto Sans" w:cs="Noto Sans"/>
          <w:b/>
        </w:rPr>
        <w:t>Trường hợp biên:</w:t>
      </w:r>
      <w:r>
        <w:rPr>
          <w:rFonts w:ascii="Noto Sans" w:hAnsi="Noto Sans" w:eastAsia="Noto Sans" w:cs="Noto Sans"/>
        </w:rPr>
        <w:t xml:space="preserve"> Số 0 được giữ; không có nghĩa không khó khăn. Nguồn phương pháp: [R13].</w:t>
      </w:r>
    </w:p>
    <w:p>
      <w:pPr>
        <w:pStyle w:val="Heading2"/>
      </w:pPr>
      <w:r>
        <w:t>NUM-18. Phạm vi thời gian thử thách</w:t>
      </w:r>
    </w:p>
    <w:p>
      <w:r>
        <w:rPr>
          <w:rFonts w:ascii="Noto Sans" w:hAnsi="Noto Sans" w:eastAsia="Noto Sans" w:cs="Noto Sans"/>
          <w:b/>
        </w:rPr>
        <w:t>Công thức:</w:t>
      </w:r>
      <w:r>
        <w:rPr>
          <w:rFonts w:ascii="Noto Sans" w:hAnsi="Noto Sans" w:eastAsia="Noto Sans" w:cs="Noto Sans"/>
        </w:rPr>
        <w:t xml:space="preserve"> Chính sách dùng cùng band hoặc nhập band có nguồn.</w:t>
      </w:r>
    </w:p>
    <w:p>
      <w:r>
        <w:rPr>
          <w:rFonts w:ascii="Noto Sans" w:hAnsi="Noto Sans" w:eastAsia="Noto Sans" w:cs="Noto Sans"/>
          <w:b/>
        </w:rPr>
        <w:t>Đầu vào:</w:t>
      </w:r>
      <w:r>
        <w:rPr>
          <w:rFonts w:ascii="Noto Sans" w:hAnsi="Noto Sans" w:eastAsia="Noto Sans" w:cs="Noto Sans"/>
        </w:rPr>
        <w:t xml:space="preserve"> Span policy.</w:t>
      </w:r>
    </w:p>
    <w:p>
      <w:r>
        <w:rPr>
          <w:rFonts w:ascii="Noto Sans" w:hAnsi="Noto Sans" w:eastAsia="Noto Sans" w:cs="Noto Sans"/>
        </w:rPr>
        <w:t>Bản thử mặc định không gán thời gian. Chỉ dùng band Pinnacle khi policy follow_pinnacles được chọn; đây là cấu hình, không đồng thuận lịch sử tuyệt đối.</w:t>
      </w:r>
    </w:p>
    <w:p>
      <w:r>
        <w:rPr>
          <w:rFonts w:ascii="Noto Sans" w:hAnsi="Noto Sans" w:eastAsia="Noto Sans" w:cs="Noto Sans"/>
          <w:b/>
        </w:rPr>
        <w:t>Trường hợp biên:</w:t>
      </w:r>
      <w:r>
        <w:rPr>
          <w:rFonts w:ascii="Noto Sans" w:hAnsi="Noto Sans" w:eastAsia="Noto Sans" w:cs="Noto Sans"/>
        </w:rPr>
        <w:t xml:space="preserve"> Mặc định chưa suy ra tuổi nếu chưa chọn chính sách. Nguồn phương pháp: [R13].</w:t>
      </w:r>
    </w:p>
    <w:p>
      <w:pPr>
        <w:pStyle w:val="Heading2"/>
      </w:pPr>
      <w:r>
        <w:t>NUM-19. Bốn tổng đỉnh cao</w:t>
      </w:r>
    </w:p>
    <w:p>
      <w:r>
        <w:rPr>
          <w:rFonts w:ascii="Noto Sans" w:hAnsi="Noto Sans" w:eastAsia="Noto Sans" w:cs="Noto Sans"/>
          <w:b/>
        </w:rPr>
        <w:t>Công thức:</w:t>
      </w:r>
      <w:r>
        <w:rPr>
          <w:rFonts w:ascii="Noto Sans" w:hAnsi="Noto Sans" w:eastAsia="Noto Sans" w:cs="Noto Sans"/>
        </w:rPr>
        <w:t xml:space="preserve"> R(M+D),R(D+Y),R(P1+P2),R(M+Y).</w:t>
      </w:r>
    </w:p>
    <w:p>
      <w:r>
        <w:rPr>
          <w:rFonts w:ascii="Noto Sans" w:hAnsi="Noto Sans" w:eastAsia="Noto Sans" w:cs="Noto Sans"/>
          <w:b/>
        </w:rPr>
        <w:t>Đầu vào:</w:t>
      </w:r>
      <w:r>
        <w:rPr>
          <w:rFonts w:ascii="Noto Sans" w:hAnsi="Noto Sans" w:eastAsia="Noto Sans" w:cs="Noto Sans"/>
        </w:rPr>
        <w:t xml:space="preserve"> Components + reduction policy.</w:t>
      </w:r>
    </w:p>
    <w:p>
      <w:r>
        <w:rPr>
          <w:rFonts w:ascii="Noto Sans" w:hAnsi="Noto Sans" w:eastAsia="Noto Sans" w:cs="Noto Sans"/>
        </w:rPr>
        <w:t>Bốn tổng có trace. Tổng thứ 3 dùng chính P1 và P2 đã tạo bởi cấu hình đang chạy. Không thay giữa root và master một cách âm thầm. [R12]</w:t>
      </w:r>
    </w:p>
    <w:p>
      <w:r>
        <w:rPr>
          <w:rFonts w:ascii="Noto Sans" w:hAnsi="Noto Sans" w:eastAsia="Noto Sans" w:cs="Noto Sans"/>
          <w:b/>
        </w:rPr>
        <w:t>Trường hợp biên:</w:t>
      </w:r>
      <w:r>
        <w:rPr>
          <w:rFonts w:ascii="Noto Sans" w:hAnsi="Noto Sans" w:eastAsia="Noto Sans" w:cs="Noto Sans"/>
        </w:rPr>
        <w:t xml:space="preserve"> P3 dùng đúng P1,P2 của phiên bản đã chọn. Nguồn phương pháp: [R12].</w:t>
      </w:r>
    </w:p>
    <w:p>
      <w:pPr>
        <w:pStyle w:val="Heading2"/>
      </w:pPr>
      <w:r>
        <w:t>NUM-20. Phạm vi tuổi đỉnh cao</w:t>
      </w:r>
    </w:p>
    <w:p>
      <w:r>
        <w:rPr>
          <w:rFonts w:ascii="Noto Sans" w:hAnsi="Noto Sans" w:eastAsia="Noto Sans" w:cs="Noto Sans"/>
          <w:b/>
        </w:rPr>
        <w:t>Công thức:</w:t>
      </w:r>
      <w:r>
        <w:rPr>
          <w:rFonts w:ascii="Noto Sans" w:hAnsi="Noto Sans" w:eastAsia="Noto Sans" w:cs="Noto Sans"/>
        </w:rPr>
        <w:t xml:space="preserve"> B=36-root(LP); B+9; B+18.</w:t>
      </w:r>
    </w:p>
    <w:p>
      <w:r>
        <w:rPr>
          <w:rFonts w:ascii="Noto Sans" w:hAnsi="Noto Sans" w:eastAsia="Noto Sans" w:cs="Noto Sans"/>
          <w:b/>
        </w:rPr>
        <w:t>Đầu vào:</w:t>
      </w:r>
      <w:r>
        <w:rPr>
          <w:rFonts w:ascii="Noto Sans" w:hAnsi="Noto Sans" w:eastAsia="Noto Sans" w:cs="Noto Sans"/>
        </w:rPr>
        <w:t xml:space="preserve"> boundary_policy.</w:t>
      </w:r>
    </w:p>
    <w:p>
      <w:r>
        <w:rPr>
          <w:rFonts w:ascii="Noto Sans" w:hAnsi="Noto Sans" w:eastAsia="Noto Sans" w:cs="Noto Sans"/>
        </w:rPr>
        <w:t>B=36−root(LP). Demo quy ước B là tuổi nguyên cuối giai đoạn đầu, vì vậy giai đoạn sau bắt đầu ở tuổi B+1. Các phương pháp dùng ngày sinh nhật B để chuyển phải là cấu hình khác.</w:t>
      </w:r>
    </w:p>
    <w:p>
      <w:r>
        <w:rPr>
          <w:rFonts w:ascii="Noto Sans" w:hAnsi="Noto Sans" w:eastAsia="Noto Sans" w:cs="Noto Sans"/>
          <w:b/>
        </w:rPr>
        <w:t>Trường hợp biên:</w:t>
      </w:r>
      <w:r>
        <w:rPr>
          <w:rFonts w:ascii="Noto Sans" w:hAnsi="Noto Sans" w:eastAsia="Noto Sans" w:cs="Noto Sans"/>
        </w:rPr>
        <w:t xml:space="preserve"> Demo chọn last-integer-age-inclusive; lưu rõ điểm chuyển. Nguồn phương pháp: [R12].</w:t>
      </w:r>
    </w:p>
    <w:p>
      <w:pPr>
        <w:pStyle w:val="Heading2"/>
      </w:pPr>
      <w:r>
        <w:t>NUM-21. Ba chu kỳ tháng–ngày–năm</w:t>
      </w:r>
    </w:p>
    <w:p>
      <w:r>
        <w:rPr>
          <w:rFonts w:ascii="Noto Sans" w:hAnsi="Noto Sans" w:eastAsia="Noto Sans" w:cs="Noto Sans"/>
          <w:b/>
        </w:rPr>
        <w:t>Công thức:</w:t>
      </w:r>
      <w:r>
        <w:rPr>
          <w:rFonts w:ascii="Noto Sans" w:hAnsi="Noto Sans" w:eastAsia="Noto Sans" w:cs="Noto Sans"/>
        </w:rPr>
        <w:t xml:space="preserve"> root(month),root(day),root(sum(year)).</w:t>
      </w:r>
    </w:p>
    <w:p>
      <w:r>
        <w:rPr>
          <w:rFonts w:ascii="Noto Sans" w:hAnsi="Noto Sans" w:eastAsia="Noto Sans" w:cs="Noto Sans"/>
          <w:b/>
        </w:rPr>
        <w:t>Đầu vào:</w:t>
      </w:r>
      <w:r>
        <w:rPr>
          <w:rFonts w:ascii="Noto Sans" w:hAnsi="Noto Sans" w:eastAsia="Noto Sans" w:cs="Noto Sans"/>
        </w:rPr>
        <w:t xml:space="preserve"> Ngày sinh + period span policy.</w:t>
      </w:r>
    </w:p>
    <w:p>
      <w:r>
        <w:rPr>
          <w:rFonts w:ascii="Noto Sans" w:hAnsi="Noto Sans" w:eastAsia="Noto Sans" w:cs="Noto Sans"/>
        </w:rPr>
        <w:t>Giá trị là tháng–ngày–năm rút gọn. Mốc tuổi chưa có quy tắc đầy đủ thì null; có thể nhận ba khoảng liên tiếp do người dùng xác nhận kèm source_note. Không lấy ba mốc của một bảng có sẵn nếu không rõ nó được tính thế nào. [R14]</w:t>
      </w:r>
    </w:p>
    <w:p>
      <w:r>
        <w:rPr>
          <w:rFonts w:ascii="Noto Sans" w:hAnsi="Noto Sans" w:eastAsia="Noto Sans" w:cs="Noto Sans"/>
          <w:b/>
        </w:rPr>
        <w:t>Trường hợp biên:</w:t>
      </w:r>
      <w:r>
        <w:rPr>
          <w:rFonts w:ascii="Noto Sans" w:hAnsi="Noto Sans" w:eastAsia="Noto Sans" w:cs="Noto Sans"/>
        </w:rPr>
        <w:t xml:space="preserve"> Giá trị tính được; tuổi chu kỳ không mặc nhiên bằng pinnacle. Nguồn phương pháp: [R14].</w:t>
      </w:r>
    </w:p>
    <w:p>
      <w:pPr>
        <w:pStyle w:val="Heading2"/>
      </w:pPr>
      <w:r>
        <w:t>NUM-22. Cầu nối đường đời–tên</w:t>
      </w:r>
    </w:p>
    <w:p>
      <w:r>
        <w:rPr>
          <w:rFonts w:ascii="Noto Sans" w:hAnsi="Noto Sans" w:eastAsia="Noto Sans" w:cs="Noto Sans"/>
          <w:b/>
        </w:rPr>
        <w:t>Công thức:</w:t>
      </w:r>
      <w:r>
        <w:rPr>
          <w:rFonts w:ascii="Noto Sans" w:hAnsi="Noto Sans" w:eastAsia="Noto Sans" w:cs="Noto Sans"/>
        </w:rPr>
        <w:t xml:space="preserve"> |root(LP)-root(Expression)|.</w:t>
      </w:r>
    </w:p>
    <w:p>
      <w:r>
        <w:rPr>
          <w:rFonts w:ascii="Noto Sans" w:hAnsi="Noto Sans" w:eastAsia="Noto Sans" w:cs="Noto Sans"/>
          <w:b/>
        </w:rPr>
        <w:t>Đầu vào:</w:t>
      </w:r>
      <w:r>
        <w:rPr>
          <w:rFonts w:ascii="Noto Sans" w:hAnsi="Noto Sans" w:eastAsia="Noto Sans" w:cs="Noto Sans"/>
        </w:rPr>
        <w:t xml:space="preserve"> Hai chỉ số.</w:t>
      </w:r>
    </w:p>
    <w:p>
      <w:r>
        <w:rPr>
          <w:rFonts w:ascii="Noto Sans" w:hAnsi="Noto Sans" w:eastAsia="Noto Sans" w:cs="Noto Sans"/>
        </w:rPr>
        <w:t>Hiệu tuyệt đối giữa hai căn chỉ mô tả khoảng cách chữ số trong quy ước. Không chuyển nó thành điểm hợp nghề hoặc mức xung đột nội tâm.</w:t>
      </w:r>
    </w:p>
    <w:p>
      <w:r>
        <w:rPr>
          <w:rFonts w:ascii="Noto Sans" w:hAnsi="Noto Sans" w:eastAsia="Noto Sans" w:cs="Noto Sans"/>
          <w:b/>
        </w:rPr>
        <w:t>Trường hợp biên:</w:t>
      </w:r>
      <w:r>
        <w:rPr>
          <w:rFonts w:ascii="Noto Sans" w:hAnsi="Noto Sans" w:eastAsia="Noto Sans" w:cs="Noto Sans"/>
        </w:rPr>
        <w:t xml:space="preserve"> Hiệu số mô tả, không phải mức hợp khoa học. Nguồn phương pháp: [R26].</w:t>
      </w:r>
    </w:p>
    <w:p>
      <w:pPr>
        <w:pStyle w:val="Heading2"/>
      </w:pPr>
      <w:r>
        <w:t>NUM-23. Cầu nối nguyên âm–phụ âm</w:t>
      </w:r>
    </w:p>
    <w:p>
      <w:r>
        <w:rPr>
          <w:rFonts w:ascii="Noto Sans" w:hAnsi="Noto Sans" w:eastAsia="Noto Sans" w:cs="Noto Sans"/>
          <w:b/>
        </w:rPr>
        <w:t>Công thức:</w:t>
      </w:r>
      <w:r>
        <w:rPr>
          <w:rFonts w:ascii="Noto Sans" w:hAnsi="Noto Sans" w:eastAsia="Noto Sans" w:cs="Noto Sans"/>
        </w:rPr>
        <w:t xml:space="preserve"> |root(Heart)-root(Personality)|.</w:t>
      </w:r>
    </w:p>
    <w:p>
      <w:r>
        <w:rPr>
          <w:rFonts w:ascii="Noto Sans" w:hAnsi="Noto Sans" w:eastAsia="Noto Sans" w:cs="Noto Sans"/>
          <w:b/>
        </w:rPr>
        <w:t>Đầu vào:</w:t>
      </w:r>
      <w:r>
        <w:rPr>
          <w:rFonts w:ascii="Noto Sans" w:hAnsi="Noto Sans" w:eastAsia="Noto Sans" w:cs="Noto Sans"/>
        </w:rPr>
        <w:t xml:space="preserve"> Hai chỉ số đủ policy.</w:t>
      </w:r>
    </w:p>
    <w:p>
      <w:r>
        <w:rPr>
          <w:rFonts w:ascii="Noto Sans" w:hAnsi="Noto Sans" w:eastAsia="Noto Sans" w:cs="Noto Sans"/>
        </w:rPr>
        <w:t>Nếu một tổng thiếu policy Y thì cầu nối cũng thiếu. Số 0 trả về không có nghĩa đời sống bên trong và ngoài hoàn toàn đồng nhất.</w:t>
      </w:r>
    </w:p>
    <w:p>
      <w:r>
        <w:rPr>
          <w:rFonts w:ascii="Noto Sans" w:hAnsi="Noto Sans" w:eastAsia="Noto Sans" w:cs="Noto Sans"/>
          <w:b/>
        </w:rPr>
        <w:t>Trường hợp biên:</w:t>
      </w:r>
      <w:r>
        <w:rPr>
          <w:rFonts w:ascii="Noto Sans" w:hAnsi="Noto Sans" w:eastAsia="Noto Sans" w:cs="Noto Sans"/>
        </w:rPr>
        <w:t xml:space="preserve"> Y chưa rõ thì bridge=null. Nguồn phương pháp: [R26].</w:t>
      </w:r>
    </w:p>
    <w:p>
      <w:bookmarkStart w:id="4" w:name="section_3"/>
      <w:pPr>
        <w:pStyle w:val="Heading1"/>
      </w:pPr>
      <w:r>
        <w:t>04. Ví dụ số–tên đọc được từng bước</w:t>
      </w:r>
      <w:bookmarkEnd w:id="4"/>
    </w:p>
    <w:p>
      <w:r>
        <w:rPr>
          <w:rFonts w:ascii="Noto Sans" w:hAnsi="Noto Sans" w:eastAsia="Noto Sans" w:cs="Noto Sans"/>
        </w:rPr>
        <w:t>Dùng hồ sơ giả AN BINH, sinh 02/01/1990, tên riêng AN. Không gắn hồ sơ này với một người thật.</w:t>
      </w:r>
    </w:p>
    <w:p>
      <w:r>
        <w:rPr>
          <w:rFonts w:ascii="Noto Sans" w:hAnsi="Noto Sans" w:eastAsia="Noto Sans" w:cs="Noto Sans"/>
        </w:rPr>
        <w:t>AN=1+5=6. BINH=2+9+5+8=24. Tổng tên 30→3. Nguyên âmA+I=1+9=10→1. Phụ âm 20→2. Tổng chữ đầuA+B=3. Tên riêngAN cộng ngày 2 được 8.</w:t>
      </w:r>
    </w:p>
    <w:p>
      <w:r>
        <w:rPr>
          <w:rFonts w:ascii="Noto Sans" w:hAnsi="Noto Sans" w:eastAsia="Noto Sans" w:cs="Noto Sans"/>
        </w:rPr>
        <w:t>Tổng chữ số ngày sinh 2 + 1 + 1 + 9 + 9 + 0=22. Cấu hình rút gọn đơn trả 4; cấu hình giữ 22 trả value 22 và root 4. Cả hai phải lưu đúng tên policy. Số trưởng thành cũng thay đổi trace theo việc cộng value hay root; không lấy một số trung gian từ phương pháp này rồi gán nhãn của phương pháp khác.</w:t>
      </w:r>
    </w:p>
    <w:p>
      <w:r>
        <w:rPr>
          <w:rFonts w:ascii="Noto Sans" w:hAnsi="Noto Sans" w:eastAsia="Noto Sans" w:cs="Noto Sans"/>
        </w:rPr>
        <w:t>Cách đọc đúng là: “Hệ quy đổi đang dùng tạo ra các tổng sau.” Phần suy ngẫm có thể hỏi người dùng muốn dùng tên trong hoàn cảnh nào, tên có ý nghĩa gì đối với gia đình hoặc cách phát âm nào cần giữ. Không kết luận AN BINH sinh ra thích giao tiếp hoặc có trực giác mạnh chỉ vì phép cộng.</w:t>
      </w:r>
    </w:p>
    <w:p>
      <w:r>
        <w:rPr>
          <w:rFonts w:ascii="Noto Sans" w:hAnsi="Noto Sans" w:eastAsia="Noto Sans" w:cs="Noto Sans"/>
        </w:rPr>
        <w:t>Đối chiếu bảng cũ cần ba trạng thái: khớp cả tổng và căn; chỉ khớp căn; khác cả hai. Kết quả chỉ khớp căn không được coi là đã tái lập toàn bộ nguồn. Một ví dụ gặp trước đây có Expression 25/7 trong dữ liệu nhập nhưng phép cộng từng chữ theo bảng Latin cho 52/7. Hệ mới giữ hai record và yêu cầu chọn nguồn, không đảo số 52 thành 25 để khớp.</w:t>
      </w:r>
    </w:p>
    <w:p>
      <w:bookmarkStart w:id="5" w:name="section_4"/>
      <w:pPr>
        <w:pStyle w:val="Heading1"/>
      </w:pPr>
      <w:r>
        <w:t>05. Psychomatrix: đủ 17 vị trí và hai lớp dữ liệu</w:t>
      </w:r>
      <w:bookmarkEnd w:id="5"/>
    </w:p>
    <w:p>
      <w:r>
        <w:rPr>
          <w:rFonts w:ascii="Noto Sans" w:hAnsi="Noto Sans" w:eastAsia="Noto Sans" w:cs="Noto Sans"/>
        </w:rPr>
        <w:t>Biểu đồ raw chỉ đếm chữ số ngày sinh. Biểu đồ bốn số phụ thêm W1, W2, W3, W4 trước khi đếm. Không dùng hai tên cho cùng một kết quả hoặc giữ một biểu đồ rồi gắn lời nghĩa của biểu đồ kia.</w:t>
      </w:r>
    </w:p>
    <w:p>
      <w:r>
        <w:rPr>
          <w:rFonts w:ascii="Noto Sans" w:hAnsi="Noto Sans" w:eastAsia="Noto Sans" w:cs="Noto Sans"/>
        </w:rPr>
        <w:t>Với ngày minh họa 02/11/2008: W1=14; W2=5; chữ số đầu của ngày 2 là 2; W3=14−2×2=10; W4=1. Sau khi thêm chuỗi các số 14, 5, 10, 1 vào chữ số ngày sinh, số lượng ô 1 đến 9 lần lượt là 5, 2, 0, 1, 1, 0, 0, 1, 0. Tổng tám trục theo thứ tự 147, 258, 369, 123, 456, 789, 159, 357 là 6, 4, 0, 7, 2, 1, 6, 1. Đây chỉ là ví dụ tính đếm, không phân tích đời sống một trẻ cụ thể.</w:t>
      </w:r>
    </w:p>
    <w:tbl>
      <w:tblPr>
        <w:tblStyle w:val="TableGrid"/>
        <w:tblW w:type="auto" w:w="0"/>
        <w:tblLayout w:type="fixed"/>
        <w:tblLook w:firstColumn="1" w:firstRow="1" w:lastColumn="0" w:lastRow="0" w:noHBand="0" w:noVBand="1" w:val="04A0"/>
      </w:tblPr>
      <w:tblGrid>
        <w:gridCol w:w="1831"/>
        <w:gridCol w:w="3084"/>
        <w:gridCol w:w="4723"/>
      </w:tblGrid>
      <w:tr>
        <w:trPr>
          <w:cantSplit/>
          <w:tblHeader/>
        </w:trPr>
        <w:tc>
          <w:tcPr>
            <w:tcW w:type="dxa" w:w="1831"/>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Vị trí</w:t>
            </w:r>
          </w:p>
        </w:tc>
        <w:tc>
          <w:tcPr>
            <w:tcW w:type="dxa" w:w="3084"/>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Nhãn công khai</w:t>
            </w:r>
          </w:p>
        </w:tc>
        <w:tc>
          <w:tcPr>
            <w:tcW w:type="dxa" w:w="4723"/>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9"/>
              </w:rPr>
              <w:t>Cách tính</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CELL-1</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1</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1</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CELL-2</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2</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2</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CELL-3</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3</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3</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CELL-4</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4</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4</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CELL-5</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5</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5</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CELL-6</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6</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6</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CELL-7</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7</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7</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CELL-8</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8</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8</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CELL-9</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Ô số 9</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9</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AXIS-147</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1-4-7</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1, 4, 7</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AXIS-258</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2-5-8</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2, 5, 8</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AXIS-369</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3-6-9</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3, 6, 9</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AXIS-123</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1-2-3</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1, 2, 3</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AXIS-456</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4-5-6</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4, 5, 6</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AXIS-789</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7-8-9</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7, 8, 9</w:t>
            </w:r>
          </w:p>
        </w:tc>
      </w:tr>
      <w:tr>
        <w:trPr>
          <w:cantSplit/>
        </w:trPr>
        <w:tc>
          <w:tcPr>
            <w:tcW w:type="dxa" w:w="1831"/>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AXIS-159</w:t>
            </w:r>
          </w:p>
        </w:tc>
        <w:tc>
          <w:tcPr>
            <w:tcW w:type="dxa" w:w="3084"/>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1-5-9</w:t>
            </w:r>
          </w:p>
        </w:tc>
        <w:tc>
          <w:tcPr>
            <w:tcW w:type="dxa" w:w="4723"/>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1, 5, 9</w:t>
            </w:r>
          </w:p>
        </w:tc>
      </w:tr>
      <w:tr>
        <w:trPr>
          <w:cantSplit/>
        </w:trPr>
        <w:tc>
          <w:tcPr>
            <w:tcW w:type="dxa" w:w="1831"/>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AXIS-357</w:t>
            </w:r>
          </w:p>
        </w:tc>
        <w:tc>
          <w:tcPr>
            <w:tcW w:type="dxa" w:w="3084"/>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Đường 3-5-7</w:t>
            </w:r>
          </w:p>
        </w:tc>
        <w:tc>
          <w:tcPr>
            <w:tcW w:type="dxa" w:w="4723"/>
            <w:vAlign w:val="top"/>
            <w:tcMar>
              <w:top w:w="80" w:type="dxa"/>
              <w:left w:w="80" w:type="dxa"/>
              <w:bottom w:w="80" w:type="dxa"/>
              <w:right w:w="80" w:type="dxa"/>
            </w:tcMar>
          </w:tcPr>
          <w:p>
            <w:pPr>
              <w:spacing w:after="80" w:before="60" w:line="259" w:lineRule="auto"/>
            </w:pPr>
            <w:r>
              <w:rPr>
                <w:rFonts w:ascii="Noto Sans" w:hAnsi="Noto Sans" w:eastAsia="Noto Sans" w:cs="Noto Sans"/>
                <w:sz w:val="19"/>
              </w:rPr>
              <w:t>Tổng số lần xuất hiện của 3, 5, 7</w:t>
            </w:r>
          </w:p>
        </w:tc>
      </w:tr>
    </w:tbl>
    <w:p>
      <w:pPr>
        <w:spacing w:after="60"/>
      </w:pPr>
    </w:p>
    <w:p>
      <w:r>
        <w:rPr>
          <w:rFonts w:ascii="Noto Sans" w:hAnsi="Noto Sans" w:eastAsia="Noto Sans" w:cs="Noto Sans"/>
        </w:rPr>
        <w:t>Các nhãn nguồn được giữ trong registry nghiên cứu để biết xuất xứ, nhưng giao diện không dự báo sức khỏe, trí tuệ, đạo đức hoặc thân mật từ chúng. Khi W3 âm, demo trả lỗi phương pháp chưa hỗ trợ. Các biến thể thêm hằng số cho năm 2000 hoặc đổi thuật toán phải có adapter riêng, nguồn và kiểm thử; không được tự bổ sung để luôn có một lời luận.</w:t>
      </w:r>
    </w:p>
    <w:p>
      <w:r>
        <w:br w:type="page"/>
      </w:r>
    </w:p>
    <w:p>
      <w:bookmarkStart w:id="6" w:name="section_5"/>
      <w:pPr>
        <w:pStyle w:val="Heading1"/>
      </w:pPr>
      <w:r>
        <w:t>06. Bát Cực Linh Số: tám nhóm và 64 cặp</w:t>
      </w:r>
      <w:bookmarkEnd w:id="6"/>
    </w:p>
    <w:p>
      <w:r>
        <w:rPr>
          <w:rFonts w:ascii="Noto Sans" w:hAnsi="Noto Sans" w:eastAsia="Noto Sans" w:cs="Noto Sans"/>
        </w:rPr>
        <w:t>Bảng dưới là bảng tham chiếu đối chiếu từ nguồn thực hành công khai. Tên nhóm giữ Hán–Việt và chữ Trung văn để truy nguồn. Chúng không phải tên bệnh hoặc kết luận về một chủ thể. Chỉ bảng này chưa tạo đủ toàn bộ nội dung cuốn “Thiên Mệnh Giàu Sang” nâng cao; toàn văn sách và quyền sử dụng vẫn chưa được cung cấp. [R04, R05]</w:t>
      </w:r>
    </w:p>
    <w:tbl>
      <w:tblPr>
        <w:tblStyle w:val="TableGrid"/>
        <w:tblW w:type="auto" w:w="0"/>
        <w:tblLayout w:type="fixed"/>
        <w:tblLook w:firstColumn="1" w:firstRow="1" w:lastColumn="0" w:lastRow="0" w:noHBand="0" w:noVBand="1" w:val="04A0"/>
      </w:tblPr>
      <w:tblGrid>
        <w:gridCol w:w="1157"/>
        <w:gridCol w:w="1735"/>
        <w:gridCol w:w="2699"/>
        <w:gridCol w:w="4048"/>
      </w:tblGrid>
      <w:tr>
        <w:trPr>
          <w:cantSplit/>
          <w:tblHeader/>
        </w:trPr>
        <w:tc>
          <w:tcPr>
            <w:tcW w:type="dxa" w:w="1157"/>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Nhóm</w:t>
            </w:r>
          </w:p>
        </w:tc>
        <w:tc>
          <w:tcPr>
            <w:tcW w:type="dxa" w:w="1735"/>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Trung văn</w:t>
            </w:r>
          </w:p>
        </w:tc>
        <w:tc>
          <w:tcPr>
            <w:tcW w:type="dxa" w:w="2699"/>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Tám cặp</w:t>
            </w:r>
          </w:p>
        </w:tc>
        <w:tc>
          <w:tcPr>
            <w:tcW w:type="dxa" w:w="4048"/>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Chủ đề câu hỏi HNH</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Sinh khí</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生氣</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14 · 41 · 67 · 76 · 39 · 93 · 28 · 82</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kết nối và nguồn hỗ trợ</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Thiên y</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天醫</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13 · 31 · 68 · 86 · 49 · 94 · 27 · 72</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nguồn lực và điều cần gìn giữ</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Diên niên</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延年</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19 · 91 · 78 · 87 · 34 · 43 · 26 · 62</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tổ chức và trách nhiệm</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Phục vị</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伏位</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11 · 22 · 33 · 44 · 66 · 77 · 88 · 99</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duy trì và khả năng điều chỉnh</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Tuyệt mệnh</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絕命</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12 · 21 · 69 · 96 · 48 · 84 · 37 · 73</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lựa chọn và giới hạn đánh đổi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Ngũ quỷ</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五鬼</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18 · 81 · 79 · 97 · 36 · 63 · 24 · 42</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ý tưởng mới và tính nhất quán</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Lục sát</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六煞</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16 · 61 · 47 · 74 · 38 · 83 · 29 · 92</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quan hệ và ranh giới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Họa hại</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禍害</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17 · 71 · 89 · 98 · 46 · 64 · 23 · 32</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lời nói và trách nhiệm giao tiếp</w:t>
            </w:r>
          </w:p>
        </w:tc>
      </w:tr>
    </w:tbl>
    <w:p>
      <w:pPr>
        <w:spacing w:after="60"/>
      </w:pPr>
    </w:p>
    <w:p>
      <w:r>
        <w:rPr>
          <w:rFonts w:ascii="Noto Sans" w:hAnsi="Noto Sans" w:eastAsia="Noto Sans" w:cs="Noto Sans"/>
        </w:rPr>
        <w:t>Về toán học, tập chữ sốD={1,2,3,4,6,7,8,9}tạo 64 cặp có thứ tự. Mỗi cặp xuất hiện đúng một lần trong bảng. Việc kiểm toàn bộ bảng xác nhận nó đầy đủ theo tập D, không xác nhận những cặp ấy gây ra sự kiện trong đời.</w:t>
      </w:r>
    </w:p>
    <w:p>
      <w:r>
        <w:rPr>
          <w:rFonts w:ascii="Noto Sans" w:hAnsi="Noto Sans" w:eastAsia="Noto Sans" w:cs="Noto Sans"/>
        </w:rPr>
        <w:t>Tám nhóm đều có chủ đề có thể dùng để đặt câu hỏi. Nhóm có tên mạnh như Tuyệt mệnh không được chuyển thành dự báo mất mạng; Họa hại không chứng minh người đó nói dối; Thiên y không là chẩn đoán hoặc điều trị. Giải thích này phải nằm cạnh kết quả, không giấu trong một trang điều khoản riêng.</w:t>
      </w:r>
    </w:p>
    <w:p>
      <w:bookmarkStart w:id="7" w:name="section_6"/>
      <w:pPr>
        <w:pStyle w:val="Heading1"/>
      </w:pPr>
      <w:r>
        <w:t>07. Vị trí, chuỗi ba chữ số và ma trận chuyển nhóm</w:t>
      </w:r>
      <w:bookmarkEnd w:id="7"/>
    </w:p>
    <w:p>
      <w:r>
        <w:rPr>
          <w:rFonts w:ascii="Noto Sans" w:hAnsi="Noto Sans" w:eastAsia="Noto Sans" w:cs="Noto Sans"/>
        </w:rPr>
        <w:t>Một dãy n chữ số tạo n−1 cặp và n−2 cửa sổ ba chữ số. Mỗi cặp lưu start_index, end_exclusive và group_id. Mỗi cửa sổ ba số nối hai cặp có chung chữ số giữa. Không tạo một tổ hợp từ hai cặp không liền nhau rồi nói đó là thứ tự thực của dãy.</w:t>
      </w:r>
    </w:p>
    <w:p>
      <w:r>
        <w:rPr>
          <w:rFonts w:ascii="Noto Sans" w:hAnsi="Noto Sans" w:eastAsia="Noto Sans" w:cs="Noto Sans"/>
        </w:rPr>
        <w:t>Ví dụ 4134 → 41(SK),13(TY),34(DN). Ví dụ 4314 → 43(DN),31(TY),14(SK). Tổng chữ số giống nhau nhưng luồng nhóm khác nhau. Bộ máy lưu cả histogram và order; histogram giống nhau không đủ để khẳng định hai chuỗi giống toàn bộ.</w:t>
      </w:r>
    </w:p>
    <w:p>
      <w:r>
        <w:rPr>
          <w:rFonts w:ascii="Noto Sans" w:hAnsi="Noto Sans" w:eastAsia="Noto Sans" w:cs="Noto Sans"/>
        </w:rPr>
        <w:t>Ma trận 8×8 ghi đếm mỗi chuyển nhóm trong dãy và dẫn tới một câu hỏi biên tập HNH. Chẳng hạn, DN → SK gợi câu hỏi về trách nhiệm và nguồn hỗ trợ; HH → TY gợi việc giao tiếp và điều cần gìn giữ. Đây là chất liệu tự soi chiếu nguyên bản chờ duyệt, không được quảng bá là 64 công thức bí truyền đã tìm trong sách.</w:t>
      </w:r>
    </w:p>
    <w:p>
      <w:r>
        <w:rPr>
          <w:rFonts w:ascii="Noto Sans" w:hAnsi="Noto Sans" w:eastAsia="Noto Sans" w:cs="Noto Sans"/>
        </w:rPr>
        <w:t>Trong 512 chuỗi ba chữ số của tập D, mọi cặp đều được phân loại. Các chuỗi có 0 hoặc 5 có thể thiếu một hoặc hai nhóm; trạng thái chuyển phải unresolved. Hệ không lấp nhóm thiếu bằng sao của chữ số gần nhất.</w:t>
      </w:r>
    </w:p>
    <w:p>
      <w:r>
        <w:rPr>
          <w:rFonts w:ascii="Noto Sans" w:hAnsi="Noto Sans" w:eastAsia="Noto Sans" w:cs="Noto Sans"/>
        </w:rPr>
        <w:t>Vị trí đầu–giữa–đuôi được lưu theo số thực trong dãy. Nếu một phương pháp chỉ đọc đuôi, cần lưu start_index riêng và tên cấu hình. Không tự chuyển số điện thoại quốc tế thành số khác ở lớp tính toán chỉ vì thay cách viết mã quốc gia.</w:t>
      </w:r>
    </w:p>
    <w:p>
      <w:bookmarkStart w:id="8" w:name="section_7"/>
      <w:pPr>
        <w:pStyle w:val="Heading1"/>
      </w:pPr>
      <w:r>
        <w:t>08. Số 0, số 5, độ mạnh và những điều còn phải khóa</w:t>
      </w:r>
      <w:bookmarkEnd w:id="8"/>
    </w:p>
    <w:p>
      <w:r>
        <w:rPr>
          <w:rFonts w:ascii="Noto Sans" w:hAnsi="Noto Sans" w:eastAsia="Noto Sans" w:cs="Noto Sans"/>
        </w:rPr>
        <w:t>Nguồn thực hành mô tả 0 và 5 như yếu tố điều chỉnh, không phải hai sao mới. Bản V3 cố ý không tự lượng hóa bằng các hệ số không được cung cấp. [R04, R05]</w:t>
      </w:r>
    </w:p>
    <w:p>
      <w:r>
        <w:rPr>
          <w:rFonts w:ascii="Noto Sans" w:hAnsi="Noto Sans" w:eastAsia="Noto Sans" w:cs="Noto Sans"/>
        </w:rPr>
        <w:t>Strict_adjacent_v3 là chế độ mặc định. Tất cả chữ số được giữ; cặp chứa 0 hoặc 5 được ghi chưa xử lý. Diagnostic_single_bridge chỉ tạo quan hệ bổ sung cho A0B hoặc A5B với A, B trong tập D. Ví dụ 103 thêm quan hệ 13 thuộc TY, 153 cũng thêm 13 thuộc TY nhưng lưu modifier khác nhau. Các cặp 10/03 hoặc 15/53 vẫn còn nguyên trong trace.</w:t>
      </w:r>
    </w:p>
    <w:p>
      <w:r>
        <w:rPr>
          <w:rFonts w:ascii="Noto Sans" w:hAnsi="Noto Sans" w:eastAsia="Noto Sans" w:cs="Noto Sans"/>
        </w:rPr>
        <w:t>Chuỗi 8553, 1001 hoặc 3501 không có một cầu đơn đủ điều kiện để xóa toàn bộ ký tự đặc biệt. Chúng được giữ là unresolved_modifier_run. Không giả lập “số 5 khuếch đại” bằng cách nhân trọng số hoặc “số 0 ẩn” bằng cách bỏ nội dung bất lợi.</w:t>
      </w:r>
    </w:p>
    <w:p>
      <w:r>
        <w:rPr>
          <w:rFonts w:ascii="Noto Sans" w:hAnsi="Noto Sans" w:eastAsia="Noto Sans" w:cs="Noto Sans"/>
        </w:rPr>
        <w:t>Độ mạnh, chế hóa, tỷ lệ các nhóm, quan hệ tiên thiên–hậu thiên và số lượng sao tối ưu phải có hồ sơ phương pháp riêng. Thứ tự một danh sách không đủ để suy tỷ lệ 4:3:2:1. Một nguồn nói Thiên y chế Tuyệt mệnh vẫn cần định nghĩa cách chọn, vị trí, điều kiện và ví dụ trước khi có hàm tính. Chưa có những điều ấy thì không được trả một “điểm chế hóa thành công”.</w:t>
      </w:r>
    </w:p>
    <w:p>
      <w:r>
        <w:rPr>
          <w:rFonts w:ascii="Noto Sans" w:hAnsi="Noto Sans" w:eastAsia="Noto Sans" w:cs="Noto Sans"/>
        </w:rPr>
        <w:t>Cách đọc và hình thức sử dụng của số thuộc một lớp khác: nhịp đọc, dễ nhầm, sở thích, giá, quyền chuyển nhượng. Giá cao không tự cộng điểm tượng nghĩa. Hai số cùng đuôi có thể cùng Mã 80 nhưng khác luồng Bát Cực; không có quy tắc nào tự là quy tắc cao nhất cho mọi mục tiêu.</w:t>
      </w:r>
    </w:p>
    <w:p>
      <w:bookmarkStart w:id="9" w:name="section_8"/>
      <w:pPr>
        <w:pStyle w:val="Heading1"/>
      </w:pPr>
      <w:r>
        <w:t>09. So sánh số cho cá nhân, doanh nghiệp và định danh</w:t>
      </w:r>
      <w:bookmarkEnd w:id="9"/>
    </w:p>
    <w:p>
      <w:r>
        <w:rPr>
          <w:rFonts w:ascii="Noto Sans" w:hAnsi="Noto Sans" w:eastAsia="Noto Sans" w:cs="Noto Sans"/>
        </w:rPr>
        <w:t>Một bài so sánh cần tách mục tiêu: số liên lạc cá nhân, số công việc, tên thương hiệu, dãy định danh hoặc mẫu thiết kế. Chỉ dùng dữ liệu đúng mục tiêu. Không tiếp nhận toàn bộ số căn cước để chạy phép bốn chữ số; không luận mật khẩu hoặc khuyên đổiOTPcho hợp số.</w:t>
      </w:r>
    </w:p>
    <w:p>
      <w:r>
        <w:rPr>
          <w:rFonts w:ascii="Noto Sans" w:hAnsi="Noto Sans" w:eastAsia="Noto Sans" w:cs="Noto Sans"/>
        </w:rPr>
        <w:t>Mỗi phương án hiển thị tổng chữ số, căn, histogram, chuỗi, phần chưa xử lý, số lặp, Mã đuôi 80 và các tiêu chí thực tế được người dùng nhập. Không có tiêu chí utility được duyệt thì recommended=null. Khi có trọng số do người dùng chọn, phải gọi đó là điểm ưu tiên theo sở thích, không phải phần trăm đổi vận.</w:t>
      </w:r>
    </w:p>
    <w:p>
      <w:r>
        <w:rPr>
          <w:rFonts w:ascii="Noto Sans" w:hAnsi="Noto Sans" w:eastAsia="Noto Sans" w:cs="Noto Sans"/>
        </w:rPr>
        <w:t>Ngày sinh hoặc tên có thể được đặt bên cạnh kết quả số để người dùng đối chiếu biểu tượng; không sinh tương tác sinh học chưa được đo. Nếu giá là dữ liệu từ ảnh, phải ghi “chưa xác nhận”. Nếu số không còn bán hoặc quyền chuyển giao chưa rõ, bài so khớp biểu tượng không giải quyết được vấn đề sử dụng.</w:t>
      </w:r>
    </w:p>
    <w:p>
      <w:r>
        <w:rPr>
          <w:rFonts w:ascii="Noto Sans" w:hAnsi="Noto Sans" w:eastAsia="Noto Sans" w:cs="Noto Sans"/>
        </w:rPr>
        <w:t>Với doanh nghiệp, số liên lạc không quyết định năng lực đội ngũ, an toàn dữ liệu hoặc khả năng tạo doanh thu. Giá trị thực là liên hệ đúng, giữ quyền quản lý, dễ đọc và quy trình bàn giao khi người giữ SIM rời tổ chức. Bộ phận thương mại cần đánh giá những yếu tố ấy độc lập với bảng số.</w:t>
      </w:r>
    </w:p>
    <w:p>
      <w:r>
        <w:rPr>
          <w:rFonts w:ascii="Noto Sans" w:hAnsi="Noto Sans" w:eastAsia="Noto Sans" w:cs="Noto Sans"/>
        </w:rPr>
        <w:t>Các mục kết luận đồng hạng được giữ. Trong hai dãy 0943876231 và 0916876231, số lượng nhóm và căn có thể giống nhau; chỉ quy tắc thứ tự mới có thể phân biệt. Nếu hệ chưa có quy tắc thứ tự được duyệt, không ép một dãy thắng để bài viết có vẻ quyết đoán.</w:t>
      </w:r>
    </w:p>
    <w:p>
      <w:r>
        <w:br w:type="page"/>
      </w:r>
    </w:p>
    <w:p>
      <w:bookmarkStart w:id="10" w:name="section_9"/>
      <w:pPr>
        <w:pStyle w:val="Heading1"/>
      </w:pPr>
      <w:r>
        <w:t>10. Mã đuôi 80: toán học, nguồn và toàn bộ bảng</w:t>
      </w:r>
      <w:bookmarkEnd w:id="10"/>
    </w:p>
    <w:p>
      <w:r>
        <w:rPr>
          <w:rFonts w:ascii="Noto Sans" w:hAnsi="Noto Sans" w:eastAsia="Noto Sans" w:cs="Noto Sans"/>
        </w:rPr>
        <w:t>Công thức là r=N mod 80. Với 6789, thương 84 và dư 69; phép nhân phần lẻ đúng là 0,8625×80=69, không phải 0,6825×80. Phép chia 80 trả 0–79, vì vậy bảng 1–80 cần zero_policy riêng. V3 mặc định chưa ánh xạ, chỉ dùng 0 → 80 khi được chọn rõ.</w:t>
      </w:r>
    </w:p>
    <w:p>
      <w:r>
        <w:rPr>
          <w:rFonts w:ascii="Noto Sans" w:hAnsi="Noto Sans" w:eastAsia="Noto Sans" w:cs="Noto Sans"/>
        </w:rPr>
        <w:t>Miền 0000–9999 có 10.000 đầu vào, chia đều 125 đuôi cho mỗi mã. Do 10.000 chia hết 80, thêm tiền tố không thay số dư khi tính theo hệ thập phân. Tính chất ấy chỉ nói về modulo, không xác nhận bốn số đuôi quyết định toàn đời.</w:t>
      </w:r>
    </w:p>
    <w:p>
      <w:r>
        <w:rPr>
          <w:rFonts w:ascii="Noto Sans" w:hAnsi="Noto Sans" w:eastAsia="Noto Sans" w:cs="Noto Sans"/>
        </w:rPr>
        <w:t>Bảng nguồn có 15 Đại cát, 23 Cát, 16 Bình, 23 Hung và 3 Đại hung. Nhãn được giữ để đối chiếu lịch sử; chúng không thành điểm phẩm chất. Tính toàn bộ 10.000 đầu vào là kiểm thuật toán, không kiểm 10.000 người.</w:t>
      </w:r>
    </w:p>
    <w:p>
      <w:r>
        <w:rPr>
          <w:rFonts w:ascii="Noto Sans" w:hAnsi="Noto Sans" w:eastAsia="Noto Sans" w:cs="Noto Sans"/>
        </w:rPr>
        <w:t>Bảng sau giữ nguyên lời nguồn có thể còn lỗi chép, đồng thời thêm câu hỏi riêng. Các lỗi nguồn không được âm thầm sửa trong source_text; bản biên tập và nguyên văn là hai trường. [R28]</w:t>
      </w:r>
    </w:p>
    <w:p>
      <w:pPr>
        <w:pStyle w:val="Heading2"/>
      </w:pPr>
      <w:r>
        <w:t>Các mã 01–20</w:t>
      </w:r>
    </w:p>
    <w:tbl>
      <w:tblPr>
        <w:tblStyle w:val="TableGrid"/>
        <w:tblW w:type="auto" w:w="0"/>
        <w:tblLayout w:type="fixed"/>
        <w:tblLook w:firstColumn="1" w:firstRow="1" w:lastColumn="0" w:lastRow="0" w:noHBand="0" w:noVBand="1" w:val="04A0"/>
      </w:tblPr>
      <w:tblGrid>
        <w:gridCol w:w="1157"/>
        <w:gridCol w:w="1735"/>
        <w:gridCol w:w="2699"/>
        <w:gridCol w:w="4048"/>
      </w:tblGrid>
      <w:tr>
        <w:trPr>
          <w:cantSplit/>
          <w:tblHeader/>
        </w:trPr>
        <w:tc>
          <w:tcPr>
            <w:tcW w:type="dxa" w:w="1157"/>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Mã</w:t>
            </w:r>
          </w:p>
        </w:tc>
        <w:tc>
          <w:tcPr>
            <w:tcW w:type="dxa" w:w="1735"/>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Nhãn nguồn</w:t>
            </w:r>
          </w:p>
        </w:tc>
        <w:tc>
          <w:tcPr>
            <w:tcW w:type="dxa" w:w="2699"/>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Lời nguồn giữ để đối chiếu</w:t>
            </w:r>
          </w:p>
        </w:tc>
        <w:tc>
          <w:tcPr>
            <w:tcW w:type="dxa" w:w="4048"/>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Câu hỏi ứng dụng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triển hồng đô, khả được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Kết quả cụ thể nào sẽ thể hiện chí hướng của bạn trong 30 ngày?</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Thăng trầm không số, về già vô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Điều gì thường bị gián đoạn, và bạn có cách giữ lại phần đã hoàn thành không?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Ngày ngày tiến tới, vạn sự thuận toàn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Một dấu hiệu tiến bộ nhỏ nào có thể được ghi nhận mỗi tuần?</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Tiền đồ gai góc, dâu khổ theo đuổi</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Trở ngại hiện tại là kỹ năng, nguồn lực, thông tin hay cách tổ chức?</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Làm ăn phát đạt, lợi danh đều có</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Hình ảnh bên ngoài có đang đi nhanh hơn giá trị bạn thực sự giao không?</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Trời cho số phận có thể thành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Nguồn hỗ trợ nào đã có nhưng bạn chưa sử dụng hoặc chưa biết cách đề nghị?</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Ôn hòa êm dịu nhất phải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Cách trao đổi nào giúp giữ hòa khí mà vẫn nói rõ giới hạn?</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Qua giai đoạn gian nan, có ngày thành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đang kiên trì với mục tiêu hay chỉ lặp một phương pháp chưa hiệu quả?</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09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Tự làm có sức thất bại khó lường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Việc nào không nên tiếp tục phụ thuộc vào sức của một người?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Tâm sức làm không, không được đến bờ</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Đầu ra nào cần hoàn tất thay vì tiếp tục tăng số việc đang làm?</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Vững đi từng bước, được người trọng vọng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Lời hứa nhỏ nào bạn có thể thực hiện đều để xây sự tin cậy?</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Gầy gò yếu đuối, mọi việc khó thành</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 hoạch đang thiếu điểm tựa nào, không phải cơ thể bạn thiếu điều gì?</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Trời cho cát vận, được người kính trọng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có thể cho người khác xem minh chứng cụ thể nào về năng lực?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Nửa được nửa bại, dựa vào nghị lực</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Có thể thử lựa chọn này ở phạm vi nhỏ và điều chỉnh ở mốc nào?</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sự thành tựu, nhất định hưng vương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Việc lớn cần được chia thành những mốc bàn giao nào?</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Thành tựu to lớn, tên tuổi lừng danh</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Trách nhiệm nào sẽ tăng nếu công việc phát triển đúng mong muốn?</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Quý nhân trợ giúp, sẽ được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cần loại hỗ trợ nào và có thể đóng góp gì trong quan hệ hợp tác?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Thuận lợi xương thịnh, trăm việc trôi chảy</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Quy trình nào nên được giữ ngay cả khi mọi việc đang thuận lợi?</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19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Nội ngoại bất hòa, khó khăn muôn phát</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Những bên liên quan đang khác nhau ở mục tiêu hoặc kỳ vọng nào?</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Vượt mọi gian nan, lo xa nghĩ hoài</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có thể giảm phạm vi vấn đề nào để không phải xử lý mọi thứ cùng lúc?</w:t>
            </w:r>
          </w:p>
        </w:tc>
      </w:tr>
    </w:tbl>
    <w:p>
      <w:pPr>
        <w:spacing w:after="60"/>
      </w:pPr>
    </w:p>
    <w:p>
      <w:pPr>
        <w:pStyle w:val="Heading2"/>
      </w:pPr>
      <w:r>
        <w:t>Các mã 21–40</w:t>
      </w:r>
    </w:p>
    <w:tbl>
      <w:tblPr>
        <w:tblStyle w:val="TableGrid"/>
        <w:tblW w:type="auto" w:w="0"/>
        <w:tblLayout w:type="fixed"/>
        <w:tblLook w:firstColumn="1" w:firstRow="1" w:lastColumn="0" w:lastRow="0" w:noHBand="0" w:noVBand="1" w:val="04A0"/>
      </w:tblPr>
      <w:tblGrid>
        <w:gridCol w:w="1157"/>
        <w:gridCol w:w="1735"/>
        <w:gridCol w:w="2699"/>
        <w:gridCol w:w="4048"/>
      </w:tblGrid>
      <w:tr>
        <w:trPr>
          <w:cantSplit/>
          <w:tblHeader/>
        </w:trPr>
        <w:tc>
          <w:tcPr>
            <w:tcW w:type="dxa" w:w="1157"/>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Mã</w:t>
            </w:r>
          </w:p>
        </w:tc>
        <w:tc>
          <w:tcPr>
            <w:tcW w:type="dxa" w:w="1735"/>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Nhãn nguồn</w:t>
            </w:r>
          </w:p>
        </w:tc>
        <w:tc>
          <w:tcPr>
            <w:tcW w:type="dxa" w:w="2699"/>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Lời nguồn giữ để đối chiếu</w:t>
            </w:r>
          </w:p>
        </w:tc>
        <w:tc>
          <w:tcPr>
            <w:tcW w:type="dxa" w:w="4048"/>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Câu hỏi ứng dụng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Chuyên tâm kinh doanh hay dung trí</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Một vấn đề nào đáng để tập trung đến khi tạo được kết quả?</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Có tài không vận, việc không gặp may</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Năng lực nào chưa được đặt trong vai trò hoặc môi trường thích hợp?</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Tên tuổi 4 phương, sẽ thành đại nghiệp</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muốn được biết đến vì giá trị cụ thể nào, không chỉ vì xuất hiện nhiều?</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Phải dựa tự lập sẽ thành đại nghiệp</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Phần nào bạn tự quyết được và phần nào cần hợp tác rõ ràng?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Thiên thời địa lợi vì được nhân cách</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Cơ hội, nguồn lực và cách đối nhân đang hỗ trợ nhau hay xung đột?</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Bảo táp phong ba qua được hiểm nguy</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Nếu một điều kiện quan trọng thay đổi, kế hoạch có phương án dự phòng không?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Lúc thắng lúc thua giữ được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Kết quả nào cần được gìn giữ sau mỗi lần thử?</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Tiến mãi không lùi trí tuệ được dung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có thể đưa năng lực đang có vào một nhiệm vụ rõ ràng nào?</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29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 hung chia đổ, được thua mỗi nữa</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Lợi ích và điều phải đánh đổi của lựa chọn hiện tại là gì?</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Danh lợi được mùa đại sự thành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phân biệt kết quả thật, sự ghi nhận và kỳ vọng bằng cách nào?</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Con rồng trong nước thành công sẽ đến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Điều kiện nào còn thiếu để khả năng đang có được dùng trong thực tế?</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Dùng trí lâu dài, sẽ được thịnh vượng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Việc nào vẫn có giá trị sau một năm, thay vì chỉ làm bạn bận tuần này?</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Rủi ro không ngừng khó có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Nguyên nhân chung nào xuất hiện trong những lần không đạt mục tiêu?</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Số phận trung cất tiến lùi bảo thủ</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Có thể chia quyết định thành bước nhỏ để giữ khả năng điều chỉnh không?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Trôi nổi bập bùng thường hay gặp nạn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Điểm ổn định nào có thể duy trì giữa những việc đang thay đổi?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Tránh được điểm ác, thuận buồm xuôi gió</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Nút thắt nào có thể sửa trực tiếp thay vì chờ hoàn cảnh tự chuyển?</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Danh thì được tiếng lợi thì bằng không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Công sức, sự ghi nhận và quyền lợi có được thỏa thuận rõ chưa?</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Đường rộng thênh thang nhìn thấy tương lai</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chọn hướng nào trước khi mở thêm nhiều cơ hội?</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39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Lúc thịnh lúc suy chìm nổi vô định</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Tiêu chí quyết định có thay đổi quá mạnh theo tâm trạng khi được hoặc mất không?</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Thiên ý cất vận tiền đồ sang sủa</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Cơ hội mới có phù hợp nguồn lực và mục tiêu của chính bạn không?</w:t>
            </w:r>
          </w:p>
        </w:tc>
      </w:tr>
    </w:tbl>
    <w:p>
      <w:pPr>
        <w:spacing w:after="60"/>
      </w:pPr>
    </w:p>
    <w:p>
      <w:pPr>
        <w:pStyle w:val="Heading2"/>
      </w:pPr>
      <w:r>
        <w:t>Các mã 41–60</w:t>
      </w:r>
    </w:p>
    <w:tbl>
      <w:tblPr>
        <w:tblStyle w:val="TableGrid"/>
        <w:tblW w:type="auto" w:w="0"/>
        <w:tblLayout w:type="fixed"/>
        <w:tblLook w:firstColumn="1" w:firstRow="1" w:lastColumn="0" w:lastRow="0" w:noHBand="0" w:noVBand="1" w:val="04A0"/>
      </w:tblPr>
      <w:tblGrid>
        <w:gridCol w:w="1157"/>
        <w:gridCol w:w="1735"/>
        <w:gridCol w:w="2699"/>
        <w:gridCol w:w="4048"/>
      </w:tblGrid>
      <w:tr>
        <w:trPr>
          <w:cantSplit/>
          <w:tblHeader/>
        </w:trPr>
        <w:tc>
          <w:tcPr>
            <w:tcW w:type="dxa" w:w="1157"/>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Mã</w:t>
            </w:r>
          </w:p>
        </w:tc>
        <w:tc>
          <w:tcPr>
            <w:tcW w:type="dxa" w:w="1735"/>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Nhãn nguồn</w:t>
            </w:r>
          </w:p>
        </w:tc>
        <w:tc>
          <w:tcPr>
            <w:tcW w:type="dxa" w:w="2699"/>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Lời nguồn giữ để đối chiếu</w:t>
            </w:r>
          </w:p>
        </w:tc>
        <w:tc>
          <w:tcPr>
            <w:tcW w:type="dxa" w:w="4048"/>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Câu hỏi ứng dụng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Sự nghiệp không chuyên hầu như không thành</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Việc đang mở nào phải hoàn thành, bàn giao hoặc dừng?</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Nhẫn nhịn chịu đựng, xấu sẽ thành tốt</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Dấu hiệu nào cho thấy sự kiên nhẫn hiện tại đang có ích?</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Cây xanh trổ lá đột nhiên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Kết quả mới đến từ những chuẩn bị nào cần được tiếp tục?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Ngược với ý mình tham công lỡ việc</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Kỳ vọng có đang vượt thời gian hoặc nguồn lực thực tế không?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Quanh co khúc khuỷu khó khăn kéo dài</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Bước nào trên lộ trình không còn cần thiết hoặc cần cách làm khác?</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Quý nhân giúp đỡ thành công đại sự</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đã nói rõ điều cần giúp và trách nhiệm của mỗi bên chưa?</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Danh lợi đều có thành công tốt đẹp</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Kết quả có được duy trì cùng chất lượng và cam kết sau khi đạt mục tiêu không?</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Gặp cát được cát gặp hung thì hung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Những điều kiện nào làm cùng một lựa chọn có kết quả khác nhau?</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49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 cát cùng có, một thành một bại</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Phần đã hoạt động tốt nào cần giữ, phần nào cần sửa?</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Một thịnh một suy bập bùn sóng gió</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Kết quả dao động vì hoàn cảnh hay vì cách làm liên tục thay đổi?</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Trời quanh mây tạnh nay được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Bài học cũ nào cần mang theo khi bắt đầu lại?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Sướng thịnh nửa số cát trước hung sau</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Khởi đầu thuận lợi có cơ chế duy trì hay chỉ dựa vào một lần may mắn?</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Nổ lực hết mình thành công ít ỏi</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Hoạt động nào chiếm nhiều thời gian mà chưa tạo giá trị tương xứng?</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Bề ngoài tươi sang ẩn họa sẽ tới</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Thông tin nào chưa được kiểm tra phía sau vẻ hấp dẫn ban đầu?</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Ngược lại ý mình, có có thành công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Có thể giữ mục tiêu nhưng thay phương pháp, quy mô hoặc thời điểm không?</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Nổ lực phấn đấu phận tốt quay về</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Một việc vừa sức nào có thể làm ngay để mở lại tiến trình?</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Bấp bênh nhiều chuyến hung trước tốt sau</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đang ở bước nào và điều gì đã được học từ giai đoạn khó?</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Gặp việc do dự khó có thành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Thông tin tối thiểu nào cần có để ra quyết định đúng hạn?</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59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Mơ mơ hồ hồ khó có định phương hướng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Ba lựa chọn có thật nào cần được so sánh bằng tiêu chí rõ?</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Mây che nửa trăng dấu hiệu phong ba</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Giả định nào đang được dùng thay cho thông tin chưa biết?</w:t>
            </w:r>
          </w:p>
        </w:tc>
      </w:tr>
    </w:tbl>
    <w:p>
      <w:pPr>
        <w:spacing w:after="60"/>
      </w:pPr>
    </w:p>
    <w:p>
      <w:pPr>
        <w:pStyle w:val="Heading2"/>
      </w:pPr>
      <w:r>
        <w:t>Các mã 61–80</w:t>
      </w:r>
    </w:p>
    <w:tbl>
      <w:tblPr>
        <w:tblStyle w:val="TableGrid"/>
        <w:tblW w:type="auto" w:w="0"/>
        <w:tblLayout w:type="fixed"/>
        <w:tblLook w:firstColumn="1" w:firstRow="1" w:lastColumn="0" w:lastRow="0" w:noHBand="0" w:noVBand="1" w:val="04A0"/>
      </w:tblPr>
      <w:tblGrid>
        <w:gridCol w:w="1157"/>
        <w:gridCol w:w="1735"/>
        <w:gridCol w:w="2699"/>
        <w:gridCol w:w="4048"/>
      </w:tblGrid>
      <w:tr>
        <w:trPr>
          <w:cantSplit/>
          <w:tblHeader/>
        </w:trPr>
        <w:tc>
          <w:tcPr>
            <w:tcW w:type="dxa" w:w="1157"/>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Mã</w:t>
            </w:r>
          </w:p>
        </w:tc>
        <w:tc>
          <w:tcPr>
            <w:tcW w:type="dxa" w:w="1735"/>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Nhãn nguồn</w:t>
            </w:r>
          </w:p>
        </w:tc>
        <w:tc>
          <w:tcPr>
            <w:tcW w:type="dxa" w:w="2699"/>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Lời nguồn giữ để đối chiếu</w:t>
            </w:r>
          </w:p>
        </w:tc>
        <w:tc>
          <w:tcPr>
            <w:tcW w:type="dxa" w:w="4048"/>
            <w:shd w:fill="155B57"/>
            <w:vAlign w:val="top"/>
            <w:tcMar>
              <w:top w:w="80" w:type="dxa"/>
              <w:left w:w="80" w:type="dxa"/>
              <w:bottom w:w="80" w:type="dxa"/>
              <w:right w:w="80" w:type="dxa"/>
            </w:tcMar>
          </w:tcPr>
          <w:p>
            <w:pPr>
              <w:spacing w:after="80" w:before="60" w:line="259" w:lineRule="auto"/>
            </w:pPr>
            <w:r>
              <w:rPr>
                <w:rFonts w:ascii="Noto Sans" w:hAnsi="Noto Sans" w:eastAsia="Noto Sans" w:cs="Noto Sans"/>
                <w:b/>
                <w:color w:val="FFFFFF"/>
                <w:sz w:val="18"/>
              </w:rPr>
              <w:t>Câu hỏi ứng dụng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Lo nghỉ nhiều điều mọi việc không thành</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Điều gì có thể hành động và điều gì đang chỉ được lo nghĩ lặp lại?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Biết hướng nổ lực con đường phồn vinh</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Hướng đi có được kiểm tra trước khi bạn tăng nỗ lực không?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Mười việc chín không mất công mất sức</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Bao nhiêu việc đã được bàn giao so với số việc đang mở?</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 vận tự đến, có được thành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đã chuẩn bị năng lực và thời gian để tiếp nhận cơ hội chưa?</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Nội ngoại bất hòa thiếu thốn tín nhiệm</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Thỏa thuận nào cần được làm rõ để tăng sự tin cậy?</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Mọi việc như ý phú quý tự đến</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Nguồn lực thuận lợi đang có được sử dụng và gìn giữ thế nào?</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Nắm được thời cơ, thành công sẽ đến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Dấu hiệu thực tế nào cho biết đây là lúc bắt đầu một bước đã chuẩn bị?</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Lo trước nghĩ sau thường hay gặp nạn</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Việc cân nhắc đang giúp quyết định hay chỉ kéo dài trì hoãn?</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69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Bập bên khó tránh vất vả</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Phần chưa ổn định nằm ở lịch, mục tiêu, trách nhiệm hay thông tin?</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 hung đều có chỉ dự chí khí</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có thể giữ chủ động bằng cách nào trong cả hai phía thuận và nghịch?</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71</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Được rồi lại mất khó có bình yên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Quy trình nào giúp giữ thành quả thay vì phụ thuộc trí nhớ một người?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72</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An lạc tự đến tự nhiên cát tường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Điều gì làm đời sống vừa sức hơn mà không bỏ những trách nhiệm quan trọng?</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73</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Như là vô mưu khó được thành đạt</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Kế hoạch đã có mục tiêu, nguồn lực, trình tự và tiêu chí hoàn tất chưa?</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74</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Trong lành có hung tiến không bằng lùi</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Tiến, thu hẹp hay chờ thêm: phương án nào phù hợp điều kiện hiện tại?</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75</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Nhiều điều đại hung, hiện tượng phân tán</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Những việc không có người chịu trách nhiệm nào cần được đóng hoặc phân công lại?</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76</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Khổ trước sướng sau, không bị thất bại</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Điều gì đã cải thiện và điều gì vẫn cần thay cách làm?</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77</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Bình</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Nửa được nửa mất sang mà không thực</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Bạn đang đánh giá bằng hình ảnh bên ngoài hay sản phẩm có thật?</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78</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Tiền đồ tươi sang trăm đầy hy vọng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Hy vọng nào có thể chuyển thành một lựa chọn có thứ tự?</w:t>
            </w:r>
          </w:p>
        </w:tc>
      </w:tr>
      <w:tr>
        <w:trPr>
          <w:cantSplit/>
        </w:trPr>
        <w:tc>
          <w:tcPr>
            <w:tcW w:type="dxa" w:w="1157"/>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79</w:t>
            </w:r>
          </w:p>
        </w:tc>
        <w:tc>
          <w:tcPr>
            <w:tcW w:type="dxa" w:w="1735"/>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Hung</w:t>
            </w:r>
          </w:p>
        </w:tc>
        <w:tc>
          <w:tcPr>
            <w:tcW w:type="dxa" w:w="2699"/>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Được rồi lại mất lo cũng bằng không</w:t>
            </w:r>
          </w:p>
        </w:tc>
        <w:tc>
          <w:tcPr>
            <w:tcW w:type="dxa" w:w="4048"/>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Điểm phụ thuộc nào khiến kết quả khó được bảo toàn?</w:t>
            </w:r>
          </w:p>
        </w:tc>
      </w:tr>
      <w:tr>
        <w:trPr>
          <w:cantSplit/>
        </w:trPr>
        <w:tc>
          <w:tcPr>
            <w:tcW w:type="dxa" w:w="1157"/>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80</w:t>
            </w:r>
          </w:p>
        </w:tc>
        <w:tc>
          <w:tcPr>
            <w:tcW w:type="dxa" w:w="1735"/>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Đại cát</w:t>
            </w:r>
          </w:p>
        </w:tc>
        <w:tc>
          <w:tcPr>
            <w:tcW w:type="dxa" w:w="2699"/>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Số phận cao nhất, sẽ được thành công</w:t>
            </w:r>
          </w:p>
        </w:tc>
        <w:tc>
          <w:tcPr>
            <w:tcW w:type="dxa" w:w="4048"/>
            <w:shd w:fill="F0F5F3"/>
            <w:vAlign w:val="top"/>
            <w:tcMar>
              <w:top w:w="80" w:type="dxa"/>
              <w:left w:w="80" w:type="dxa"/>
              <w:bottom w:w="80" w:type="dxa"/>
              <w:right w:w="80" w:type="dxa"/>
            </w:tcMar>
          </w:tcPr>
          <w:p>
            <w:pPr>
              <w:spacing w:after="80" w:before="60" w:line="259" w:lineRule="auto"/>
            </w:pPr>
            <w:r>
              <w:rPr>
                <w:rFonts w:ascii="Noto Sans" w:hAnsi="Noto Sans" w:eastAsia="Noto Sans" w:cs="Noto Sans"/>
                <w:sz w:val="18"/>
              </w:rPr>
              <w:t>Điều gì cần được hoàn tất, tổng kết và bàn giao trước khi mở chu kỳ mới?</w:t>
            </w:r>
          </w:p>
        </w:tc>
      </w:tr>
    </w:tbl>
    <w:p>
      <w:pPr>
        <w:spacing w:after="60"/>
      </w:pPr>
    </w:p>
    <w:p>
      <w:bookmarkStart w:id="11" w:name="section_10"/>
      <w:pPr>
        <w:pStyle w:val="Heading1"/>
      </w:pPr>
      <w:r>
        <w:t>11. Đồng nhịp sống: đi từ số tới hành động như thế nào?</w:t>
      </w:r>
      <w:bookmarkEnd w:id="11"/>
    </w:p>
    <w:p>
      <w:r>
        <w:rPr>
          <w:rFonts w:ascii="Noto Sans" w:hAnsi="Noto Sans" w:eastAsia="Noto Sans" w:cs="Noto Sans"/>
        </w:rPr>
        <w:t>Một tượng nghĩa không được tự trở thành dữ kiện. Quy trình HNH đề xuất là: kết quả quy ước → chủ đề → câu hỏi → lời tự thuật hoặc quan sát → hành động có điều kiện → xem lại. Nếu người dùng trả lời “không đúng với tôi”, hệ thống ghi nhận điều đó và không ép tìm một sự kiện để khớp.</w:t>
      </w:r>
    </w:p>
    <w:p>
      <w:r>
        <w:rPr>
          <w:rFonts w:ascii="Noto Sans" w:hAnsi="Noto Sans" w:eastAsia="Noto Sans" w:cs="Noto Sans"/>
        </w:rPr>
        <w:t>Ví dụ mã 71 có chủ đề giữ thành quả. Câu hỏi có thể là: “Việc nào cần cách duy trì rõ hơn?” Nếu người dùng kể rằng kiến thức chỉ nằm trong đầu mình, có thể đề xuất ghi quy trình và bàn giao. Hành động được xây từ lời tự thuật ấy, không từ việc mã 71 chứng minh họ sẽ mất tiền.</w:t>
      </w:r>
    </w:p>
    <w:p>
      <w:r>
        <w:rPr>
          <w:rFonts w:ascii="Noto Sans" w:hAnsi="Noto Sans" w:eastAsia="Noto Sans" w:cs="Noto Sans"/>
        </w:rPr>
        <w:t>“Ăn quanh nhà” được chuyển thành nguồn thực phẩm, lịch ăn, khả năng tiếp cận và phản ứng tự quan sát. “Sống gần nơi làm” được chuyển thành thời gian đi lại, lịch gia đình và tải việc. “Giọng nói” được chuyển thành hoàn cảnh giao tiếp, âm lượng, cách lắng nghe và phản hồi. Không dùng một phép tính tên để chọn thức ăn chữa bệnh hoặc xác định ai có rung động thấp.</w:t>
      </w:r>
    </w:p>
    <w:p>
      <w:r>
        <w:rPr>
          <w:rFonts w:ascii="Noto Sans" w:hAnsi="Noto Sans" w:eastAsia="Noto Sans" w:cs="Noto Sans"/>
        </w:rPr>
        <w:t>Tam giác 2–5–8 có thể là một cách tổ chức câu hỏi về kết nối, lựa chọn và nguồn lực do HNH đề xuất, nhưng phải ghi rõ đây là biên tập riêng. Không được gọi nó là mạch điện cơ thể hoặc một hệ hormone. Các khái niệm vật lý cần định nghĩa và đo lường riêng; ngôn ngữ ý nghĩa không thay phép đo.</w:t>
      </w:r>
    </w:p>
    <w:p>
      <w:r>
        <w:rPr>
          <w:rFonts w:ascii="Noto Sans" w:hAnsi="Noto Sans" w:eastAsia="Noto Sans" w:cs="Noto Sans"/>
        </w:rPr>
        <w:t>Về thuật toán, kết quả biểu tượng không kích hoạt thông báo y khoa, tài chính hoặc lời cảnh báo tai họa. Kế hoạch chỉ được tạo từ mục tiêu người dùng chọn, giới hạn nguồn lực và dữ liệu họ cho phép dùng.</w:t>
      </w:r>
    </w:p>
    <w:p>
      <w:bookmarkStart w:id="12" w:name="section_11"/>
      <w:pPr>
        <w:pStyle w:val="Heading1"/>
      </w:pPr>
      <w:r>
        <w:t>12. Tên, ngôn ngữ và bản quyền</w:t>
      </w:r>
      <w:bookmarkEnd w:id="12"/>
    </w:p>
    <w:p>
      <w:r>
        <w:rPr>
          <w:rFonts w:ascii="Noto Sans" w:hAnsi="Noto Sans" w:eastAsia="Noto Sans" w:cs="Noto Sans"/>
        </w:rPr>
        <w:t>Chuỗi Latin được hỗ trợ không đại diện mọi tên trên thế giới. Gematria, Abjad, Isopsephy và các bảng chữ khác phải có adapter riêng; việc chuyển tên qua tiếng Anh thay đổi đối tượng đang tính và cần lưu rõ.</w:t>
      </w:r>
    </w:p>
    <w:p>
      <w:r>
        <w:rPr>
          <w:rFonts w:ascii="Noto Sans" w:hAnsi="Noto Sans" w:eastAsia="Noto Sans" w:cs="Noto Sans"/>
        </w:rPr>
        <w:t>Ngữ nghĩa tên có thể có nhiều nguồn: chữ gốc, câu chuyện gia đình, từ điển và cách chủ thể tự hiểu. Chưa có chữ Hán thì không được chọn một nghĩa rồi suy ra tính cách. Tên thương hiệu phải được xem thêm về phát âm, ngữ cảnh, dễ nhầm và quyền sử dụng; thuật số không thay kiểm tra nhãn hiệu.</w:t>
      </w:r>
    </w:p>
    <w:p>
      <w:r>
        <w:rPr>
          <w:rFonts w:ascii="Noto Sans" w:hAnsi="Noto Sans" w:eastAsia="Noto Sans" w:cs="Noto Sans"/>
        </w:rPr>
        <w:t>Nội dung nguồn được quản lý bằng edition, page, language, license, rights_status và reviewer. Bản dịch công khai không đồng nghĩa có quyền tái bản thương mại hoặc dùng toàn bộ để huấn luyện AI. HNH có thể tạo câu hỏi, quy trình và phần mềm riêng nhưng không nhận sở hữu các văn bản và bảng biểu chỉ vì thay từ. [R25]</w:t>
      </w:r>
    </w:p>
    <w:p>
      <w:r>
        <w:rPr>
          <w:rFonts w:ascii="Noto Sans" w:hAnsi="Noto Sans" w:eastAsia="Noto Sans" w:cs="Noto Sans"/>
        </w:rPr>
        <w:t>Bản ảnh cuốn sách nâng cao chỉ cho phép xác định bìa và thông tin nhìn thấy. Danh mục chương công khai không thay việc đọc toàn văn. Các phần chưa có nguồn phải có hồ sơ yêu cầu tài liệu và công việc nghiên cứu, không được xóa khỏi kế hoạch hoặc giả làm đã hoàn tất.</w:t>
      </w:r>
    </w:p>
    <w:p>
      <w:bookmarkStart w:id="13" w:name="section_12"/>
      <w:pPr>
        <w:pStyle w:val="Heading1"/>
      </w:pPr>
      <w:r>
        <w:t>13. Tích hợp backend: hợp đồng, phiên bản và bảo mật</w:t>
      </w:r>
      <w:bookmarkEnd w:id="13"/>
    </w:p>
    <w:p>
      <w:r>
        <w:rPr>
          <w:rFonts w:ascii="Noto Sans" w:hAnsi="Noto Sans" w:eastAsia="Noto Sans" w:cs="Noto Sans"/>
        </w:rPr>
        <w:t>Lõi số–tên là các hàm thuần, không có quyền truy cập hồ sơ mặc định. Gateway chuẩn hóa đầu vào, lấy quyền từ phiên, kiểm mục đích và chỉ định method release. Kết quả chứa trace, warnings; score, confidence và probability giữ null khi không có phép đo tương ứng.</w:t>
      </w:r>
    </w:p>
    <w:p>
      <w:r>
        <w:rPr>
          <w:rFonts w:ascii="Noto Sans" w:hAnsi="Noto Sans" w:eastAsia="Noto Sans" w:cs="Noto Sans"/>
        </w:rPr>
        <w:t>Trong production, dữ liệu gốc và digest cá nhân không được ghi vào log công khai. Cache khóa theo tenant, subject, purpose, access revision, input digest, method release và rule version. Queue có thể retry; receipt và outbox tạo trong cùng transaction. Trước khi render và phát hành, kiểm lại quyền và trạng thái xóa. [R18, R19, R24]</w:t>
      </w:r>
    </w:p>
    <w:p>
      <w:r>
        <w:rPr>
          <w:rFonts w:ascii="Noto Sans" w:hAnsi="Noto Sans" w:eastAsia="Noto Sans" w:cs="Noto Sans"/>
        </w:rPr>
        <w:t>Khi bảng 80 thay nhãn, chỉ những báo cáo dùng đúng phiên bản ấy bị đánh giá ảnh hưởng. Bản cũ không tự sửa. Khi thay cách xử lý Y, tổng tên có thể giữ nhưng tổng nguyên âm, phụ âm và cầu nối cần tính lại. Nếu thêm quy tắc Bát Cực số 5, kết quả strict cũ vẫn được giữ cùng cấu hình; không dùng kết quả mới để xóa dấu vết cũ.</w:t>
      </w:r>
    </w:p>
    <w:p>
      <w:r>
        <w:rPr>
          <w:rFonts w:ascii="Noto Sans" w:hAnsi="Noto Sans" w:eastAsia="Noto Sans" w:cs="Noto Sans"/>
        </w:rPr>
        <w:t>API đích phân biệt công cụ tính không lưu và analysis bundle có hồ sơ. Intake không gửi mọi ảnh hoặc nhật ký cho một phép tổng tên. Request có giới hạn kích thước; lỗi không trả lại thông tin riêng không cần thiết. Rate limit và ngân sách nằm ở gateway. Demo cục bộ không phải hiện thực đầy đủ của các kiểm soát production này.</w:t>
      </w:r>
    </w:p>
    <w:p>
      <w:r>
        <w:rPr>
          <w:rFonts w:ascii="Noto Sans" w:hAnsi="Noto Sans" w:eastAsia="Noto Sans" w:cs="Noto Sans"/>
        </w:rPr>
        <w:t>Kiểm thử cần dữ liệu bình thường, lỗi nhập, đồng hạng, dữ liệu thiếu, khác nguồn, khác chính sách, Unicode, ngày nhuận và quyền bị thu hồi. Không chỉ kiểm một trường hợp cho kết quả thuận lợi.</w:t>
      </w:r>
    </w:p>
    <w:p>
      <w:bookmarkStart w:id="14" w:name="section_13"/>
      <w:pPr>
        <w:pStyle w:val="Heading1"/>
      </w:pPr>
      <w:r>
        <w:t>14. Demo, nghiệm thu và phần còn lại</w:t>
      </w:r>
      <w:bookmarkEnd w:id="14"/>
    </w:p>
    <w:p>
      <w:r>
        <w:rPr>
          <w:rFonts w:ascii="Noto Sans" w:hAnsi="Noto Sans" w:eastAsia="Noto Sans" w:cs="Noto Sans"/>
        </w:rPr>
        <w:t>Phòng thử V3 giữ 90 tình huống V2 và bổ sung 77 tình huống, tổng 167. Có hồ sơ đủ dữ liệu, tên có Y, dữ liệu thiếu, ma trận raw/working, Bát Cực strict/diagnostic, so chuỗi, 100 khoảng tuổi, lịch sử và kế hoạch độc lập. Bộ kiểm thử còn kiểm toàn miền 10.000 đuôi, 64 cặp và 512 chuỗi ba chữ số được hỗ trợ.</w:t>
      </w:r>
    </w:p>
    <w:p>
      <w:r>
        <w:rPr>
          <w:rFonts w:ascii="Noto Sans" w:hAnsi="Noto Sans" w:eastAsia="Noto Sans" w:cs="Noto Sans"/>
        </w:rPr>
        <w:t>Các adapter cao cấp được giữ trong danh mục 62 mục. Trước khi lập trình Bát tự, Tử vi, Jyotish, Kỳ Môn hoặc hệ thiên văn, cần chốt nguồn, bảng tham chiếu, quyền sử dụng, giới hạn đầu vào và ví dụ chuẩn. Không đưa một phương pháp chưa có hợp đồng đầy đủ lên production chỉ vì UI đã có tên của nó.</w:t>
      </w:r>
    </w:p>
    <w:p>
      <w:r>
        <w:rPr>
          <w:rFonts w:ascii="Noto Sans" w:hAnsi="Noto Sans" w:eastAsia="Noto Sans" w:cs="Noto Sans"/>
        </w:rPr>
        <w:t>Q32 chốt 23 chỉ số; Q33 chốt Bát Cực; Q35 chốt Mã đuôi 80; Q36 chốt Psychomatrix; Q38 chốt chu kỳ; Q41 chốt chuẩn sách. Founder duyệt nội dung, người rà soát đối chiếu nguồn, DEV tái lập phép tính và QA kiểm trường hợp biên. Bảo mật, quyền dữ liệu và thương mại vẫn đi qua các cổng riêng.</w:t>
      </w:r>
    </w:p>
    <w:p>
      <w:r>
        <w:rPr>
          <w:rFonts w:ascii="Noto Sans" w:hAnsi="Noto Sans" w:eastAsia="Noto Sans" w:cs="Noto Sans"/>
        </w:rPr>
        <w:t>Một mô-đun tốt giúp người dùng hiểu đầu vào, phép tính, phần còn thiếu và cách ứng dụng có trách nhiệm. Nó không cần hứa một con số thay đổi toàn bộ cuộc đời để có giá trị.</w:t>
      </w:r>
    </w:p>
    <w:p>
      <w:bookmarkStart w:id="15" w:name="section_14"/>
      <w:pPr>
        <w:pStyle w:val="Heading1"/>
      </w:pPr>
      <w:r>
        <w:t>Nguồn phương pháp và tài liệu kỹ thuật</w:t>
      </w:r>
      <w:bookmarkEnd w:id="15"/>
    </w:p>
    <w:p>
      <w:r>
        <w:rPr>
          <w:rFonts w:ascii="Noto Sans" w:hAnsi="Noto Sans" w:eastAsia="Noto Sans" w:cs="Noto Sans"/>
        </w:rPr>
        <w:t>[R04] Kim Tâm Cát: Bát Cực Linh Số. PRACTITIONER_SOURCE. Bảng cặp và quy ước; các tuyên bố số phận không được coi là bằng chứng thực nghiệm.</w:t>
      </w:r>
    </w:p>
    <w:p>
      <w:r>
        <w:rPr>
          <w:rFonts w:ascii="Noto Sans" w:hAnsi="Noto Sans" w:eastAsia="Noto Sans" w:cs="Noto Sans"/>
        </w:rPr>
        <w:t>https://kimtamcat.com.vn/bat-cuc-linh-so-la-gi-va-cach-ung-dung-cai-van/</w:t>
      </w:r>
    </w:p>
    <w:p>
      <w:r>
        <w:rPr>
          <w:rFonts w:ascii="Noto Sans" w:hAnsi="Noto Sans" w:eastAsia="Noto Sans" w:cs="Noto Sans"/>
        </w:rPr>
        <w:t>[R05] 八星數字能量在人生各方面的應用. PRACTITIONER_SOURCE. Đối chiếu thuật ngữ và chuỗi; không gộp ngầm trường phái.</w:t>
      </w:r>
    </w:p>
    <w:p>
      <w:r>
        <w:rPr>
          <w:rFonts w:ascii="Noto Sans" w:hAnsi="Noto Sans" w:eastAsia="Noto Sans" w:cs="Noto Sans"/>
        </w:rPr>
        <w:t>https://20401319.org/number02/</w:t>
      </w:r>
    </w:p>
    <w:p>
      <w:r>
        <w:rPr>
          <w:rFonts w:ascii="Noto Sans" w:hAnsi="Noto Sans" w:eastAsia="Noto Sans" w:cs="Noto Sans"/>
        </w:rPr>
        <w:t>[R06] World Numerology: Life Path. PRACTITIONER_SOURCE. Phân biệt cộng trực tiếp và rút gọn từng thành phần; lưu phương pháp.</w:t>
      </w:r>
    </w:p>
    <w:p>
      <w:r>
        <w:rPr>
          <w:rFonts w:ascii="Noto Sans" w:hAnsi="Noto Sans" w:eastAsia="Noto Sans" w:cs="Noto Sans"/>
        </w:rPr>
        <w:t>https://www.worldnumerology.com/numerology-life-path/</w:t>
      </w:r>
    </w:p>
    <w:p>
      <w:r>
        <w:rPr>
          <w:rFonts w:ascii="Noto Sans" w:hAnsi="Noto Sans" w:eastAsia="Noto Sans" w:cs="Noto Sans"/>
        </w:rPr>
        <w:t>[R07] World Numerology: chữ Y. PRACTITIONER_SOURCE. Y phụ thuộc quy ước/phát âm; không áp máy móc một quy tắc cho mọi tên Việt.</w:t>
      </w:r>
    </w:p>
    <w:p>
      <w:r>
        <w:rPr>
          <w:rFonts w:ascii="Noto Sans" w:hAnsi="Noto Sans" w:eastAsia="Noto Sans" w:cs="Noto Sans"/>
        </w:rPr>
        <w:t>https://www.worldnumerology.com/numerology-articles/numerology-Y-vowel-consonant.html</w:t>
      </w:r>
    </w:p>
    <w:p>
      <w:r>
        <w:rPr>
          <w:rFonts w:ascii="Noto Sans" w:hAnsi="Noto Sans" w:eastAsia="Noto Sans" w:cs="Noto Sans"/>
        </w:rPr>
        <w:t>[R08] World Numerology: Maturity. PRACTITIONER_SOURCE. Cộng Life Path và Expression theo quy tắc được chọn.</w:t>
      </w:r>
    </w:p>
    <w:p>
      <w:r>
        <w:rPr>
          <w:rFonts w:ascii="Noto Sans" w:hAnsi="Noto Sans" w:eastAsia="Noto Sans" w:cs="Noto Sans"/>
        </w:rPr>
        <w:t>https://www.worldnumerology.com/numerology-articles/numerology-maturity-number.html</w:t>
      </w:r>
    </w:p>
    <w:p>
      <w:r>
        <w:rPr>
          <w:rFonts w:ascii="Noto Sans" w:hAnsi="Noto Sans" w:eastAsia="Noto Sans" w:cs="Noto Sans"/>
        </w:rPr>
        <w:t>[R09] World Numerology: Rational Thought. PRACTITIONER_SOURCE. Tên riêng cần được xác nhận, không tự dùng token đầu của tên Việt.</w:t>
      </w:r>
    </w:p>
    <w:p>
      <w:r>
        <w:rPr>
          <w:rFonts w:ascii="Noto Sans" w:hAnsi="Noto Sans" w:eastAsia="Noto Sans" w:cs="Noto Sans"/>
        </w:rPr>
        <w:t>https://www.worldnumerology.com/numerology-articles/rational-thought-number.html</w:t>
      </w:r>
    </w:p>
    <w:p>
      <w:r>
        <w:rPr>
          <w:rFonts w:ascii="Noto Sans" w:hAnsi="Noto Sans" w:eastAsia="Noto Sans" w:cs="Noto Sans"/>
        </w:rPr>
        <w:t>[R10] World Numerology: Subconscious Self. PRACTITIONER_SOURCE. Đếm nhóm số có mặt trong tên; Hidden Passion có thể đồng hạng.</w:t>
      </w:r>
    </w:p>
    <w:p>
      <w:r>
        <w:rPr>
          <w:rFonts w:ascii="Noto Sans" w:hAnsi="Noto Sans" w:eastAsia="Noto Sans" w:cs="Noto Sans"/>
        </w:rPr>
        <w:t>https://www.worldnumerology.com/numerology-articles/numerology-subconscious-self.html</w:t>
      </w:r>
    </w:p>
    <w:p>
      <w:r>
        <w:rPr>
          <w:rFonts w:ascii="Noto Sans" w:hAnsi="Noto Sans" w:eastAsia="Noto Sans" w:cs="Noto Sans"/>
        </w:rPr>
        <w:t>[R11] World Numerology: Balance. PRACTITIONER_SOURCE. Quy đổi chữ đầu tên; không phải đo cân bằng tâm lý.</w:t>
      </w:r>
    </w:p>
    <w:p>
      <w:r>
        <w:rPr>
          <w:rFonts w:ascii="Noto Sans" w:hAnsi="Noto Sans" w:eastAsia="Noto Sans" w:cs="Noto Sans"/>
        </w:rPr>
        <w:t>https://www.worldnumerology.com/numerology-balance-number/</w:t>
      </w:r>
    </w:p>
    <w:p>
      <w:r>
        <w:rPr>
          <w:rFonts w:ascii="Noto Sans" w:hAnsi="Noto Sans" w:eastAsia="Noto Sans" w:cs="Noto Sans"/>
        </w:rPr>
        <w:t>[R12] World Numerology: Pinnacles. PRACTITIONER_SOURCE. Bốn công thức, ranh giới tuổi cần khóa cách tính inclusive/exclusive.</w:t>
      </w:r>
    </w:p>
    <w:p>
      <w:r>
        <w:rPr>
          <w:rFonts w:ascii="Noto Sans" w:hAnsi="Noto Sans" w:eastAsia="Noto Sans" w:cs="Noto Sans"/>
        </w:rPr>
        <w:t>https://www.worldnumerology.com/numerology-pinnacles/</w:t>
      </w:r>
    </w:p>
    <w:p>
      <w:r>
        <w:rPr>
          <w:rFonts w:ascii="Noto Sans" w:hAnsi="Noto Sans" w:eastAsia="Noto Sans" w:cs="Noto Sans"/>
        </w:rPr>
        <w:t>[R13] World Numerology: Challenges. PRACTITIONER_SOURCE. Bốn hiệu tuyệt đối; mốc thời gian phải có chính sách riêng.</w:t>
      </w:r>
    </w:p>
    <w:p>
      <w:r>
        <w:rPr>
          <w:rFonts w:ascii="Noto Sans" w:hAnsi="Noto Sans" w:eastAsia="Noto Sans" w:cs="Noto Sans"/>
        </w:rPr>
        <w:t>https://www.worldnumerology.com/numerology-challenges/</w:t>
      </w:r>
    </w:p>
    <w:p>
      <w:r>
        <w:rPr>
          <w:rFonts w:ascii="Noto Sans" w:hAnsi="Noto Sans" w:eastAsia="Noto Sans" w:cs="Noto Sans"/>
        </w:rPr>
        <w:t>[R14] World Numerology: Period Cycles. PRACTITIONER_SOURCE. Chu kỳ không đồng nhất với Pinnacles; không tự giữ bảng tuổi cũ nếu thiếu nguồn.</w:t>
      </w:r>
    </w:p>
    <w:p>
      <w:r>
        <w:rPr>
          <w:rFonts w:ascii="Noto Sans" w:hAnsi="Noto Sans" w:eastAsia="Noto Sans" w:cs="Noto Sans"/>
        </w:rPr>
        <w:t>https://www.worldnumerology.com/numerology-period-cycles/</w:t>
      </w:r>
    </w:p>
    <w:p>
      <w:r>
        <w:rPr>
          <w:rFonts w:ascii="Noto Sans" w:hAnsi="Noto Sans" w:eastAsia="Noto Sans" w:cs="Noto Sans"/>
        </w:rPr>
        <w:t>[R15] Yandex Books: Цифровой психоанализ для начинающих. SEARCH_EXCERPT_ONLY_FULL_TEXT_NOT_ACCESSED. Nhận diện công thức bốn số phụ; quyền và toàn văn còn phải đối chiếu.</w:t>
      </w:r>
    </w:p>
    <w:p>
      <w:r>
        <w:rPr>
          <w:rFonts w:ascii="Noto Sans" w:hAnsi="Noto Sans" w:eastAsia="Noto Sans" w:cs="Noto Sans"/>
        </w:rPr>
        <w:t>https://books.yandex.ru/books/WHuirlQq/read-online</w:t>
      </w:r>
    </w:p>
    <w:p>
      <w:r>
        <w:rPr>
          <w:rFonts w:ascii="Noto Sans" w:hAnsi="Noto Sans" w:eastAsia="Noto Sans" w:cs="Noto Sans"/>
        </w:rPr>
        <w:t>[R16] Unicode Normalization. PRIMARY_STANDARD. NFC không đồng nghĩa xóa dấu hoặc phiên âm.</w:t>
      </w:r>
    </w:p>
    <w:p>
      <w:r>
        <w:rPr>
          <w:rFonts w:ascii="Noto Sans" w:hAnsi="Noto Sans" w:eastAsia="Noto Sans" w:cs="Noto Sans"/>
        </w:rPr>
        <w:t>https://www.unicode.org/reports/tr15/</w:t>
      </w:r>
    </w:p>
    <w:p>
      <w:r>
        <w:rPr>
          <w:rFonts w:ascii="Noto Sans" w:hAnsi="Noto Sans" w:eastAsia="Noto Sans" w:cs="Noto Sans"/>
        </w:rPr>
        <w:t>[R17] IANA Time Zone Database. PRIMARY_DOCUMENTATION. Lưu phiên bản tzdb và độ chính xác thời điểm sinh.</w:t>
      </w:r>
    </w:p>
    <w:p>
      <w:r>
        <w:rPr>
          <w:rFonts w:ascii="Noto Sans" w:hAnsi="Noto Sans" w:eastAsia="Noto Sans" w:cs="Noto Sans"/>
        </w:rPr>
        <w:t>https://www.iana.org/time-zones</w:t>
      </w:r>
    </w:p>
    <w:p>
      <w:r>
        <w:rPr>
          <w:rFonts w:ascii="Noto Sans" w:hAnsi="Noto Sans" w:eastAsia="Noto Sans" w:cs="Noto Sans"/>
        </w:rPr>
        <w:t>[R18] Cloudflare Queues: delivery guarantees. PRIMARY_DOCUMENTATION. At-least-once; tác vụ phải chống tác dụng phụ trùng.</w:t>
      </w:r>
    </w:p>
    <w:p>
      <w:r>
        <w:rPr>
          <w:rFonts w:ascii="Noto Sans" w:hAnsi="Noto Sans" w:eastAsia="Noto Sans" w:cs="Noto Sans"/>
        </w:rPr>
        <w:t>https://developers.cloudflare.com/queues/reference/delivery-guarantees/</w:t>
      </w:r>
    </w:p>
    <w:p>
      <w:r>
        <w:rPr>
          <w:rFonts w:ascii="Noto Sans" w:hAnsi="Noto Sans" w:eastAsia="Noto Sans" w:cs="Noto Sans"/>
        </w:rPr>
        <w:t>[R19] PostgreSQL Row Security Policies. PRIMARY_DOCUMENTATION. Runtime role không được tự bỏ qua RLS.</w:t>
      </w:r>
    </w:p>
    <w:p>
      <w:r>
        <w:rPr>
          <w:rFonts w:ascii="Noto Sans" w:hAnsi="Noto Sans" w:eastAsia="Noto Sans" w:cs="Noto Sans"/>
        </w:rPr>
        <w:t>https://www.postgresql.org/docs/current/ddl-rowsecurity.html</w:t>
      </w:r>
    </w:p>
    <w:p>
      <w:r>
        <w:rPr>
          <w:rFonts w:ascii="Noto Sans" w:hAnsi="Noto Sans" w:eastAsia="Noto Sans" w:cs="Noto Sans"/>
        </w:rPr>
        <w:t>[R24] OWASP API1:2023 BOLA. PRIMARY_SECURITY_GUIDANCE. Mọi ID đối tượng cần kiểm tra quyền ở phía server.</w:t>
      </w:r>
    </w:p>
    <w:p>
      <w:r>
        <w:rPr>
          <w:rFonts w:ascii="Noto Sans" w:hAnsi="Noto Sans" w:eastAsia="Noto Sans" w:cs="Noto Sans"/>
        </w:rPr>
        <w:t>https://owasp.org/API-Security/editions/2023/en/0xa1-broken-object-level-authorization/</w:t>
      </w:r>
    </w:p>
    <w:p>
      <w:r>
        <w:rPr>
          <w:rFonts w:ascii="Noto Sans" w:hAnsi="Noto Sans" w:eastAsia="Noto Sans" w:cs="Noto Sans"/>
        </w:rPr>
        <w:t>[R25] WIPO Copyright. PRIMARY_RIGHTS_GUIDANCE. Tách ý tưởng/phương pháp khỏi biểu đạt, bản dịch và phần mềm có quyền.</w:t>
      </w:r>
    </w:p>
    <w:p>
      <w:r>
        <w:rPr>
          <w:rFonts w:ascii="Noto Sans" w:hAnsi="Noto Sans" w:eastAsia="Noto Sans" w:cs="Noto Sans"/>
        </w:rPr>
        <w:t>https://www.wipo.int/en/web/copyright</w:t>
      </w:r>
    </w:p>
    <w:p>
      <w:r>
        <w:rPr>
          <w:rFonts w:ascii="Noto Sans" w:hAnsi="Noto Sans" w:eastAsia="Noto Sans" w:cs="Noto Sans"/>
        </w:rPr>
        <w:t>[R26] World Numerology: tự tính biểu đồ. PRACTITIONER_SOURCE. Các công thức tham khảo; không sao chép luận giải thương mại.</w:t>
      </w:r>
    </w:p>
    <w:p>
      <w:r>
        <w:rPr>
          <w:rFonts w:ascii="Noto Sans" w:hAnsi="Noto Sans" w:eastAsia="Noto Sans" w:cs="Noto Sans"/>
        </w:rPr>
        <w:t>https://www.worldnumerology.com/do-your-own-reading/</w:t>
      </w:r>
    </w:p>
    <w:p>
      <w:r>
        <w:rPr>
          <w:rFonts w:ascii="Noto Sans" w:hAnsi="Noto Sans" w:eastAsia="Noto Sans" w:cs="Noto Sans"/>
        </w:rPr>
        <w:t>[R28] Bảng Mã đuôi 80 do Founder cung cấp. USER_SUPPLIED. Lưu bảng 80 riêng; chưa xác minh một bảng gốc lịch sử duy nhất.</w:t>
      </w:r>
    </w:p>
    <w:p>
      <w:r>
        <w:rPr>
          <w:rFonts w:ascii="Noto Sans" w:hAnsi="Noto Sans" w:eastAsia="Noto Sans" w:cs="Noto Sans"/>
        </w:rPr>
        <w:t>user-supplied:conversation:tail80</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color w:val="53686C"/>
        <w:sz w:val="16"/>
      </w:rPr>
      <w:t xml:space="preserve">www.lifecode.iai.one  •  V3 / 29.10.2026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eastAsia="Noto Sans" w:cs="Noto Sans"/>
        <w:b/>
        <w:color w:val="155B57"/>
        <w:sz w:val="16"/>
      </w:rPr>
      <w:t>LIFE CODE OS  /  HUYỀN NHÂN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w:hAnsi="Noto Sans"/>
      <w:b/>
      <w:bCs/>
      <w:color w:val="155B57"/>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Noto Sans" w:hAnsi="Noto Sans"/>
      <w:b/>
      <w:bCs/>
      <w:color w:val="155B57"/>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Noto Sans" w:hAnsi="Noto Sans"/>
      <w:b/>
      <w:bCs/>
      <w:color w:val="1737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Noto Sans" w:hAnsi="Noto Sans"/>
      <w:b/>
      <w:color w:val="1737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Noto Sans" w:hAnsi="Noto Sans"/>
      <w:b w:val="0"/>
      <w:i/>
      <w:iCs/>
      <w:color w:val="53686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SỐ, TÊN
&amp; BÁT CỰC LINH SỐ</dc:title>
  <dc:subject>Công thức · Ma trận · Tổ hợp · Dòng thời gian
Nguồn · Giới hạn · Bộ thử tham chiếu</dc:subject>
  <dc:creator>Life Code OS — Bản trình duyệt</dc:creator>
  <cp:keywords>Life Code OS; Huyền Nhân Học; All-in-One; V3; 2026-10-29</cp:keywords>
  <dc:description>Bản kế hoạch và mã tham chiếu; không phải hồ sơ đã triển khai production.</dc:description>
  <cp:lastModifiedBy/>
  <cp:revision>1</cp:revision>
  <dcterms:created xsi:type="dcterms:W3CDTF">2013-12-23T23:15:00Z</dcterms:created>
  <dcterms:modified xsi:type="dcterms:W3CDTF">2013-12-23T23:15:00Z</dcterms:modified>
  <cp:category/>
</cp:coreProperties>
</file>