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A1A2E"/>
          <w:sz w:val="40"/>
        </w:rPr>
        <w:t>INVESTMENT PROPOSAL — DSTS ECOSYSTEM</w:t>
      </w:r>
    </w:p>
    <w:p>
      <w:pPr>
        <w:pStyle w:val="Heading1"/>
      </w:pPr>
      <w:r>
        <w:rPr>
          <w:color w:val="16213E"/>
          <w:sz w:val="32"/>
        </w:rPr>
        <w:t>Đề Xuất Đầu Tư — Hệ Sinh Thái Dương Sao Tỏa Sáng</w:t>
      </w:r>
    </w:p>
    <w:p>
      <w:pPr>
        <w:ind w:left="432"/>
      </w:pPr>
      <w:r>
        <w:rPr>
          <w:i/>
          <w:color w:val="666666"/>
        </w:rPr>
        <w:t>**Project:** DuongSaoToaSang.com — Talent Movement &amp; Diaspora Network</w:t>
      </w:r>
    </w:p>
    <w:p>
      <w:pPr>
        <w:ind w:left="432"/>
      </w:pPr>
      <w:r>
        <w:rPr>
          <w:i/>
          <w:color w:val="666666"/>
        </w:rPr>
        <w:t>**Date:** June 10, 2026</w:t>
      </w:r>
    </w:p>
    <w:p>
      <w:pPr>
        <w:ind w:left="432"/>
      </w:pPr>
      <w:r>
        <w:rPr>
          <w:i/>
          <w:color w:val="666666"/>
        </w:rPr>
        <w:t>**Prepared by:** Financial Expert Analysis</w:t>
      </w:r>
    </w:p>
    <w:p>
      <w:pPr>
        <w:ind w:left="432"/>
      </w:pPr>
      <w:r>
        <w:rPr>
          <w:i/>
          <w:color w:val="666666"/>
        </w:rPr>
        <w:t>**Language:** English / Tiếng Việt (Bilingual)</w:t>
      </w:r>
    </w:p>
    <w:p/>
    <w:p>
      <w:pPr>
        <w:pStyle w:val="Heading1"/>
      </w:pPr>
      <w:r>
        <w:rPr>
          <w:color w:val="16213E"/>
          <w:sz w:val="32"/>
        </w:rPr>
        <w:t>1. EXECUTIVE SUMMARY / TÓM TẮT</w:t>
      </w:r>
    </w:p>
    <w:p>
      <w:r>
        <w:rPr>
          <w:sz w:val="22"/>
        </w:rPr>
      </w:r>
      <w:r>
        <w:rPr>
          <w:b/>
          <w:sz w:val="22"/>
        </w:rPr>
        <w:t>DuongSaoToaSang.com (DSTS) is a nonprofit talent movement platform connecting Vietnamese diaspora sponsors with talented individuals in Vietnam.</w:t>
      </w:r>
      <w:r>
        <w:rPr>
          <w:sz w:val="22"/>
        </w:rPr>
        <w:t xml:space="preserve"> It operates on a 3-layer architecture (Foundation, Movement Portal, Star Journey OS) with a legal firewall separating commercial, nonprofit, and investment lanes.</w:t>
      </w:r>
    </w:p>
    <w:p>
      <w:r>
        <w:rPr>
          <w:sz w:val="22"/>
        </w:rPr>
      </w:r>
      <w:r>
        <w:rPr>
          <w:b/>
          <w:sz w:val="22"/>
        </w:rPr>
        <w:t>Dương Sao Tỏa Sáng là nền tảng phi lợi nhuận kết nối nhà tài trợ hải ngoại với tài năng trẻ Việt Nam.</w:t>
      </w:r>
      <w:r>
        <w:rPr>
          <w:sz w:val="22"/>
        </w:rPr>
        <w:t xml:space="preserve"> Vận hành trên kiến trúc 3 lớp với tường lửa pháp lý phân tách 3 làn: thương mại, phi lợi nhuận và đầu tư.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Key Metric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**Ecosystem Anchor**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`duongsaotoasang.com`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**Architecture**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3 Layers (Layer 0 Foundation, Layer 1 Movement Portal, Layer 2 Star Journey OS)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**Current Status**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🟡 Build (Phase 0B legal + Layer 1 sponsor flow active)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**Payment Gateway**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`pay.iai.one` integrated with idempotency + replay guards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**Database**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D1 (donations, contents, members)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**Current Valuation**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$50K – $150K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**Target Seed**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$30K – $60K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**5-Year Valuation Target**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$1M – $3M</w:t>
            </w:r>
          </w:p>
        </w:tc>
      </w:tr>
    </w:tbl>
    <w:p/>
    <w:p/>
    <w:p>
      <w:pPr>
        <w:pStyle w:val="Heading1"/>
      </w:pPr>
      <w:r>
        <w:rPr>
          <w:color w:val="16213E"/>
          <w:sz w:val="32"/>
        </w:rPr>
        <w:t>2. VISION &amp; MISSION / TẦM NHÌN &amp; SỨ MỆNH</w:t>
      </w:r>
    </w:p>
    <w:p>
      <w:pPr>
        <w:pStyle w:val="Heading2"/>
      </w:pPr>
      <w:r>
        <w:rPr>
          <w:color w:val="0F3460"/>
          <w:sz w:val="28"/>
        </w:rPr>
        <w:t>Vision / Tầm Nhìn</w:t>
      </w:r>
    </w:p>
    <w:p>
      <w:r>
        <w:rPr>
          <w:sz w:val="22"/>
        </w:rPr>
      </w:r>
      <w:r>
        <w:rPr>
          <w:b/>
          <w:sz w:val="22"/>
        </w:rPr>
        <w:t>To create a global movement where Vietnamese diaspora directly invest in the next generation of Vietnamese talent — through sponsorship, mentorship, and shared journeys.</w:t>
      </w:r>
      <w:r>
        <w:rPr>
          <w:sz w:val="22"/>
        </w:rPr>
      </w:r>
    </w:p>
    <w:p>
      <w:r>
        <w:rPr>
          <w:sz w:val="22"/>
        </w:rPr>
      </w:r>
      <w:r>
        <w:rPr>
          <w:b/>
          <w:sz w:val="22"/>
        </w:rPr>
        <w:t>Tạo phong trào toàn cầu nơi người Việt hải ngoại trực tiếp đầu tư vào thế hệ tài năng tiếp theo — thông qua tài trợ, cố vấn và hành trình chia sẻ.</w:t>
      </w:r>
      <w:r>
        <w:rPr>
          <w:sz w:val="22"/>
        </w:rPr>
      </w:r>
    </w:p>
    <w:p>
      <w:pPr>
        <w:pStyle w:val="Heading2"/>
      </w:pPr>
      <w:r>
        <w:rPr>
          <w:color w:val="0F3460"/>
          <w:sz w:val="28"/>
        </w:rPr>
        <w:t>Mission / Sứ Mệnh</w:t>
      </w:r>
    </w:p>
    <w:p>
      <w:r>
        <w:rPr>
          <w:sz w:val="22"/>
        </w:rPr>
        <w:t>1. Connect diaspora sponsors with verified talent in Vietnam</w:t>
      </w:r>
    </w:p>
    <w:p>
      <w:r>
        <w:rPr>
          <w:sz w:val="22"/>
        </w:rPr>
        <w:t>2. Provide Script Journey coaching (NDNUM — Những Đứa Trẻ Nơi Muôn Nơi)</w:t>
      </w:r>
    </w:p>
    <w:p>
      <w:r>
        <w:rPr>
          <w:sz w:val="22"/>
        </w:rPr>
        <w:t>3. Build a diaspora star map showing global Vietnamese connections</w:t>
      </w:r>
    </w:p>
    <w:p>
      <w:r>
        <w:rPr>
          <w:sz w:val="22"/>
        </w:rPr>
        <w:t>4. Create sustainable funding through 3-lane revenue model</w:t>
      </w:r>
    </w:p>
    <w:p/>
    <w:p>
      <w:pPr>
        <w:pStyle w:val="Heading1"/>
      </w:pPr>
      <w:r>
        <w:rPr>
          <w:color w:val="16213E"/>
          <w:sz w:val="32"/>
        </w:rPr>
        <w:t>3. MARKET ANALYSIS / PHÂN TÍCH THỊ TRƯỜNG</w:t>
      </w:r>
    </w:p>
    <w:p>
      <w:pPr>
        <w:pStyle w:val="Heading2"/>
      </w:pPr>
      <w:r>
        <w:rPr>
          <w:color w:val="0F3460"/>
          <w:sz w:val="28"/>
        </w:rPr>
        <w:t>3.1 Target Market / Thị Trường Mục Tiêu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Segment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Size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Opportunity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Vietnamese Diaspora (US, AU, CA, EU)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5.3M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High income, strong identity connection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Vietnamese Talent (Students, Artists, Entrepreneurs)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2M+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Need funding, mentorship, networks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Vietnam NGO/Nonprofit Sector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$1.8B annual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Growing philanthropic culture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Global Diaspora Sponsorship Programs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$10B+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Proven model (India, Philippines, Mexico)</w:t>
            </w:r>
          </w:p>
        </w:tc>
      </w:tr>
    </w:tbl>
    <w:p/>
    <w:p>
      <w:pPr>
        <w:pStyle w:val="Heading2"/>
      </w:pPr>
      <w:r>
        <w:rPr>
          <w:color w:val="0F3460"/>
          <w:sz w:val="28"/>
        </w:rPr>
        <w:t>3.2 Competitive Landscape / Cảnh Quan Cạnh Tranh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Competitor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Strength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Our Advantage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GoFundMe / Kickstarter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Scale, trust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Vietnamese-specific, structured journey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Local VN Charities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Local trust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Diaspora connection, transparency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VN Government Programs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Funding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Independent, flexible, community-driven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Individual Remittances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$18B/year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Structured, trackable, community impact</w:t>
            </w:r>
          </w:p>
        </w:tc>
      </w:tr>
    </w:tbl>
    <w:p/>
    <w:p>
      <w:r>
        <w:rPr>
          <w:sz w:val="22"/>
        </w:rPr>
      </w:r>
      <w:r>
        <w:rPr>
          <w:b/>
          <w:sz w:val="22"/>
        </w:rPr>
        <w:t>Moat / Hào Rào:</w:t>
      </w:r>
      <w:r>
        <w:rPr>
          <w:sz w:val="22"/>
        </w:rPr>
        <w:t xml:space="preserve"> Diaspora-specific design, Script Journey methodology, portfolio ecosystem integration, transparent blockchain-ready tracking, 3-lane legal firewall.</w:t>
      </w:r>
    </w:p>
    <w:p/>
    <w:p>
      <w:pPr>
        <w:pStyle w:val="Heading1"/>
      </w:pPr>
      <w:r>
        <w:rPr>
          <w:color w:val="16213E"/>
          <w:sz w:val="32"/>
        </w:rPr>
        <w:t>4. PRODUCT ARCHITECTURE / KIẾN TRÚC SẢN PHẨM</w:t>
      </w:r>
    </w:p>
    <w:p>
      <w:pPr>
        <w:pStyle w:val="Heading2"/>
      </w:pPr>
      <w:r>
        <w:rPr>
          <w:color w:val="0F3460"/>
          <w:sz w:val="28"/>
        </w:rPr>
        <w:t>4.1 Three-Layer Architecture / Kiến Trúc 3 Lớp</w:t>
      </w:r>
    </w:p>
    <w:p>
      <w:r>
        <w:rPr>
          <w:rFonts w:ascii="Courier New" w:hAnsi="Courier New"/>
          <w:color w:val="333333"/>
          <w:sz w:val="18"/>
        </w:rPr>
        <w:t>Layer 0 — Foundation (Foundation)</w:t>
        <w:br/>
        <w:t>├── Legal structure (3 entities)</w:t>
        <w:br/>
        <w:t>├── Payment infrastructure (pay.iai.one)</w:t>
        <w:br/>
        <w:t>├── Data residency compliance</w:t>
        <w:br/>
        <w:t>└── Status: Phase 0B (legal + child safety lock)</w:t>
        <w:br/>
        <w:br/>
        <w:t>Layer 1 — Movement Portal (Cổng Phong Trào)</w:t>
        <w:br/>
        <w:t>├── Sponsor packages (13 tiers)</w:t>
        <w:br/>
        <w:t>├── Event flows</w:t>
        <w:br/>
        <w:t>├── Diaspora star map</w:t>
        <w:br/>
        <w:t>├── Press kit</w:t>
        <w:br/>
        <w:t>└── Status: BUILDING</w:t>
        <w:br/>
        <w:br/>
        <w:t>Layer 2 — Star Journey OS (Hành Trình Ngôi Sao)</w:t>
        <w:br/>
        <w:t>├── Talent profiles</w:t>
        <w:br/>
        <w:t>├── Journey tracking</w:t>
        <w:br/>
        <w:t>├── Mentor matching</w:t>
        <w:br/>
        <w:t>├── Outcome measurement</w:t>
        <w:br/>
        <w:t>└── Status: PLANNED</w:t>
      </w:r>
    </w:p>
    <w:p>
      <w:pPr>
        <w:pStyle w:val="Heading2"/>
      </w:pPr>
      <w:r>
        <w:rPr>
          <w:color w:val="0F3460"/>
          <w:sz w:val="28"/>
        </w:rPr>
        <w:t>4.2 Sponsor Packages / Gói Tài Trợ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Benefits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Seed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$10/month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Newsletter, star map access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Sprout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$25/month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Above + event access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Sapling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$50/month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Above + mentorship matching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Tree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$100/month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Above + named sponsorship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Grove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$250/month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Above + annual report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Forest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$500/month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Above + advisory board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Guardian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$1,000/month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Above + exclusive events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Patron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$2,500/month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Above + dedicated liaison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Champion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$5,000/month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Above + program naming</w:t>
            </w:r>
          </w:p>
        </w:tc>
      </w:tr>
      <w:tr>
        <w:tc>
          <w:tcPr>
            <w:tcW w:type="dxa" w:w="3360"/>
          </w:tcPr>
          <w:p>
            <w:r>
              <w:rPr>
                <w:sz w:val="20"/>
              </w:rPr>
              <w:t>Legacy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$10,000+/month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Full partnership</w:t>
            </w:r>
          </w:p>
        </w:tc>
      </w:tr>
    </w:tbl>
    <w:p/>
    <w:p/>
    <w:p>
      <w:pPr>
        <w:pStyle w:val="Heading1"/>
      </w:pPr>
      <w:r>
        <w:rPr>
          <w:color w:val="16213E"/>
          <w:sz w:val="32"/>
        </w:rPr>
        <w:t>5. FINANCIAL PROJECTIONS / DỰ BÁO TÀI CHÍNH</w:t>
      </w:r>
    </w:p>
    <w:p>
      <w:pPr>
        <w:pStyle w:val="Heading2"/>
      </w:pPr>
      <w:r>
        <w:rPr>
          <w:color w:val="0F3460"/>
          <w:sz w:val="28"/>
        </w:rPr>
        <w:t>5.1 Revenue Projections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Year 1 (2026)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Year 2 (2027)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Year 5 (2031)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**Donations**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$15K – $40K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$60K – $150K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$400K – $800K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**Sponsorships**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$5K – $10K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$20K – $50K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$100K – $200K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**Events**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$0 – $5K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$10K – $30K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$50K – $100K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**Total Revenue**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$20K – $50K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$80K – $200K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$500K – $1M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**Operating Costs**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$15K – $30K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$30K – $60K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$150K – $300K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**Net for Programs**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$5K – $20K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$50K – $140K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$350K – $700K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**Children Supported**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20 – 50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100 – 250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500 – 1,000</w:t>
            </w:r>
          </w:p>
        </w:tc>
      </w:tr>
    </w:tbl>
    <w:p/>
    <w:p>
      <w:pPr>
        <w:pStyle w:val="Heading2"/>
      </w:pPr>
      <w:r>
        <w:rPr>
          <w:color w:val="0F3460"/>
          <w:sz w:val="28"/>
        </w:rPr>
        <w:t>5.2 Investment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Amount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Use of Funds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Legal Completion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$10K – $20K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Q3 2026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501c3, fiscal sponsor, VN entity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Platform Launch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$20K – $40K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Q3-Q4 2026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Layer 1 completion, payment flow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Seed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$30K – $60K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Q4 2026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Marketing, first campaigns, team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Scale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$100K – $200K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2027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Layer 2 OS, diaspora expansion</w:t>
            </w:r>
          </w:p>
        </w:tc>
      </w:tr>
    </w:tbl>
    <w:p/>
    <w:p/>
    <w:p>
      <w:pPr>
        <w:pStyle w:val="Heading1"/>
      </w:pPr>
      <w:r>
        <w:rPr>
          <w:color w:val="16213E"/>
          <w:sz w:val="32"/>
        </w:rPr>
        <w:t>6. RISK ANALYSIS / PHÂN TÍCH RỦI 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Probability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Legal entity delay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Parallel filing, legal counsel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Cloudflare cache issue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Technical fix, monitoring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Donor trust (new organization)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Transparency reports, blockchain tracking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Founder bandwidth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Hire operations coordinator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Competition from established charities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Diaspora-specific, tech-enabled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Currency fluctuation (USD-VND)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Multi-currency accounts</w:t>
            </w:r>
          </w:p>
        </w:tc>
      </w:tr>
    </w:tbl>
    <w:p/>
    <w:p/>
    <w:p>
      <w:pPr>
        <w:pStyle w:val="Heading1"/>
      </w:pPr>
      <w:r>
        <w:rPr>
          <w:color w:val="16213E"/>
          <w:sz w:val="32"/>
        </w:rPr>
        <w:t>7. ROADMAP</w:t>
      </w:r>
    </w:p>
    <w:p>
      <w:pPr>
        <w:pStyle w:val="Heading2"/>
      </w:pPr>
      <w:r>
        <w:rPr>
          <w:color w:val="0F3460"/>
          <w:sz w:val="28"/>
        </w:rPr>
        <w:t>7.1 12-Month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0"/>
              </w:rPr>
              <w:t>Quarter</w:t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Milestone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Q3 2026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Complete Phase 0B legal, fix Cloudflare cache, launch Layer 1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Q4 2026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First 50 sponsors, 20 children supported, first event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Q1 2027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Launch Layer 2 Star Journey OS, 200 sponsors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Q2 2027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First diaspora event, 500 sponsors, $10K monthly donations</w:t>
            </w:r>
          </w:p>
        </w:tc>
      </w:tr>
    </w:tbl>
    <w:p/>
    <w:p>
      <w:pPr>
        <w:pStyle w:val="Heading2"/>
      </w:pPr>
      <w:r>
        <w:rPr>
          <w:color w:val="0F3460"/>
          <w:sz w:val="28"/>
        </w:rPr>
        <w:t>7.2 5-Year Vision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1:</w:t>
      </w:r>
      <w:r>
        <w:rPr>
          <w:sz w:val="22"/>
        </w:rPr>
        <w:t xml:space="preserve"> 20-50 children, $20K-50K revenue, Layer 1 live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2:</w:t>
      </w:r>
      <w:r>
        <w:rPr>
          <w:sz w:val="22"/>
        </w:rPr>
        <w:t xml:space="preserve"> 100-250 children, $80K-200K revenue, Layer 2 beta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3:</w:t>
      </w:r>
      <w:r>
        <w:rPr>
          <w:sz w:val="22"/>
        </w:rPr>
        <w:t xml:space="preserve"> 250-500 children, $200K-400K revenue, international chapters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4:</w:t>
      </w:r>
      <w:r>
        <w:rPr>
          <w:sz w:val="22"/>
        </w:rPr>
        <w:t xml:space="preserve"> 400-750 children, $350K-700K revenue, franchise model</w:t>
      </w:r>
    </w:p>
    <w:p>
      <w:r>
        <w:rPr>
          <w:sz w:val="22"/>
        </w:rPr>
        <w:t xml:space="preserve">- </w:t>
      </w:r>
      <w:r>
        <w:rPr>
          <w:b/>
          <w:sz w:val="22"/>
        </w:rPr>
        <w:t>Year 5:</w:t>
      </w:r>
      <w:r>
        <w:rPr>
          <w:sz w:val="22"/>
        </w:rPr>
        <w:t xml:space="preserve"> 500-1,000 children, $500K-1M revenue, global diaspora network</w:t>
      </w:r>
    </w:p>
    <w:p/>
    <w:p>
      <w:pPr>
        <w:pStyle w:val="Heading1"/>
      </w:pPr>
      <w:r>
        <w:rPr>
          <w:color w:val="16213E"/>
          <w:sz w:val="32"/>
        </w:rPr>
        <w:t>8. LEGAL STRUCTURE / CẤU TRÚC PHÁP LÝ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Lane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Jurisdiction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Commercial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TBD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US / VN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Research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Nonprofit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501c3 (pending)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US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Filing</w:t>
            </w:r>
          </w:p>
        </w:tc>
      </w:tr>
      <w:tr>
        <w:tc>
          <w:tcPr>
            <w:tcW w:type="dxa" w:w="2520"/>
          </w:tcPr>
          <w:p>
            <w:r>
              <w:rPr>
                <w:sz w:val="20"/>
              </w:rPr>
              <w:t>Investment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Fiscal Sponsor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US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Pending</w:t>
            </w:r>
          </w:p>
        </w:tc>
      </w:tr>
    </w:tbl>
    <w:p/>
    <w:p/>
    <w:p>
      <w:pPr>
        <w:pStyle w:val="Heading1"/>
      </w:pPr>
      <w:r>
        <w:rPr>
          <w:color w:val="16213E"/>
          <w:sz w:val="32"/>
        </w:rPr>
        <w:t>9. APPENDIX</w:t>
      </w:r>
    </w:p>
    <w:p>
      <w:pPr>
        <w:pStyle w:val="Heading2"/>
      </w:pPr>
      <w:r>
        <w:rPr>
          <w:color w:val="0F3460"/>
          <w:sz w:val="28"/>
        </w:rPr>
        <w:t>9.1 Key Documents / Tài Liệu Chính</w:t>
      </w:r>
    </w:p>
    <w:p>
      <w:r>
        <w:rPr>
          <w:sz w:val="22"/>
        </w:rPr>
        <w:t>- `DSTS</w:t>
      </w:r>
      <w:r>
        <w:rPr>
          <w:i/>
          <w:sz w:val="22"/>
        </w:rPr>
        <w:t>FINANCIAL</w:t>
      </w:r>
      <w:r>
        <w:rPr>
          <w:sz w:val="22"/>
        </w:rPr>
        <w:t>PROJECTIONS_2026-2028.md` — Detailed financials</w:t>
      </w:r>
    </w:p>
    <w:p>
      <w:r>
        <w:rPr>
          <w:sz w:val="22"/>
        </w:rPr>
        <w:t>- `DSTS</w:t>
      </w:r>
      <w:r>
        <w:rPr>
          <w:i/>
          <w:sz w:val="22"/>
        </w:rPr>
        <w:t>COMPREHENSIVE</w:t>
      </w:r>
      <w:r>
        <w:rPr>
          <w:sz w:val="22"/>
        </w:rPr>
        <w:t>AUDIT</w:t>
      </w:r>
      <w:r>
        <w:rPr>
          <w:i/>
          <w:sz w:val="22"/>
        </w:rPr>
        <w:t>REPORT</w:t>
      </w:r>
      <w:r>
        <w:rPr>
          <w:sz w:val="22"/>
        </w:rPr>
        <w:t>2026-06-10.md` — Full audit</w:t>
      </w:r>
    </w:p>
    <w:p>
      <w:r>
        <w:rPr>
          <w:sz w:val="22"/>
        </w:rPr>
        <w:t>- `DSTS</w:t>
      </w:r>
      <w:r>
        <w:rPr>
          <w:i/>
          <w:sz w:val="22"/>
        </w:rPr>
        <w:t>PAYMENT</w:t>
      </w:r>
      <w:r>
        <w:rPr>
          <w:sz w:val="22"/>
        </w:rPr>
        <w:t>MEMBERSHIP</w:t>
      </w:r>
      <w:r>
        <w:rPr>
          <w:i/>
          <w:sz w:val="22"/>
        </w:rPr>
        <w:t>SPONSOR</w:t>
      </w:r>
      <w:r>
        <w:rPr>
          <w:sz w:val="22"/>
        </w:rPr>
        <w:t>FLOW.md` — Payment flow</w:t>
      </w:r>
    </w:p>
    <w:p>
      <w:r>
        <w:rPr>
          <w:sz w:val="22"/>
        </w:rPr>
        <w:t>- `MASTER</w:t>
      </w:r>
      <w:r>
        <w:rPr>
          <w:i/>
          <w:sz w:val="22"/>
        </w:rPr>
        <w:t>PLAN</w:t>
      </w:r>
      <w:r>
        <w:rPr>
          <w:sz w:val="22"/>
        </w:rPr>
        <w:t>v2.md` — Strategic plan</w:t>
      </w:r>
    </w:p>
    <w:p>
      <w:pPr>
        <w:pStyle w:val="Heading2"/>
      </w:pPr>
      <w:r>
        <w:rPr>
          <w:color w:val="0F3460"/>
          <w:sz w:val="28"/>
        </w:rPr>
        <w:t>9.2 Technical Stack / Công Nghệ</w:t>
      </w:r>
    </w:p>
    <w:p>
      <w:r>
        <w:rPr>
          <w:sz w:val="22"/>
        </w:rPr>
        <w:t xml:space="preserve">- </w:t>
      </w:r>
      <w:r>
        <w:rPr>
          <w:b/>
          <w:sz w:val="22"/>
        </w:rPr>
        <w:t>Platform:</w:t>
      </w:r>
      <w:r>
        <w:rPr>
          <w:sz w:val="22"/>
        </w:rPr>
        <w:t xml:space="preserve"> Cloudflare Pages + Workers</w:t>
      </w:r>
    </w:p>
    <w:p>
      <w:r>
        <w:rPr>
          <w:sz w:val="22"/>
        </w:rPr>
        <w:t xml:space="preserve">- </w:t>
      </w:r>
      <w:r>
        <w:rPr>
          <w:b/>
          <w:sz w:val="22"/>
        </w:rPr>
        <w:t>Database:</w:t>
      </w:r>
      <w:r>
        <w:rPr>
          <w:sz w:val="22"/>
        </w:rPr>
        <w:t xml:space="preserve"> D1 (donations, contents, members)</w:t>
      </w:r>
    </w:p>
    <w:p>
      <w:r>
        <w:rPr>
          <w:sz w:val="22"/>
        </w:rPr>
        <w:t xml:space="preserve">- </w:t>
      </w:r>
      <w:r>
        <w:rPr>
          <w:b/>
          <w:sz w:val="22"/>
        </w:rPr>
        <w:t>Payment:</w:t>
      </w:r>
      <w:r>
        <w:rPr>
          <w:sz w:val="22"/>
        </w:rPr>
        <w:t xml:space="preserve"> pay.iai.one (idempotency + replay guards)</w:t>
      </w:r>
    </w:p>
    <w:p>
      <w:r>
        <w:rPr>
          <w:sz w:val="22"/>
        </w:rPr>
        <w:t xml:space="preserve">- </w:t>
      </w:r>
      <w:r>
        <w:rPr>
          <w:b/>
          <w:sz w:val="22"/>
        </w:rPr>
        <w:t>Email:</w:t>
      </w:r>
      <w:r>
        <w:rPr>
          <w:sz w:val="22"/>
        </w:rPr>
        <w:t xml:space="preserve"> mail.iai.one (⚠️ needs fix)</w:t>
      </w:r>
    </w:p>
    <w:p>
      <w:r>
        <w:rPr>
          <w:sz w:val="22"/>
        </w:rPr>
        <w:t xml:space="preserve">- </w:t>
      </w:r>
      <w:r>
        <w:rPr>
          <w:b/>
          <w:sz w:val="22"/>
        </w:rPr>
        <w:t>Security:</w:t>
      </w:r>
      <w:r>
        <w:rPr>
          <w:sz w:val="22"/>
        </w:rPr>
        <w:t xml:space="preserve"> CSP, HSTS, secure headers</w:t>
      </w:r>
    </w:p>
    <w:p/>
    <w:p>
      <w:r>
        <w:rPr>
          <w:sz w:val="22"/>
        </w:rPr>
      </w:r>
      <w:r>
        <w:rPr>
          <w:i/>
          <w:sz w:val="22"/>
        </w:rPr>
        <w:t>Prepared by AI Financial Expert | June 10, 2026</w:t>
      </w:r>
      <w:r>
        <w:rPr>
          <w:sz w:val="22"/>
        </w:rPr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