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KẾ HOẠCH TOÀN DIỆN</w:t>
      </w:r>
    </w:p>
    <w:p>
      <w:pPr>
        <w:jc w:val="center"/>
      </w:pPr>
      <w:r>
        <w:rPr>
          <w:rFonts w:ascii="Arial" w:hAnsi="Arial" w:eastAsia="Arial"/>
          <w:b/>
          <w:sz w:val="36"/>
        </w:rPr>
        <w:t>BỘ SÁCH ĐÀ LẠT XƯA &amp; NOW DALAT</w:t>
      </w:r>
    </w:p>
    <w:p>
      <w:pPr>
        <w:jc w:val="center"/>
      </w:pPr>
      <w:r>
        <w:rPr>
          <w:i/>
          <w:sz w:val="22"/>
        </w:rPr>
        <w:t>Audit Planning Pack v1.0 cho tramsaigon.com/dalat</w:t>
      </w:r>
    </w:p>
    <w:p>
      <w:pPr>
        <w:spacing w:after="120" w:line="259" w:lineRule="auto"/>
      </w:pPr>
      <w:r>
        <w:t>Tài liệu này là bản tổng hợp đọc duyệt để chuẩn bị viết hoàn chỉnh hai cuốn sách. Đây không phải bản thảo cuối cùng, mà là bộ khung kiểm soát chất lượng: nghiên cứu, sự thật, giọng văn, rủi ro, phỏng vấn, website, lộ trình sản xuất và gate xuất bản.</w:t>
      </w:r>
    </w:p>
    <w:p>
      <w:pPr>
        <w:pStyle w:val="Heading1"/>
      </w:pPr>
      <w:r>
        <w:t>1. Định vị chiến lược</w:t>
      </w:r>
    </w:p>
    <w:p>
      <w:pPr>
        <w:spacing w:after="120" w:line="259" w:lineRule="auto"/>
      </w:pPr>
      <w:r>
        <w:t>Hai cuốn sách phải được xây như một cặp đối thoại. Đà Lạt Xưa giữ ký ức, Now Dalat kiểm tra hiện tại và mở tương lai. Nếu chỉ có cuốn xưa, dự án dễ rơi vào hoài niệm. Nếu chỉ có Now Dalat, dự án dễ thành quảng cáo du lịch. Hai cuốn đặt cạnh nhau sẽ tạo thành một tài sản xuất bản có chiều sâu: một cuốn giữ hồn, một cuốn giữ hướng.</w:t>
      </w:r>
    </w:p>
    <w:p>
      <w:pPr>
        <w:spacing w:after="120" w:line="259" w:lineRule="auto"/>
      </w:pPr>
      <w:r>
        <w:t>Trọng tâm không phải là liệt kê địa điểm. Trọng tâm là làm cho người đọc hiểu Đà Lạt như một cơ thể sống: đất, rừng, núi, khí hậu, người bản địa, người lập nghiệp, nhà, hồ, chợ, dốc, hoa, rau, trà, cà phê, âm nhạc, du lịch, người mới đến và những giới hạn phát triển cần được tôn trọng.</w:t>
      </w:r>
    </w:p>
    <w:p>
      <w:pPr>
        <w:pStyle w:val="Heading1"/>
      </w:pPr>
      <w:r>
        <w:t>2. Sự thật nền đã khóa tạm thời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top"/>
            <w:shd w:fill="1F4E3D"/>
          </w:tcPr>
          <w:p>
            <w:r>
              <w:rPr>
                <w:rFonts w:ascii="Arial" w:hAnsi="Arial" w:eastAsia="Arial"/>
                <w:sz w:val="18"/>
              </w:rPr>
            </w:r>
            <w:r>
              <w:rPr>
                <w:rFonts w:ascii="Arial" w:hAnsi="Arial" w:eastAsia="Arial"/>
                <w:b/>
                <w:sz w:val="18"/>
              </w:rPr>
              <w:t>ID</w:t>
            </w:r>
          </w:p>
        </w:tc>
        <w:tc>
          <w:tcPr>
            <w:tcW w:type="dxa" w:w="4320"/>
            <w:vAlign w:val="top"/>
            <w:shd w:fill="1F4E3D"/>
          </w:tcPr>
          <w:p>
            <w:r>
              <w:rPr>
                <w:rFonts w:ascii="Arial" w:hAnsi="Arial" w:eastAsia="Arial"/>
                <w:sz w:val="18"/>
              </w:rPr>
            </w:r>
            <w:r>
              <w:rPr>
                <w:rFonts w:ascii="Arial" w:hAnsi="Arial" w:eastAsia="Arial"/>
                <w:b/>
                <w:sz w:val="18"/>
              </w:rPr>
              <w:t>Claim</w:t>
            </w:r>
          </w:p>
        </w:tc>
        <w:tc>
          <w:tcPr>
            <w:tcW w:type="dxa" w:w="1440"/>
            <w:vAlign w:val="top"/>
            <w:shd w:fill="1F4E3D"/>
          </w:tcPr>
          <w:p>
            <w:r>
              <w:rPr>
                <w:rFonts w:ascii="Arial" w:hAnsi="Arial" w:eastAsia="Arial"/>
                <w:sz w:val="18"/>
              </w:rPr>
            </w:r>
            <w:r>
              <w:rPr>
                <w:rFonts w:ascii="Arial" w:hAnsi="Arial" w:eastAsia="Arial"/>
                <w:b/>
                <w:sz w:val="18"/>
              </w:rPr>
              <w:t>Nguồn</w:t>
            </w:r>
          </w:p>
        </w:tc>
        <w:tc>
          <w:tcPr>
            <w:tcW w:type="dxa" w:w="3600"/>
            <w:vAlign w:val="top"/>
            <w:shd w:fill="1F4E3D"/>
          </w:tcPr>
          <w:p>
            <w:r>
              <w:rPr>
                <w:rFonts w:ascii="Arial" w:hAnsi="Arial" w:eastAsia="Arial"/>
                <w:sz w:val="18"/>
              </w:rPr>
            </w:r>
            <w:r>
              <w:rPr>
                <w:rFonts w:ascii="Arial" w:hAnsi="Arial" w:eastAsia="Arial"/>
                <w:b/>
                <w:sz w:val="18"/>
              </w:rPr>
              <w:t>Ghi chú audit</w:t>
            </w:r>
          </w:p>
        </w:tc>
      </w:tr>
      <w:tr>
        <w:tc>
          <w:tcPr>
            <w:tcW w:type="dxa" w:w="864"/>
            <w:vAlign w:val="top"/>
          </w:tcPr>
          <w:p>
            <w:r>
              <w:rPr>
                <w:rFonts w:ascii="Arial" w:hAnsi="Arial" w:eastAsia="Arial"/>
                <w:sz w:val="18"/>
              </w:rPr>
            </w:r>
            <w:r>
              <w:rPr>
                <w:rFonts w:ascii="Arial" w:hAnsi="Arial" w:eastAsia="Arial"/>
                <w:b w:val="0"/>
                <w:sz w:val="18"/>
              </w:rPr>
              <w:t>F01</w:t>
            </w:r>
          </w:p>
        </w:tc>
        <w:tc>
          <w:tcPr>
            <w:tcW w:type="dxa" w:w="4320"/>
            <w:vAlign w:val="top"/>
          </w:tcPr>
          <w:p>
            <w:r>
              <w:rPr>
                <w:rFonts w:ascii="Arial" w:hAnsi="Arial" w:eastAsia="Arial"/>
                <w:sz w:val="18"/>
              </w:rPr>
            </w:r>
            <w:r>
              <w:rPr>
                <w:rFonts w:ascii="Arial" w:hAnsi="Arial" w:eastAsia="Arial"/>
                <w:b w:val="0"/>
                <w:sz w:val="18"/>
              </w:rPr>
              <w:t>Cư dân Lạch, Chil, Srê là lớp nền cần xuất hiện trước câu chuyện đô thị hóa.</w:t>
            </w:r>
          </w:p>
        </w:tc>
        <w:tc>
          <w:tcPr>
            <w:tcW w:type="dxa" w:w="1440"/>
            <w:vAlign w:val="top"/>
          </w:tcPr>
          <w:p>
            <w:r>
              <w:rPr>
                <w:rFonts w:ascii="Arial" w:hAnsi="Arial" w:eastAsia="Arial"/>
                <w:sz w:val="18"/>
              </w:rPr>
            </w:r>
            <w:r>
              <w:rPr>
                <w:rFonts w:ascii="Arial" w:hAnsi="Arial" w:eastAsia="Arial"/>
                <w:b w:val="0"/>
                <w:sz w:val="18"/>
              </w:rPr>
              <w:t>S03, S05</w:t>
            </w:r>
          </w:p>
        </w:tc>
        <w:tc>
          <w:tcPr>
            <w:tcW w:type="dxa" w:w="3600"/>
            <w:vAlign w:val="top"/>
          </w:tcPr>
          <w:p>
            <w:r>
              <w:rPr>
                <w:rFonts w:ascii="Arial" w:hAnsi="Arial" w:eastAsia="Arial"/>
                <w:sz w:val="18"/>
              </w:rPr>
            </w:r>
            <w:r>
              <w:rPr>
                <w:rFonts w:ascii="Arial" w:hAnsi="Arial" w:eastAsia="Arial"/>
                <w:b w:val="0"/>
                <w:sz w:val="18"/>
              </w:rPr>
              <w:t>Viết có đạo đức; không phủ nhận sự hiện diện bản địa.</w:t>
            </w:r>
          </w:p>
        </w:tc>
      </w:tr>
      <w:tr>
        <w:tc>
          <w:tcPr>
            <w:tcW w:type="dxa" w:w="864"/>
            <w:vAlign w:val="top"/>
          </w:tcPr>
          <w:p>
            <w:r>
              <w:rPr>
                <w:rFonts w:ascii="Arial" w:hAnsi="Arial" w:eastAsia="Arial"/>
                <w:sz w:val="18"/>
              </w:rPr>
            </w:r>
            <w:r>
              <w:rPr>
                <w:rFonts w:ascii="Arial" w:hAnsi="Arial" w:eastAsia="Arial"/>
                <w:b w:val="0"/>
                <w:sz w:val="18"/>
              </w:rPr>
              <w:t>F02</w:t>
            </w:r>
          </w:p>
        </w:tc>
        <w:tc>
          <w:tcPr>
            <w:tcW w:type="dxa" w:w="4320"/>
            <w:vAlign w:val="top"/>
          </w:tcPr>
          <w:p>
            <w:r>
              <w:rPr>
                <w:rFonts w:ascii="Arial" w:hAnsi="Arial" w:eastAsia="Arial"/>
                <w:sz w:val="18"/>
              </w:rPr>
            </w:r>
            <w:r>
              <w:rPr>
                <w:rFonts w:ascii="Arial" w:hAnsi="Arial" w:eastAsia="Arial"/>
                <w:b w:val="0"/>
                <w:sz w:val="18"/>
              </w:rPr>
              <w:t>Mốc 21/6/1893 gắn với Alexandre Yersin đến cao nguyên Lang Biang.</w:t>
            </w:r>
          </w:p>
        </w:tc>
        <w:tc>
          <w:tcPr>
            <w:tcW w:type="dxa" w:w="1440"/>
            <w:vAlign w:val="top"/>
          </w:tcPr>
          <w:p>
            <w:r>
              <w:rPr>
                <w:rFonts w:ascii="Arial" w:hAnsi="Arial" w:eastAsia="Arial"/>
                <w:sz w:val="18"/>
              </w:rPr>
            </w:r>
            <w:r>
              <w:rPr>
                <w:rFonts w:ascii="Arial" w:hAnsi="Arial" w:eastAsia="Arial"/>
                <w:b w:val="0"/>
                <w:sz w:val="18"/>
              </w:rPr>
              <w:t>S03</w:t>
            </w:r>
          </w:p>
        </w:tc>
        <w:tc>
          <w:tcPr>
            <w:tcW w:type="dxa" w:w="3600"/>
            <w:vAlign w:val="top"/>
          </w:tcPr>
          <w:p>
            <w:r>
              <w:rPr>
                <w:rFonts w:ascii="Arial" w:hAnsi="Arial" w:eastAsia="Arial"/>
                <w:sz w:val="18"/>
              </w:rPr>
            </w:r>
            <w:r>
              <w:rPr>
                <w:rFonts w:ascii="Arial" w:hAnsi="Arial" w:eastAsia="Arial"/>
                <w:b w:val="0"/>
                <w:sz w:val="18"/>
              </w:rPr>
              <w:t>Viết như mốc lịch sử, không thần thoại hóa.</w:t>
            </w:r>
          </w:p>
        </w:tc>
      </w:tr>
      <w:tr>
        <w:tc>
          <w:tcPr>
            <w:tcW w:type="dxa" w:w="864"/>
            <w:vAlign w:val="top"/>
          </w:tcPr>
          <w:p>
            <w:r>
              <w:rPr>
                <w:rFonts w:ascii="Arial" w:hAnsi="Arial" w:eastAsia="Arial"/>
                <w:sz w:val="18"/>
              </w:rPr>
            </w:r>
            <w:r>
              <w:rPr>
                <w:rFonts w:ascii="Arial" w:hAnsi="Arial" w:eastAsia="Arial"/>
                <w:b w:val="0"/>
                <w:sz w:val="18"/>
              </w:rPr>
              <w:t>F03</w:t>
            </w:r>
          </w:p>
        </w:tc>
        <w:tc>
          <w:tcPr>
            <w:tcW w:type="dxa" w:w="4320"/>
            <w:vAlign w:val="top"/>
          </w:tcPr>
          <w:p>
            <w:r>
              <w:rPr>
                <w:rFonts w:ascii="Arial" w:hAnsi="Arial" w:eastAsia="Arial"/>
                <w:sz w:val="18"/>
              </w:rPr>
            </w:r>
            <w:r>
              <w:rPr>
                <w:rFonts w:ascii="Arial" w:hAnsi="Arial" w:eastAsia="Arial"/>
                <w:b w:val="0"/>
                <w:sz w:val="18"/>
              </w:rPr>
              <w:t>Đà Lạt có diện tích tự nhiên 391,06 km2 trong Địa chí Đà Lạt.</w:t>
            </w:r>
          </w:p>
        </w:tc>
        <w:tc>
          <w:tcPr>
            <w:tcW w:type="dxa" w:w="1440"/>
            <w:vAlign w:val="top"/>
          </w:tcPr>
          <w:p>
            <w:r>
              <w:rPr>
                <w:rFonts w:ascii="Arial" w:hAnsi="Arial" w:eastAsia="Arial"/>
                <w:sz w:val="18"/>
              </w:rPr>
            </w:r>
            <w:r>
              <w:rPr>
                <w:rFonts w:ascii="Arial" w:hAnsi="Arial" w:eastAsia="Arial"/>
                <w:b w:val="0"/>
                <w:sz w:val="18"/>
              </w:rPr>
              <w:t>S04</w:t>
            </w:r>
          </w:p>
        </w:tc>
        <w:tc>
          <w:tcPr>
            <w:tcW w:type="dxa" w:w="3600"/>
            <w:vAlign w:val="top"/>
          </w:tcPr>
          <w:p>
            <w:r>
              <w:rPr>
                <w:rFonts w:ascii="Arial" w:hAnsi="Arial" w:eastAsia="Arial"/>
                <w:sz w:val="18"/>
              </w:rPr>
            </w:r>
            <w:r>
              <w:rPr>
                <w:rFonts w:ascii="Arial" w:hAnsi="Arial" w:eastAsia="Arial"/>
                <w:b w:val="0"/>
                <w:sz w:val="18"/>
              </w:rPr>
              <w:t>Cần cập nhật nếu dùng địa giới mới.</w:t>
            </w:r>
          </w:p>
        </w:tc>
      </w:tr>
      <w:tr>
        <w:tc>
          <w:tcPr>
            <w:tcW w:type="dxa" w:w="864"/>
            <w:vAlign w:val="top"/>
          </w:tcPr>
          <w:p>
            <w:r>
              <w:rPr>
                <w:rFonts w:ascii="Arial" w:hAnsi="Arial" w:eastAsia="Arial"/>
                <w:sz w:val="18"/>
              </w:rPr>
            </w:r>
            <w:r>
              <w:rPr>
                <w:rFonts w:ascii="Arial" w:hAnsi="Arial" w:eastAsia="Arial"/>
                <w:b w:val="0"/>
                <w:sz w:val="18"/>
              </w:rPr>
              <w:t>F04</w:t>
            </w:r>
          </w:p>
        </w:tc>
        <w:tc>
          <w:tcPr>
            <w:tcW w:type="dxa" w:w="4320"/>
            <w:vAlign w:val="top"/>
          </w:tcPr>
          <w:p>
            <w:r>
              <w:rPr>
                <w:rFonts w:ascii="Arial" w:hAnsi="Arial" w:eastAsia="Arial"/>
                <w:sz w:val="18"/>
              </w:rPr>
            </w:r>
            <w:r>
              <w:rPr>
                <w:rFonts w:ascii="Arial" w:hAnsi="Arial" w:eastAsia="Arial"/>
                <w:b w:val="0"/>
                <w:sz w:val="18"/>
              </w:rPr>
              <w:t>Đà Lạt là UNESCO Creative City of Music.</w:t>
            </w:r>
          </w:p>
        </w:tc>
        <w:tc>
          <w:tcPr>
            <w:tcW w:type="dxa" w:w="1440"/>
            <w:vAlign w:val="top"/>
          </w:tcPr>
          <w:p>
            <w:r>
              <w:rPr>
                <w:rFonts w:ascii="Arial" w:hAnsi="Arial" w:eastAsia="Arial"/>
                <w:sz w:val="18"/>
              </w:rPr>
            </w:r>
            <w:r>
              <w:rPr>
                <w:rFonts w:ascii="Arial" w:hAnsi="Arial" w:eastAsia="Arial"/>
                <w:b w:val="0"/>
                <w:sz w:val="18"/>
              </w:rPr>
              <w:t>S01</w:t>
            </w:r>
          </w:p>
        </w:tc>
        <w:tc>
          <w:tcPr>
            <w:tcW w:type="dxa" w:w="3600"/>
            <w:vAlign w:val="top"/>
          </w:tcPr>
          <w:p>
            <w:r>
              <w:rPr>
                <w:rFonts w:ascii="Arial" w:hAnsi="Arial" w:eastAsia="Arial"/>
                <w:sz w:val="18"/>
              </w:rPr>
            </w:r>
            <w:r>
              <w:rPr>
                <w:rFonts w:ascii="Arial" w:hAnsi="Arial" w:eastAsia="Arial"/>
                <w:b w:val="0"/>
                <w:sz w:val="18"/>
              </w:rPr>
              <w:t>Không dùng như khẩu hiệu; phải gắn hoạt động thật.</w:t>
            </w:r>
          </w:p>
        </w:tc>
      </w:tr>
      <w:tr>
        <w:tc>
          <w:tcPr>
            <w:tcW w:type="dxa" w:w="864"/>
            <w:vAlign w:val="top"/>
          </w:tcPr>
          <w:p>
            <w:r>
              <w:rPr>
                <w:rFonts w:ascii="Arial" w:hAnsi="Arial" w:eastAsia="Arial"/>
                <w:sz w:val="18"/>
              </w:rPr>
            </w:r>
            <w:r>
              <w:rPr>
                <w:rFonts w:ascii="Arial" w:hAnsi="Arial" w:eastAsia="Arial"/>
                <w:b w:val="0"/>
                <w:sz w:val="18"/>
              </w:rPr>
              <w:t>F05</w:t>
            </w:r>
          </w:p>
        </w:tc>
        <w:tc>
          <w:tcPr>
            <w:tcW w:type="dxa" w:w="4320"/>
            <w:vAlign w:val="top"/>
          </w:tcPr>
          <w:p>
            <w:r>
              <w:rPr>
                <w:rFonts w:ascii="Arial" w:hAnsi="Arial" w:eastAsia="Arial"/>
                <w:sz w:val="18"/>
              </w:rPr>
            </w:r>
            <w:r>
              <w:rPr>
                <w:rFonts w:ascii="Arial" w:hAnsi="Arial" w:eastAsia="Arial"/>
                <w:b w:val="0"/>
                <w:sz w:val="18"/>
              </w:rPr>
              <w:t>Lâm Đồng năm 2025 đạt hơn 20,7 triệu lượt khách, doanh thu du lịch hơn 56,6 nghìn tỷ đồng.</w:t>
            </w:r>
          </w:p>
        </w:tc>
        <w:tc>
          <w:tcPr>
            <w:tcW w:type="dxa" w:w="1440"/>
            <w:vAlign w:val="top"/>
          </w:tcPr>
          <w:p>
            <w:r>
              <w:rPr>
                <w:rFonts w:ascii="Arial" w:hAnsi="Arial" w:eastAsia="Arial"/>
                <w:sz w:val="18"/>
              </w:rPr>
            </w:r>
            <w:r>
              <w:rPr>
                <w:rFonts w:ascii="Arial" w:hAnsi="Arial" w:eastAsia="Arial"/>
                <w:b w:val="0"/>
                <w:sz w:val="18"/>
              </w:rPr>
              <w:t>S02</w:t>
            </w:r>
          </w:p>
        </w:tc>
        <w:tc>
          <w:tcPr>
            <w:tcW w:type="dxa" w:w="3600"/>
            <w:vAlign w:val="top"/>
          </w:tcPr>
          <w:p>
            <w:r>
              <w:rPr>
                <w:rFonts w:ascii="Arial" w:hAnsi="Arial" w:eastAsia="Arial"/>
                <w:sz w:val="18"/>
              </w:rPr>
            </w:r>
            <w:r>
              <w:rPr>
                <w:rFonts w:ascii="Arial" w:hAnsi="Arial" w:eastAsia="Arial"/>
                <w:b w:val="0"/>
                <w:sz w:val="18"/>
              </w:rPr>
              <w:t>Số liệu cấp tỉnh, không ghi thành số riêng của Đà Lạt.</w:t>
            </w:r>
          </w:p>
        </w:tc>
      </w:tr>
      <w:tr>
        <w:tc>
          <w:tcPr>
            <w:tcW w:type="dxa" w:w="864"/>
            <w:vAlign w:val="top"/>
          </w:tcPr>
          <w:p>
            <w:r>
              <w:rPr>
                <w:rFonts w:ascii="Arial" w:hAnsi="Arial" w:eastAsia="Arial"/>
                <w:sz w:val="18"/>
              </w:rPr>
            </w:r>
            <w:r>
              <w:rPr>
                <w:rFonts w:ascii="Arial" w:hAnsi="Arial" w:eastAsia="Arial"/>
                <w:b w:val="0"/>
                <w:sz w:val="18"/>
              </w:rPr>
              <w:t>F06</w:t>
            </w:r>
          </w:p>
        </w:tc>
        <w:tc>
          <w:tcPr>
            <w:tcW w:type="dxa" w:w="4320"/>
            <w:vAlign w:val="top"/>
          </w:tcPr>
          <w:p>
            <w:r>
              <w:rPr>
                <w:rFonts w:ascii="Arial" w:hAnsi="Arial" w:eastAsia="Arial"/>
                <w:sz w:val="18"/>
              </w:rPr>
            </w:r>
            <w:r>
              <w:rPr>
                <w:rFonts w:ascii="Arial" w:hAnsi="Arial" w:eastAsia="Arial"/>
                <w:b w:val="0"/>
                <w:sz w:val="18"/>
              </w:rPr>
              <w:t>Quy hoạch chung Đà Lạt và vùng phụ cận đến 2030, tầm nhìn 2050 theo QĐ 704/QĐ-TTg.</w:t>
            </w:r>
          </w:p>
        </w:tc>
        <w:tc>
          <w:tcPr>
            <w:tcW w:type="dxa" w:w="1440"/>
            <w:vAlign w:val="top"/>
          </w:tcPr>
          <w:p>
            <w:r>
              <w:rPr>
                <w:rFonts w:ascii="Arial" w:hAnsi="Arial" w:eastAsia="Arial"/>
                <w:sz w:val="18"/>
              </w:rPr>
            </w:r>
            <w:r>
              <w:rPr>
                <w:rFonts w:ascii="Arial" w:hAnsi="Arial" w:eastAsia="Arial"/>
                <w:b w:val="0"/>
                <w:sz w:val="18"/>
              </w:rPr>
              <w:t>S06</w:t>
            </w:r>
          </w:p>
        </w:tc>
        <w:tc>
          <w:tcPr>
            <w:tcW w:type="dxa" w:w="3600"/>
            <w:vAlign w:val="top"/>
          </w:tcPr>
          <w:p>
            <w:r>
              <w:rPr>
                <w:rFonts w:ascii="Arial" w:hAnsi="Arial" w:eastAsia="Arial"/>
                <w:sz w:val="18"/>
              </w:rPr>
            </w:r>
            <w:r>
              <w:rPr>
                <w:rFonts w:ascii="Arial" w:hAnsi="Arial" w:eastAsia="Arial"/>
                <w:b w:val="0"/>
                <w:sz w:val="18"/>
              </w:rPr>
              <w:t>Dùng làm bối cảnh phát triển, không chính trị hóa.</w:t>
            </w:r>
          </w:p>
        </w:tc>
      </w:tr>
    </w:tbl>
    <w:p/>
    <w:p>
      <w:pPr>
        <w:pStyle w:val="Heading1"/>
      </w:pPr>
      <w:r>
        <w:t>3. Nguồn nền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20"/>
            <w:vAlign w:val="top"/>
            <w:shd w:fill="1F4E3D"/>
          </w:tcPr>
          <w:p>
            <w:r>
              <w:rPr>
                <w:rFonts w:ascii="Arial" w:hAnsi="Arial" w:eastAsia="Arial"/>
                <w:sz w:val="18"/>
              </w:rPr>
            </w:r>
            <w:r>
              <w:rPr>
                <w:rFonts w:ascii="Arial" w:hAnsi="Arial" w:eastAsia="Arial"/>
                <w:b/>
                <w:sz w:val="18"/>
              </w:rPr>
              <w:t>ID</w:t>
            </w:r>
          </w:p>
        </w:tc>
        <w:tc>
          <w:tcPr>
            <w:tcW w:type="dxa" w:w="3312"/>
            <w:vAlign w:val="top"/>
            <w:shd w:fill="1F4E3D"/>
          </w:tcPr>
          <w:p>
            <w:r>
              <w:rPr>
                <w:rFonts w:ascii="Arial" w:hAnsi="Arial" w:eastAsia="Arial"/>
                <w:sz w:val="18"/>
              </w:rPr>
            </w:r>
            <w:r>
              <w:rPr>
                <w:rFonts w:ascii="Arial" w:hAnsi="Arial" w:eastAsia="Arial"/>
                <w:b/>
                <w:sz w:val="18"/>
              </w:rPr>
              <w:t>Nguồn</w:t>
            </w:r>
          </w:p>
        </w:tc>
        <w:tc>
          <w:tcPr>
            <w:tcW w:type="dxa" w:w="2160"/>
            <w:vAlign w:val="top"/>
            <w:shd w:fill="1F4E3D"/>
          </w:tcPr>
          <w:p>
            <w:r>
              <w:rPr>
                <w:rFonts w:ascii="Arial" w:hAnsi="Arial" w:eastAsia="Arial"/>
                <w:sz w:val="18"/>
              </w:rPr>
            </w:r>
            <w:r>
              <w:rPr>
                <w:rFonts w:ascii="Arial" w:hAnsi="Arial" w:eastAsia="Arial"/>
                <w:b/>
                <w:sz w:val="18"/>
              </w:rPr>
              <w:t>Loại</w:t>
            </w:r>
          </w:p>
        </w:tc>
        <w:tc>
          <w:tcPr>
            <w:tcW w:type="dxa" w:w="4896"/>
            <w:vAlign w:val="top"/>
            <w:shd w:fill="1F4E3D"/>
          </w:tcPr>
          <w:p>
            <w:r>
              <w:rPr>
                <w:rFonts w:ascii="Arial" w:hAnsi="Arial" w:eastAsia="Arial"/>
                <w:sz w:val="18"/>
              </w:rPr>
            </w:r>
            <w:r>
              <w:rPr>
                <w:rFonts w:ascii="Arial" w:hAnsi="Arial" w:eastAsia="Arial"/>
                <w:b/>
                <w:sz w:val="18"/>
              </w:rPr>
              <w:t>URL</w:t>
            </w:r>
          </w:p>
        </w:tc>
      </w:tr>
      <w:tr>
        <w:tc>
          <w:tcPr>
            <w:tcW w:type="dxa" w:w="720"/>
            <w:vAlign w:val="top"/>
          </w:tcPr>
          <w:p>
            <w:r>
              <w:rPr>
                <w:rFonts w:ascii="Arial" w:hAnsi="Arial" w:eastAsia="Arial"/>
                <w:sz w:val="18"/>
              </w:rPr>
            </w:r>
            <w:r>
              <w:rPr>
                <w:rFonts w:ascii="Arial" w:hAnsi="Arial" w:eastAsia="Arial"/>
                <w:b w:val="0"/>
                <w:sz w:val="18"/>
              </w:rPr>
              <w:t>S01</w:t>
            </w:r>
          </w:p>
        </w:tc>
        <w:tc>
          <w:tcPr>
            <w:tcW w:type="dxa" w:w="3312"/>
            <w:vAlign w:val="top"/>
          </w:tcPr>
          <w:p>
            <w:r>
              <w:rPr>
                <w:rFonts w:ascii="Arial" w:hAnsi="Arial" w:eastAsia="Arial"/>
                <w:sz w:val="18"/>
              </w:rPr>
            </w:r>
            <w:r>
              <w:rPr>
                <w:rFonts w:ascii="Arial" w:hAnsi="Arial" w:eastAsia="Arial"/>
                <w:b w:val="0"/>
                <w:sz w:val="18"/>
              </w:rPr>
              <w:t>UNESCO Creative Cities Network - Da Lat</w:t>
            </w:r>
          </w:p>
        </w:tc>
        <w:tc>
          <w:tcPr>
            <w:tcW w:type="dxa" w:w="2160"/>
            <w:vAlign w:val="top"/>
          </w:tcPr>
          <w:p>
            <w:r>
              <w:rPr>
                <w:rFonts w:ascii="Arial" w:hAnsi="Arial" w:eastAsia="Arial"/>
                <w:sz w:val="18"/>
              </w:rPr>
            </w:r>
            <w:r>
              <w:rPr>
                <w:rFonts w:ascii="Arial" w:hAnsi="Arial" w:eastAsia="Arial"/>
                <w:b w:val="0"/>
                <w:sz w:val="18"/>
              </w:rPr>
              <w:t>UNESCO / primary public source</w:t>
            </w:r>
          </w:p>
        </w:tc>
        <w:tc>
          <w:tcPr>
            <w:tcW w:type="dxa" w:w="4896"/>
            <w:vAlign w:val="top"/>
          </w:tcPr>
          <w:p>
            <w:r>
              <w:rPr>
                <w:rFonts w:ascii="Arial" w:hAnsi="Arial" w:eastAsia="Arial"/>
                <w:sz w:val="18"/>
              </w:rPr>
            </w:r>
            <w:r>
              <w:rPr>
                <w:rFonts w:ascii="Arial" w:hAnsi="Arial" w:eastAsia="Arial"/>
                <w:b w:val="0"/>
                <w:sz w:val="18"/>
              </w:rPr>
              <w:t>https://www.unesco.org/en/creative-cities/da-lat</w:t>
            </w:r>
          </w:p>
        </w:tc>
      </w:tr>
      <w:tr>
        <w:tc>
          <w:tcPr>
            <w:tcW w:type="dxa" w:w="720"/>
            <w:vAlign w:val="top"/>
          </w:tcPr>
          <w:p>
            <w:r>
              <w:rPr>
                <w:rFonts w:ascii="Arial" w:hAnsi="Arial" w:eastAsia="Arial"/>
                <w:sz w:val="18"/>
              </w:rPr>
            </w:r>
            <w:r>
              <w:rPr>
                <w:rFonts w:ascii="Arial" w:hAnsi="Arial" w:eastAsia="Arial"/>
                <w:b w:val="0"/>
                <w:sz w:val="18"/>
              </w:rPr>
              <w:t>S02</w:t>
            </w:r>
          </w:p>
        </w:tc>
        <w:tc>
          <w:tcPr>
            <w:tcW w:type="dxa" w:w="3312"/>
            <w:vAlign w:val="top"/>
          </w:tcPr>
          <w:p>
            <w:r>
              <w:rPr>
                <w:rFonts w:ascii="Arial" w:hAnsi="Arial" w:eastAsia="Arial"/>
                <w:sz w:val="18"/>
              </w:rPr>
            </w:r>
            <w:r>
              <w:rPr>
                <w:rFonts w:ascii="Arial" w:hAnsi="Arial" w:eastAsia="Arial"/>
                <w:b w:val="0"/>
                <w:sz w:val="18"/>
              </w:rPr>
              <w:t>Nhân Dân: Lâm Đồng thu hơn 56,6 nghìn tỷ đồng từ du lịch năm 2025</w:t>
            </w:r>
          </w:p>
        </w:tc>
        <w:tc>
          <w:tcPr>
            <w:tcW w:type="dxa" w:w="2160"/>
            <w:vAlign w:val="top"/>
          </w:tcPr>
          <w:p>
            <w:r>
              <w:rPr>
                <w:rFonts w:ascii="Arial" w:hAnsi="Arial" w:eastAsia="Arial"/>
                <w:sz w:val="18"/>
              </w:rPr>
            </w:r>
            <w:r>
              <w:rPr>
                <w:rFonts w:ascii="Arial" w:hAnsi="Arial" w:eastAsia="Arial"/>
                <w:b w:val="0"/>
                <w:sz w:val="18"/>
              </w:rPr>
              <w:t>Báo chính thống / current data</w:t>
            </w:r>
          </w:p>
        </w:tc>
        <w:tc>
          <w:tcPr>
            <w:tcW w:type="dxa" w:w="4896"/>
            <w:vAlign w:val="top"/>
          </w:tcPr>
          <w:p>
            <w:r>
              <w:rPr>
                <w:rFonts w:ascii="Arial" w:hAnsi="Arial" w:eastAsia="Arial"/>
                <w:sz w:val="18"/>
              </w:rPr>
            </w:r>
            <w:r>
              <w:rPr>
                <w:rFonts w:ascii="Arial" w:hAnsi="Arial" w:eastAsia="Arial"/>
                <w:b w:val="0"/>
                <w:sz w:val="18"/>
              </w:rPr>
              <w:t>https://nhandan.vn/lam-dong-thu-hon-566-nghin-ty-dong-tu-du-lich-post935840.html</w:t>
            </w:r>
          </w:p>
        </w:tc>
      </w:tr>
      <w:tr>
        <w:tc>
          <w:tcPr>
            <w:tcW w:type="dxa" w:w="720"/>
            <w:vAlign w:val="top"/>
          </w:tcPr>
          <w:p>
            <w:r>
              <w:rPr>
                <w:rFonts w:ascii="Arial" w:hAnsi="Arial" w:eastAsia="Arial"/>
                <w:sz w:val="18"/>
              </w:rPr>
            </w:r>
            <w:r>
              <w:rPr>
                <w:rFonts w:ascii="Arial" w:hAnsi="Arial" w:eastAsia="Arial"/>
                <w:b w:val="0"/>
                <w:sz w:val="18"/>
              </w:rPr>
              <w:t>S03</w:t>
            </w:r>
          </w:p>
        </w:tc>
        <w:tc>
          <w:tcPr>
            <w:tcW w:type="dxa" w:w="3312"/>
            <w:vAlign w:val="top"/>
          </w:tcPr>
          <w:p>
            <w:r>
              <w:rPr>
                <w:rFonts w:ascii="Arial" w:hAnsi="Arial" w:eastAsia="Arial"/>
                <w:sz w:val="18"/>
              </w:rPr>
            </w:r>
            <w:r>
              <w:rPr>
                <w:rFonts w:ascii="Arial" w:hAnsi="Arial" w:eastAsia="Arial"/>
                <w:b w:val="0"/>
                <w:sz w:val="18"/>
              </w:rPr>
              <w:t>Địa chí Đà Lạt - Niên biểu thành phố Đà Lạt</w:t>
            </w:r>
          </w:p>
        </w:tc>
        <w:tc>
          <w:tcPr>
            <w:tcW w:type="dxa" w:w="2160"/>
            <w:vAlign w:val="top"/>
          </w:tcPr>
          <w:p>
            <w:r>
              <w:rPr>
                <w:rFonts w:ascii="Arial" w:hAnsi="Arial" w:eastAsia="Arial"/>
                <w:sz w:val="18"/>
              </w:rPr>
            </w:r>
            <w:r>
              <w:rPr>
                <w:rFonts w:ascii="Arial" w:hAnsi="Arial" w:eastAsia="Arial"/>
                <w:b w:val="0"/>
                <w:sz w:val="18"/>
              </w:rPr>
              <w:t>Địa chí địa phương / historical baseline</w:t>
            </w:r>
          </w:p>
        </w:tc>
        <w:tc>
          <w:tcPr>
            <w:tcW w:type="dxa" w:w="4896"/>
            <w:vAlign w:val="top"/>
          </w:tcPr>
          <w:p>
            <w:r>
              <w:rPr>
                <w:rFonts w:ascii="Arial" w:hAnsi="Arial" w:eastAsia="Arial"/>
                <w:sz w:val="18"/>
              </w:rPr>
            </w:r>
            <w:r>
              <w:rPr>
                <w:rFonts w:ascii="Arial" w:hAnsi="Arial" w:eastAsia="Arial"/>
                <w:b w:val="0"/>
                <w:sz w:val="18"/>
              </w:rPr>
              <w:t>https://lamdong.gov.vn/sites/book/diachidalat/Tongluan/bai1.htm</w:t>
            </w:r>
          </w:p>
        </w:tc>
      </w:tr>
      <w:tr>
        <w:tc>
          <w:tcPr>
            <w:tcW w:type="dxa" w:w="720"/>
            <w:vAlign w:val="top"/>
          </w:tcPr>
          <w:p>
            <w:r>
              <w:rPr>
                <w:rFonts w:ascii="Arial" w:hAnsi="Arial" w:eastAsia="Arial"/>
                <w:sz w:val="18"/>
              </w:rPr>
            </w:r>
            <w:r>
              <w:rPr>
                <w:rFonts w:ascii="Arial" w:hAnsi="Arial" w:eastAsia="Arial"/>
                <w:b w:val="0"/>
                <w:sz w:val="18"/>
              </w:rPr>
              <w:t>S04</w:t>
            </w:r>
          </w:p>
        </w:tc>
        <w:tc>
          <w:tcPr>
            <w:tcW w:type="dxa" w:w="3312"/>
            <w:vAlign w:val="top"/>
          </w:tcPr>
          <w:p>
            <w:r>
              <w:rPr>
                <w:rFonts w:ascii="Arial" w:hAnsi="Arial" w:eastAsia="Arial"/>
                <w:sz w:val="18"/>
              </w:rPr>
            </w:r>
            <w:r>
              <w:rPr>
                <w:rFonts w:ascii="Arial" w:hAnsi="Arial" w:eastAsia="Arial"/>
                <w:b w:val="0"/>
                <w:sz w:val="18"/>
              </w:rPr>
              <w:t>Địa chí Đà Lạt - Chương địa lý hành chính</w:t>
            </w:r>
          </w:p>
        </w:tc>
        <w:tc>
          <w:tcPr>
            <w:tcW w:type="dxa" w:w="2160"/>
            <w:vAlign w:val="top"/>
          </w:tcPr>
          <w:p>
            <w:r>
              <w:rPr>
                <w:rFonts w:ascii="Arial" w:hAnsi="Arial" w:eastAsia="Arial"/>
                <w:sz w:val="18"/>
              </w:rPr>
            </w:r>
            <w:r>
              <w:rPr>
                <w:rFonts w:ascii="Arial" w:hAnsi="Arial" w:eastAsia="Arial"/>
                <w:b w:val="0"/>
                <w:sz w:val="18"/>
              </w:rPr>
              <w:t>Địa chí địa phương / geographic baseline</w:t>
            </w:r>
          </w:p>
        </w:tc>
        <w:tc>
          <w:tcPr>
            <w:tcW w:type="dxa" w:w="4896"/>
            <w:vAlign w:val="top"/>
          </w:tcPr>
          <w:p>
            <w:r>
              <w:rPr>
                <w:rFonts w:ascii="Arial" w:hAnsi="Arial" w:eastAsia="Arial"/>
                <w:sz w:val="18"/>
              </w:rPr>
            </w:r>
            <w:r>
              <w:rPr>
                <w:rFonts w:ascii="Arial" w:hAnsi="Arial" w:eastAsia="Arial"/>
                <w:b w:val="0"/>
                <w:sz w:val="18"/>
              </w:rPr>
              <w:t>https://lamdong.gov.vn/sites/book/diachidalat/Phan2/chuong1.htm</w:t>
            </w:r>
          </w:p>
        </w:tc>
      </w:tr>
      <w:tr>
        <w:tc>
          <w:tcPr>
            <w:tcW w:type="dxa" w:w="720"/>
            <w:vAlign w:val="top"/>
          </w:tcPr>
          <w:p>
            <w:r>
              <w:rPr>
                <w:rFonts w:ascii="Arial" w:hAnsi="Arial" w:eastAsia="Arial"/>
                <w:sz w:val="18"/>
              </w:rPr>
            </w:r>
            <w:r>
              <w:rPr>
                <w:rFonts w:ascii="Arial" w:hAnsi="Arial" w:eastAsia="Arial"/>
                <w:b w:val="0"/>
                <w:sz w:val="18"/>
              </w:rPr>
              <w:t>S05</w:t>
            </w:r>
          </w:p>
        </w:tc>
        <w:tc>
          <w:tcPr>
            <w:tcW w:type="dxa" w:w="3312"/>
            <w:vAlign w:val="top"/>
          </w:tcPr>
          <w:p>
            <w:r>
              <w:rPr>
                <w:rFonts w:ascii="Arial" w:hAnsi="Arial" w:eastAsia="Arial"/>
                <w:sz w:val="18"/>
              </w:rPr>
            </w:r>
            <w:r>
              <w:rPr>
                <w:rFonts w:ascii="Arial" w:hAnsi="Arial" w:eastAsia="Arial"/>
                <w:b w:val="0"/>
                <w:sz w:val="18"/>
              </w:rPr>
              <w:t>Địa chí Đà Lạt - Người Cơ Ho ở Đà Lạt</w:t>
            </w:r>
          </w:p>
        </w:tc>
        <w:tc>
          <w:tcPr>
            <w:tcW w:type="dxa" w:w="2160"/>
            <w:vAlign w:val="top"/>
          </w:tcPr>
          <w:p>
            <w:r>
              <w:rPr>
                <w:rFonts w:ascii="Arial" w:hAnsi="Arial" w:eastAsia="Arial"/>
                <w:sz w:val="18"/>
              </w:rPr>
            </w:r>
            <w:r>
              <w:rPr>
                <w:rFonts w:ascii="Arial" w:hAnsi="Arial" w:eastAsia="Arial"/>
                <w:b w:val="0"/>
                <w:sz w:val="18"/>
              </w:rPr>
              <w:t>Địa chí địa phương / cultural baseline</w:t>
            </w:r>
          </w:p>
        </w:tc>
        <w:tc>
          <w:tcPr>
            <w:tcW w:type="dxa" w:w="4896"/>
            <w:vAlign w:val="top"/>
          </w:tcPr>
          <w:p>
            <w:r>
              <w:rPr>
                <w:rFonts w:ascii="Arial" w:hAnsi="Arial" w:eastAsia="Arial"/>
                <w:sz w:val="18"/>
              </w:rPr>
            </w:r>
            <w:r>
              <w:rPr>
                <w:rFonts w:ascii="Arial" w:hAnsi="Arial" w:eastAsia="Arial"/>
                <w:b w:val="0"/>
                <w:sz w:val="18"/>
              </w:rPr>
              <w:t>https://lamdong.gov.vn/sites/book/diachidalat/Tongluan/bai9.htm</w:t>
            </w:r>
          </w:p>
        </w:tc>
      </w:tr>
      <w:tr>
        <w:tc>
          <w:tcPr>
            <w:tcW w:type="dxa" w:w="720"/>
            <w:vAlign w:val="top"/>
          </w:tcPr>
          <w:p>
            <w:r>
              <w:rPr>
                <w:rFonts w:ascii="Arial" w:hAnsi="Arial" w:eastAsia="Arial"/>
                <w:sz w:val="18"/>
              </w:rPr>
            </w:r>
            <w:r>
              <w:rPr>
                <w:rFonts w:ascii="Arial" w:hAnsi="Arial" w:eastAsia="Arial"/>
                <w:b w:val="0"/>
                <w:sz w:val="18"/>
              </w:rPr>
              <w:t>S06</w:t>
            </w:r>
          </w:p>
        </w:tc>
        <w:tc>
          <w:tcPr>
            <w:tcW w:type="dxa" w:w="3312"/>
            <w:vAlign w:val="top"/>
          </w:tcPr>
          <w:p>
            <w:r>
              <w:rPr>
                <w:rFonts w:ascii="Arial" w:hAnsi="Arial" w:eastAsia="Arial"/>
                <w:sz w:val="18"/>
              </w:rPr>
            </w:r>
            <w:r>
              <w:rPr>
                <w:rFonts w:ascii="Arial" w:hAnsi="Arial" w:eastAsia="Arial"/>
                <w:b w:val="0"/>
                <w:sz w:val="18"/>
              </w:rPr>
              <w:t>Văn bản Chính phủ: Quyết định 704/QĐ-TTg</w:t>
            </w:r>
          </w:p>
        </w:tc>
        <w:tc>
          <w:tcPr>
            <w:tcW w:type="dxa" w:w="2160"/>
            <w:vAlign w:val="top"/>
          </w:tcPr>
          <w:p>
            <w:r>
              <w:rPr>
                <w:rFonts w:ascii="Arial" w:hAnsi="Arial" w:eastAsia="Arial"/>
                <w:sz w:val="18"/>
              </w:rPr>
            </w:r>
            <w:r>
              <w:rPr>
                <w:rFonts w:ascii="Arial" w:hAnsi="Arial" w:eastAsia="Arial"/>
                <w:b w:val="0"/>
                <w:sz w:val="18"/>
              </w:rPr>
              <w:t>Official government document</w:t>
            </w:r>
          </w:p>
        </w:tc>
        <w:tc>
          <w:tcPr>
            <w:tcW w:type="dxa" w:w="4896"/>
            <w:vAlign w:val="top"/>
          </w:tcPr>
          <w:p>
            <w:r>
              <w:rPr>
                <w:rFonts w:ascii="Arial" w:hAnsi="Arial" w:eastAsia="Arial"/>
                <w:sz w:val="18"/>
              </w:rPr>
            </w:r>
            <w:r>
              <w:rPr>
                <w:rFonts w:ascii="Arial" w:hAnsi="Arial" w:eastAsia="Arial"/>
                <w:b w:val="0"/>
                <w:sz w:val="18"/>
              </w:rPr>
              <w:t>https://vanban.chinhphu.vn/default.aspx?docid=174125&amp;pageid=27160</w:t>
            </w:r>
          </w:p>
        </w:tc>
      </w:tr>
      <w:tr>
        <w:tc>
          <w:tcPr>
            <w:tcW w:type="dxa" w:w="720"/>
            <w:vAlign w:val="top"/>
          </w:tcPr>
          <w:p>
            <w:r>
              <w:rPr>
                <w:rFonts w:ascii="Arial" w:hAnsi="Arial" w:eastAsia="Arial"/>
                <w:sz w:val="18"/>
              </w:rPr>
            </w:r>
            <w:r>
              <w:rPr>
                <w:rFonts w:ascii="Arial" w:hAnsi="Arial" w:eastAsia="Arial"/>
                <w:b w:val="0"/>
                <w:sz w:val="18"/>
              </w:rPr>
              <w:t>S07</w:t>
            </w:r>
          </w:p>
        </w:tc>
        <w:tc>
          <w:tcPr>
            <w:tcW w:type="dxa" w:w="3312"/>
            <w:vAlign w:val="top"/>
          </w:tcPr>
          <w:p>
            <w:r>
              <w:rPr>
                <w:rFonts w:ascii="Arial" w:hAnsi="Arial" w:eastAsia="Arial"/>
                <w:sz w:val="18"/>
              </w:rPr>
            </w:r>
            <w:r>
              <w:rPr>
                <w:rFonts w:ascii="Arial" w:hAnsi="Arial" w:eastAsia="Arial"/>
                <w:b w:val="0"/>
                <w:sz w:val="18"/>
              </w:rPr>
              <w:t>Báo Chính phủ: Vì sao chọn Đà Lạt là trung tâm hành chính chính trị của tỉnh Lâm Đồng mới?</w:t>
            </w:r>
          </w:p>
        </w:tc>
        <w:tc>
          <w:tcPr>
            <w:tcW w:type="dxa" w:w="2160"/>
            <w:vAlign w:val="top"/>
          </w:tcPr>
          <w:p>
            <w:r>
              <w:rPr>
                <w:rFonts w:ascii="Arial" w:hAnsi="Arial" w:eastAsia="Arial"/>
                <w:sz w:val="18"/>
              </w:rPr>
            </w:r>
            <w:r>
              <w:rPr>
                <w:rFonts w:ascii="Arial" w:hAnsi="Arial" w:eastAsia="Arial"/>
                <w:b w:val="0"/>
                <w:sz w:val="18"/>
              </w:rPr>
              <w:t>Official government news / current planning context</w:t>
            </w:r>
          </w:p>
        </w:tc>
        <w:tc>
          <w:tcPr>
            <w:tcW w:type="dxa" w:w="4896"/>
            <w:vAlign w:val="top"/>
          </w:tcPr>
          <w:p>
            <w:r>
              <w:rPr>
                <w:rFonts w:ascii="Arial" w:hAnsi="Arial" w:eastAsia="Arial"/>
                <w:sz w:val="18"/>
              </w:rPr>
            </w:r>
            <w:r>
              <w:rPr>
                <w:rFonts w:ascii="Arial" w:hAnsi="Arial" w:eastAsia="Arial"/>
                <w:b w:val="0"/>
                <w:sz w:val="18"/>
              </w:rPr>
              <w:t>https://baochinhphu.vn/da-lat-se-phat-huy-vai-tro-dan-dat-cua-vung-dong-luc-kinh-te-sau-khi-sap-nhap-tinh-102250428152053901.htm</w:t>
            </w:r>
          </w:p>
        </w:tc>
      </w:tr>
      <w:tr>
        <w:tc>
          <w:tcPr>
            <w:tcW w:type="dxa" w:w="720"/>
            <w:vAlign w:val="top"/>
          </w:tcPr>
          <w:p>
            <w:r>
              <w:rPr>
                <w:rFonts w:ascii="Arial" w:hAnsi="Arial" w:eastAsia="Arial"/>
                <w:sz w:val="18"/>
              </w:rPr>
            </w:r>
            <w:r>
              <w:rPr>
                <w:rFonts w:ascii="Arial" w:hAnsi="Arial" w:eastAsia="Arial"/>
                <w:b w:val="0"/>
                <w:sz w:val="18"/>
              </w:rPr>
              <w:t>S08</w:t>
            </w:r>
          </w:p>
        </w:tc>
        <w:tc>
          <w:tcPr>
            <w:tcW w:type="dxa" w:w="3312"/>
            <w:vAlign w:val="top"/>
          </w:tcPr>
          <w:p>
            <w:r>
              <w:rPr>
                <w:rFonts w:ascii="Arial" w:hAnsi="Arial" w:eastAsia="Arial"/>
                <w:sz w:val="18"/>
              </w:rPr>
            </w:r>
            <w:r>
              <w:rPr>
                <w:rFonts w:ascii="Arial" w:hAnsi="Arial" w:eastAsia="Arial"/>
                <w:b w:val="0"/>
                <w:sz w:val="18"/>
              </w:rPr>
              <w:t>Tạp chí Tổ chức nhà nước: Hợp nhất Lâm Đồng, Bình Thuận, Đắk Nông</w:t>
            </w:r>
          </w:p>
        </w:tc>
        <w:tc>
          <w:tcPr>
            <w:tcW w:type="dxa" w:w="2160"/>
            <w:vAlign w:val="top"/>
          </w:tcPr>
          <w:p>
            <w:r>
              <w:rPr>
                <w:rFonts w:ascii="Arial" w:hAnsi="Arial" w:eastAsia="Arial"/>
                <w:sz w:val="18"/>
              </w:rPr>
            </w:r>
            <w:r>
              <w:rPr>
                <w:rFonts w:ascii="Arial" w:hAnsi="Arial" w:eastAsia="Arial"/>
                <w:b w:val="0"/>
                <w:sz w:val="18"/>
              </w:rPr>
              <w:t>Government-affiliated publication / current context</w:t>
            </w:r>
          </w:p>
        </w:tc>
        <w:tc>
          <w:tcPr>
            <w:tcW w:type="dxa" w:w="4896"/>
            <w:vAlign w:val="top"/>
          </w:tcPr>
          <w:p>
            <w:r>
              <w:rPr>
                <w:rFonts w:ascii="Arial" w:hAnsi="Arial" w:eastAsia="Arial"/>
                <w:sz w:val="18"/>
              </w:rPr>
            </w:r>
            <w:r>
              <w:rPr>
                <w:rFonts w:ascii="Arial" w:hAnsi="Arial" w:eastAsia="Arial"/>
                <w:b w:val="0"/>
                <w:sz w:val="18"/>
              </w:rPr>
              <w:t>https://tcnnld.vn/news/detail/68720/Hop-nhat-cac-tinh-Lam-Dong-Binh-Thuan-va-Dak-Nong-Phat-huy-tiem-nang-loi-the-san-co-cua-ba-dia-phuong.html</w:t>
            </w:r>
          </w:p>
        </w:tc>
      </w:tr>
      <w:tr>
        <w:tc>
          <w:tcPr>
            <w:tcW w:type="dxa" w:w="720"/>
            <w:vAlign w:val="top"/>
          </w:tcPr>
          <w:p>
            <w:r>
              <w:rPr>
                <w:rFonts w:ascii="Arial" w:hAnsi="Arial" w:eastAsia="Arial"/>
                <w:sz w:val="18"/>
              </w:rPr>
            </w:r>
            <w:r>
              <w:rPr>
                <w:rFonts w:ascii="Arial" w:hAnsi="Arial" w:eastAsia="Arial"/>
                <w:b w:val="0"/>
                <w:sz w:val="18"/>
              </w:rPr>
              <w:t>S09</w:t>
            </w:r>
          </w:p>
        </w:tc>
        <w:tc>
          <w:tcPr>
            <w:tcW w:type="dxa" w:w="3312"/>
            <w:vAlign w:val="top"/>
          </w:tcPr>
          <w:p>
            <w:r>
              <w:rPr>
                <w:rFonts w:ascii="Arial" w:hAnsi="Arial" w:eastAsia="Arial"/>
                <w:sz w:val="18"/>
              </w:rPr>
            </w:r>
            <w:r>
              <w:rPr>
                <w:rFonts w:ascii="Arial" w:hAnsi="Arial" w:eastAsia="Arial"/>
                <w:b w:val="0"/>
                <w:sz w:val="18"/>
              </w:rPr>
              <w:t>Lạc Dương/Lâm Đồng: Đà Lạt - Kết tinh kỳ diệu từ đất lành</w:t>
            </w:r>
          </w:p>
        </w:tc>
        <w:tc>
          <w:tcPr>
            <w:tcW w:type="dxa" w:w="2160"/>
            <w:vAlign w:val="top"/>
          </w:tcPr>
          <w:p>
            <w:r>
              <w:rPr>
                <w:rFonts w:ascii="Arial" w:hAnsi="Arial" w:eastAsia="Arial"/>
                <w:sz w:val="18"/>
              </w:rPr>
            </w:r>
            <w:r>
              <w:rPr>
                <w:rFonts w:ascii="Arial" w:hAnsi="Arial" w:eastAsia="Arial"/>
                <w:b w:val="0"/>
                <w:sz w:val="18"/>
              </w:rPr>
              <w:t>Local official/party portal / agriculture brand</w:t>
            </w:r>
          </w:p>
        </w:tc>
        <w:tc>
          <w:tcPr>
            <w:tcW w:type="dxa" w:w="4896"/>
            <w:vAlign w:val="top"/>
          </w:tcPr>
          <w:p>
            <w:r>
              <w:rPr>
                <w:rFonts w:ascii="Arial" w:hAnsi="Arial" w:eastAsia="Arial"/>
                <w:sz w:val="18"/>
              </w:rPr>
            </w:r>
            <w:r>
              <w:rPr>
                <w:rFonts w:ascii="Arial" w:hAnsi="Arial" w:eastAsia="Arial"/>
                <w:b w:val="0"/>
                <w:sz w:val="18"/>
              </w:rPr>
              <w:t>https://lacduong.lamdong.dcs.vn/thong-tin-hoat-dong/type/detail/id/2691/task/1450</w:t>
            </w:r>
          </w:p>
        </w:tc>
      </w:tr>
    </w:tbl>
    <w:p/>
    <w:p>
      <w:pPr>
        <w:pStyle w:val="Heading1"/>
      </w:pPr>
      <w:r>
        <w:t>4. Mục lục Cuốn 1: Đà Lạt Xưa</w:t>
      </w:r>
    </w:p>
    <w:p>
      <w:pPr>
        <w:spacing w:after="120" w:line="259" w:lineRule="auto"/>
      </w:pPr>
      <w:r>
        <w:t>Cuốn 1 là ký ức sống của Đà Lạt: cao nguyên, người bản địa, dốc, nhà, hồ, chợ, trường, nông nghiệp, tình yêu và những thay đổi không thể quay lại. Dung lượng định hướng: 300 đến 450 trang tiếng Việt.</w:t>
      </w:r>
    </w:p>
    <w:p>
      <w:pPr>
        <w:pStyle w:val="Heading2"/>
      </w:pPr>
      <w:r>
        <w:t>Chương 1. Khi Đà Lạt Còn Là Một Làn Sương Trên Cao Nguyên</w:t>
      </w:r>
    </w:p>
    <w:p>
      <w:pPr>
        <w:spacing w:after="120" w:line="259" w:lineRule="auto"/>
      </w:pPr>
      <w:r>
        <w:t>1. Trước khi có thành phố, đã có núi, rừng và người bản địa</w:t>
      </w:r>
    </w:p>
    <w:p>
      <w:pPr>
        <w:spacing w:after="120" w:line="259" w:lineRule="auto"/>
      </w:pPr>
      <w:r>
        <w:t>2. Cao nguyên Lang Biang trong trí nhớ của đất</w:t>
      </w:r>
    </w:p>
    <w:p>
      <w:pPr>
        <w:spacing w:after="120" w:line="259" w:lineRule="auto"/>
      </w:pPr>
      <w:r>
        <w:t>3. Người Lạch, người Chil, người Srê và lớp cư dân đầu tiên</w:t>
      </w:r>
    </w:p>
    <w:p>
      <w:pPr>
        <w:spacing w:after="120" w:line="259" w:lineRule="auto"/>
      </w:pPr>
      <w:r>
        <w:t>4. Lang Biang không chỉ là một ngọn núi</w:t>
      </w:r>
    </w:p>
    <w:p>
      <w:pPr>
        <w:spacing w:after="120" w:line="259" w:lineRule="auto"/>
      </w:pPr>
      <w:r>
        <w:t>5. Những con đường mòn trước khi có phố</w:t>
      </w:r>
    </w:p>
    <w:p>
      <w:pPr>
        <w:spacing w:after="120" w:line="259" w:lineRule="auto"/>
      </w:pPr>
      <w:r>
        <w:t>6. Khí hậu đã chọn số phận cho Đà Lạt</w:t>
      </w:r>
    </w:p>
    <w:p>
      <w:pPr>
        <w:spacing w:after="120" w:line="259" w:lineRule="auto"/>
      </w:pPr>
      <w:r>
        <w:t>7. Yersin và khoảnh khắc cao nguyên bước vào lịch sử</w:t>
      </w:r>
    </w:p>
    <w:p>
      <w:pPr>
        <w:spacing w:after="120" w:line="259" w:lineRule="auto"/>
      </w:pPr>
      <w:r>
        <w:t>8. Từ trạm nghỉ dưỡng đến mầm mống đô thị</w:t>
      </w:r>
    </w:p>
    <w:p>
      <w:pPr>
        <w:spacing w:after="120" w:line="259" w:lineRule="auto"/>
      </w:pPr>
      <w:r>
        <w:t>9. Tên gọi Đà Lạt và những lớp nghĩa cần được kiểm chứng</w:t>
      </w:r>
    </w:p>
    <w:p>
      <w:pPr>
        <w:spacing w:after="120" w:line="259" w:lineRule="auto"/>
      </w:pPr>
      <w:r>
        <w:t>10. Đà Lạt không bắt đầu bằng bê tông</w:t>
      </w:r>
    </w:p>
    <w:p>
      <w:pPr>
        <w:spacing w:after="120" w:line="259" w:lineRule="auto"/>
      </w:pPr>
      <w:r>
        <w:t>11. Thành phố sinh ra từ nhu cầu được thở</w:t>
      </w:r>
    </w:p>
    <w:p>
      <w:pPr>
        <w:spacing w:after="120" w:line="259" w:lineRule="auto"/>
      </w:pPr>
      <w:r>
        <w:t>12. Vì sao phải viết lại Đà Lạt từ trước khi thành phố thành hình</w:t>
      </w:r>
    </w:p>
    <w:p>
      <w:pPr>
        <w:pStyle w:val="Heading2"/>
      </w:pPr>
      <w:r>
        <w:t>Chương 2. Những Con Dốc Đầu Tiên</w:t>
      </w:r>
    </w:p>
    <w:p>
      <w:pPr>
        <w:spacing w:after="120" w:line="259" w:lineRule="auto"/>
      </w:pPr>
      <w:r>
        <w:t>1. Dốc là dáng đi của Đà Lạt</w:t>
      </w:r>
    </w:p>
    <w:p>
      <w:pPr>
        <w:spacing w:after="120" w:line="259" w:lineRule="auto"/>
      </w:pPr>
      <w:r>
        <w:t>2. Một thành phố không nằm ngang</w:t>
      </w:r>
    </w:p>
    <w:p>
      <w:pPr>
        <w:spacing w:after="120" w:line="259" w:lineRule="auto"/>
      </w:pPr>
      <w:r>
        <w:t>3. Những con đường quanh hồ và ký ức người đi bộ</w:t>
      </w:r>
    </w:p>
    <w:p>
      <w:pPr>
        <w:spacing w:after="120" w:line="259" w:lineRule="auto"/>
      </w:pPr>
      <w:r>
        <w:t>4. Đường Trần Hưng Đạo và bóng biệt thự cũ</w:t>
      </w:r>
    </w:p>
    <w:p>
      <w:pPr>
        <w:spacing w:after="120" w:line="259" w:lineRule="auto"/>
      </w:pPr>
      <w:r>
        <w:t>5. Đường Yersin, đường Cầu Đất, đường Phan Đình Phùng trong ký ức</w:t>
      </w:r>
    </w:p>
    <w:p>
      <w:pPr>
        <w:spacing w:after="120" w:line="259" w:lineRule="auto"/>
      </w:pPr>
      <w:r>
        <w:t>6. Mỗi con dốc giữ một nhịp thở khác nhau</w:t>
      </w:r>
    </w:p>
    <w:p>
      <w:pPr>
        <w:spacing w:after="120" w:line="259" w:lineRule="auto"/>
      </w:pPr>
      <w:r>
        <w:t>7. Người Đà Lạt xưa đi chậm vì thành phố bắt họ phải chậm</w:t>
      </w:r>
    </w:p>
    <w:p>
      <w:pPr>
        <w:spacing w:after="120" w:line="259" w:lineRule="auto"/>
      </w:pPr>
      <w:r>
        <w:t>8. Xe đạp, xe lam, xe máy cũ và những buổi sáng lạnh</w:t>
      </w:r>
    </w:p>
    <w:p>
      <w:pPr>
        <w:spacing w:after="120" w:line="259" w:lineRule="auto"/>
      </w:pPr>
      <w:r>
        <w:t>9. Đi học qua sương</w:t>
      </w:r>
    </w:p>
    <w:p>
      <w:pPr>
        <w:spacing w:after="120" w:line="259" w:lineRule="auto"/>
      </w:pPr>
      <w:r>
        <w:t>10. Đi chợ qua dốc</w:t>
      </w:r>
    </w:p>
    <w:p>
      <w:pPr>
        <w:spacing w:after="120" w:line="259" w:lineRule="auto"/>
      </w:pPr>
      <w:r>
        <w:t>11. Đi yêu qua dốc</w:t>
      </w:r>
    </w:p>
    <w:p>
      <w:pPr>
        <w:spacing w:after="120" w:line="259" w:lineRule="auto"/>
      </w:pPr>
      <w:r>
        <w:t>12. Khi một con dốc bị mở rộng, ký ức cũng đổi hình</w:t>
      </w:r>
    </w:p>
    <w:p>
      <w:pPr>
        <w:pStyle w:val="Heading2"/>
      </w:pPr>
      <w:r>
        <w:t>Chương 3. Nhà Gỗ, Biệt Thự Và Những Mái Ngói Trong Sương</w:t>
      </w:r>
    </w:p>
    <w:p>
      <w:pPr>
        <w:spacing w:after="120" w:line="259" w:lineRule="auto"/>
      </w:pPr>
      <w:r>
        <w:t>1. Kiến trúc Đà Lạt không chỉ là phong cách Pháp</w:t>
      </w:r>
    </w:p>
    <w:p>
      <w:pPr>
        <w:spacing w:after="120" w:line="259" w:lineRule="auto"/>
      </w:pPr>
      <w:r>
        <w:t>2. Biệt thự trên đồi và nghệ thuật sống với địa hình</w:t>
      </w:r>
    </w:p>
    <w:p>
      <w:pPr>
        <w:spacing w:after="120" w:line="259" w:lineRule="auto"/>
      </w:pPr>
      <w:r>
        <w:t>3. Nhà gỗ của người dân và hơi ấm bên trong</w:t>
      </w:r>
    </w:p>
    <w:p>
      <w:pPr>
        <w:spacing w:after="120" w:line="259" w:lineRule="auto"/>
      </w:pPr>
      <w:r>
        <w:t>4. Mái ngói đỏ giữa rừng thông</w:t>
      </w:r>
    </w:p>
    <w:p>
      <w:pPr>
        <w:spacing w:after="120" w:line="259" w:lineRule="auto"/>
      </w:pPr>
      <w:r>
        <w:t>5. Cửa sổ nhìn ra sương</w:t>
      </w:r>
    </w:p>
    <w:p>
      <w:pPr>
        <w:spacing w:after="120" w:line="259" w:lineRule="auto"/>
      </w:pPr>
      <w:r>
        <w:t>6. Lò sưởi, áo len và những mùa lạnh thật sự</w:t>
      </w:r>
    </w:p>
    <w:p>
      <w:pPr>
        <w:spacing w:after="120" w:line="259" w:lineRule="auto"/>
      </w:pPr>
      <w:r>
        <w:t>7. Dinh, trường, nhà ga và những công trình có ký ức</w:t>
      </w:r>
    </w:p>
    <w:p>
      <w:pPr>
        <w:spacing w:after="120" w:line="259" w:lineRule="auto"/>
      </w:pPr>
      <w:r>
        <w:t>8. Vì sao nhà ở Đà Lạt xưa thường có khoảng thở</w:t>
      </w:r>
    </w:p>
    <w:p>
      <w:pPr>
        <w:spacing w:after="120" w:line="259" w:lineRule="auto"/>
      </w:pPr>
      <w:r>
        <w:t>9. Vườn quanh nhà như một phần của căn nhà</w:t>
      </w:r>
    </w:p>
    <w:p>
      <w:pPr>
        <w:spacing w:after="120" w:line="259" w:lineRule="auto"/>
      </w:pPr>
      <w:r>
        <w:t>10. Cái đẹp của sự vừa đủ</w:t>
      </w:r>
    </w:p>
    <w:p>
      <w:pPr>
        <w:spacing w:after="120" w:line="259" w:lineRule="auto"/>
      </w:pPr>
      <w:r>
        <w:t>11. Những căn nhà biến mất</w:t>
      </w:r>
    </w:p>
    <w:p>
      <w:pPr>
        <w:spacing w:after="120" w:line="259" w:lineRule="auto"/>
      </w:pPr>
      <w:r>
        <w:t>12. Giữ kiến trúc không phải để ngắm, mà để giữ cách sống</w:t>
      </w:r>
    </w:p>
    <w:p>
      <w:pPr>
        <w:pStyle w:val="Heading2"/>
      </w:pPr>
      <w:r>
        <w:t>Chương 4. Hồ Xuân Hương Và Trái Tim Lặng Của Thành Phố</w:t>
      </w:r>
    </w:p>
    <w:p>
      <w:pPr>
        <w:spacing w:after="120" w:line="259" w:lineRule="auto"/>
      </w:pPr>
      <w:r>
        <w:t>1. Hồ không chỉ là cảnh quan</w:t>
      </w:r>
    </w:p>
    <w:p>
      <w:pPr>
        <w:spacing w:after="120" w:line="259" w:lineRule="auto"/>
      </w:pPr>
      <w:r>
        <w:t>2. Buổi sáng quanh hồ</w:t>
      </w:r>
    </w:p>
    <w:p>
      <w:pPr>
        <w:spacing w:after="120" w:line="259" w:lineRule="auto"/>
      </w:pPr>
      <w:r>
        <w:t>3. Những đôi chân đi bộ trong lạnh</w:t>
      </w:r>
    </w:p>
    <w:p>
      <w:pPr>
        <w:spacing w:after="120" w:line="259" w:lineRule="auto"/>
      </w:pPr>
      <w:r>
        <w:t>4. Ghế đá, thông, gió và im lặng</w:t>
      </w:r>
    </w:p>
    <w:p>
      <w:pPr>
        <w:spacing w:after="120" w:line="259" w:lineRule="auto"/>
      </w:pPr>
      <w:r>
        <w:t>5. Khi mặt hồ giữ lại bầu trời</w:t>
      </w:r>
    </w:p>
    <w:p>
      <w:pPr>
        <w:spacing w:after="120" w:line="259" w:lineRule="auto"/>
      </w:pPr>
      <w:r>
        <w:t>6. Chợ, phố, nhà hàng, khách sạn quanh hồ</w:t>
      </w:r>
    </w:p>
    <w:p>
      <w:pPr>
        <w:spacing w:after="120" w:line="259" w:lineRule="auto"/>
      </w:pPr>
      <w:r>
        <w:t>7. Hồ trong ký ức học trò</w:t>
      </w:r>
    </w:p>
    <w:p>
      <w:pPr>
        <w:spacing w:after="120" w:line="259" w:lineRule="auto"/>
      </w:pPr>
      <w:r>
        <w:t>8. Hồ trong ký ức người yêu nhau</w:t>
      </w:r>
    </w:p>
    <w:p>
      <w:pPr>
        <w:spacing w:after="120" w:line="259" w:lineRule="auto"/>
      </w:pPr>
      <w:r>
        <w:t>9. Hồ trong ký ức người già</w:t>
      </w:r>
    </w:p>
    <w:p>
      <w:pPr>
        <w:spacing w:after="120" w:line="259" w:lineRule="auto"/>
      </w:pPr>
      <w:r>
        <w:t>10. Hồ và những mùa hoa</w:t>
      </w:r>
    </w:p>
    <w:p>
      <w:pPr>
        <w:spacing w:after="120" w:line="259" w:lineRule="auto"/>
      </w:pPr>
      <w:r>
        <w:t>11. Thành phố nào cũng cần một nơi để soi lại mình</w:t>
      </w:r>
    </w:p>
    <w:p>
      <w:pPr>
        <w:spacing w:after="120" w:line="259" w:lineRule="auto"/>
      </w:pPr>
      <w:r>
        <w:t>12. Nếu mất sự lặng, Đà Lạt sẽ mất một phần tim</w:t>
      </w:r>
    </w:p>
    <w:p>
      <w:pPr>
        <w:pStyle w:val="Heading2"/>
      </w:pPr>
      <w:r>
        <w:t>Chương 5. Chợ Đà Lạt Và Hơi Ấm Của Đời Sống</w:t>
      </w:r>
    </w:p>
    <w:p>
      <w:pPr>
        <w:spacing w:after="120" w:line="259" w:lineRule="auto"/>
      </w:pPr>
      <w:r>
        <w:t>1. Chợ không chỉ để mua bán</w:t>
      </w:r>
    </w:p>
    <w:p>
      <w:pPr>
        <w:spacing w:after="120" w:line="259" w:lineRule="auto"/>
      </w:pPr>
      <w:r>
        <w:t>2. Rau, hoa, trái cây và bàn tay cao nguyên</w:t>
      </w:r>
    </w:p>
    <w:p>
      <w:pPr>
        <w:spacing w:after="120" w:line="259" w:lineRule="auto"/>
      </w:pPr>
      <w:r>
        <w:t>3. Những người phụ nữ dậy sớm</w:t>
      </w:r>
    </w:p>
    <w:p>
      <w:pPr>
        <w:spacing w:after="120" w:line="259" w:lineRule="auto"/>
      </w:pPr>
      <w:r>
        <w:t>4. Tiếng nói trong chợ Đà Lạt</w:t>
      </w:r>
    </w:p>
    <w:p>
      <w:pPr>
        <w:spacing w:after="120" w:line="259" w:lineRule="auto"/>
      </w:pPr>
      <w:r>
        <w:t>5. Áo len, khăn choàng và mùa lạnh</w:t>
      </w:r>
    </w:p>
    <w:p>
      <w:pPr>
        <w:spacing w:after="120" w:line="259" w:lineRule="auto"/>
      </w:pPr>
      <w:r>
        <w:t>6. Mứt, dâu, atisô và ký ức quà mang về</w:t>
      </w:r>
    </w:p>
    <w:p>
      <w:pPr>
        <w:spacing w:after="120" w:line="259" w:lineRule="auto"/>
      </w:pPr>
      <w:r>
        <w:t>7. Chợ đêm trước khi thành nơi quá đông</w:t>
      </w:r>
    </w:p>
    <w:p>
      <w:pPr>
        <w:spacing w:after="120" w:line="259" w:lineRule="auto"/>
      </w:pPr>
      <w:r>
        <w:t>8. Những món ăn đứng giữa sương</w:t>
      </w:r>
    </w:p>
    <w:p>
      <w:pPr>
        <w:spacing w:after="120" w:line="259" w:lineRule="auto"/>
      </w:pPr>
      <w:r>
        <w:t>9. Người bán hàng và cách giữ khách bằng sự quen</w:t>
      </w:r>
    </w:p>
    <w:p>
      <w:pPr>
        <w:spacing w:after="120" w:line="259" w:lineRule="auto"/>
      </w:pPr>
      <w:r>
        <w:t>10. Chợ là nơi Đà Lạt tự kể chuyện mỗi ngày</w:t>
      </w:r>
    </w:p>
    <w:p>
      <w:pPr>
        <w:spacing w:after="120" w:line="259" w:lineRule="auto"/>
      </w:pPr>
      <w:r>
        <w:t>11. Khi chợ thay đổi, thành phố thay đổi</w:t>
      </w:r>
    </w:p>
    <w:p>
      <w:pPr>
        <w:spacing w:after="120" w:line="259" w:lineRule="auto"/>
      </w:pPr>
      <w:r>
        <w:t>12. Một thành phố còn chợ thật là một thành phố còn sống thật</w:t>
      </w:r>
    </w:p>
    <w:p>
      <w:pPr>
        <w:pStyle w:val="Heading2"/>
      </w:pPr>
      <w:r>
        <w:t>Chương 6. Người Đà Lạt Xưa</w:t>
      </w:r>
    </w:p>
    <w:p>
      <w:pPr>
        <w:spacing w:after="120" w:line="259" w:lineRule="auto"/>
      </w:pPr>
      <w:r>
        <w:t>1. Người sinh ra trong lạnh thường nói nhỏ hơn</w:t>
      </w:r>
    </w:p>
    <w:p>
      <w:pPr>
        <w:spacing w:after="120" w:line="259" w:lineRule="auto"/>
      </w:pPr>
      <w:r>
        <w:t>2. Người trồng rau</w:t>
      </w:r>
    </w:p>
    <w:p>
      <w:pPr>
        <w:spacing w:after="120" w:line="259" w:lineRule="auto"/>
      </w:pPr>
      <w:r>
        <w:t>3. Người trồng hoa</w:t>
      </w:r>
    </w:p>
    <w:p>
      <w:pPr>
        <w:spacing w:after="120" w:line="259" w:lineRule="auto"/>
      </w:pPr>
      <w:r>
        <w:t>4. Người làm trà, làm cà phê, làm vườn</w:t>
      </w:r>
    </w:p>
    <w:p>
      <w:pPr>
        <w:spacing w:after="120" w:line="259" w:lineRule="auto"/>
      </w:pPr>
      <w:r>
        <w:t>5. Thầy cô, học sinh và thành phố của trường lớp</w:t>
      </w:r>
    </w:p>
    <w:p>
      <w:pPr>
        <w:spacing w:after="120" w:line="259" w:lineRule="auto"/>
      </w:pPr>
      <w:r>
        <w:t>6. Người buôn bán nhỏ</w:t>
      </w:r>
    </w:p>
    <w:p>
      <w:pPr>
        <w:spacing w:after="120" w:line="259" w:lineRule="auto"/>
      </w:pPr>
      <w:r>
        <w:t>7. Người làm du lịch đời đầu</w:t>
      </w:r>
    </w:p>
    <w:p>
      <w:pPr>
        <w:spacing w:after="120" w:line="259" w:lineRule="auto"/>
      </w:pPr>
      <w:r>
        <w:t>8. Những gia đình từ nhiều miền lên lập nghiệp</w:t>
      </w:r>
    </w:p>
    <w:p>
      <w:pPr>
        <w:spacing w:after="120" w:line="259" w:lineRule="auto"/>
      </w:pPr>
      <w:r>
        <w:t>9. Người bản địa và sự hiện diện cần được tôn trọng</w:t>
      </w:r>
    </w:p>
    <w:p>
      <w:pPr>
        <w:spacing w:after="120" w:line="259" w:lineRule="auto"/>
      </w:pPr>
      <w:r>
        <w:t>10. Người Đà Lạt không phải một kiểu người duy nhất</w:t>
      </w:r>
    </w:p>
    <w:p>
      <w:pPr>
        <w:spacing w:after="120" w:line="259" w:lineRule="auto"/>
      </w:pPr>
      <w:r>
        <w:t>11. Cách người xưa tiếp khách</w:t>
      </w:r>
    </w:p>
    <w:p>
      <w:pPr>
        <w:spacing w:after="120" w:line="259" w:lineRule="auto"/>
      </w:pPr>
      <w:r>
        <w:t>12. Lịch sự không phải kiểu cách, mà là không làm phiền quá nhiều</w:t>
      </w:r>
    </w:p>
    <w:p>
      <w:pPr>
        <w:pStyle w:val="Heading2"/>
      </w:pPr>
      <w:r>
        <w:t>Chương 7. Hoa, Rau, Trà, Cà Phê Và Nền Văn Minh Của Đất</w:t>
      </w:r>
    </w:p>
    <w:p>
      <w:pPr>
        <w:spacing w:after="120" w:line="259" w:lineRule="auto"/>
      </w:pPr>
      <w:r>
        <w:t>1. Vì sao Đà Lạt trở thành xứ hoa</w:t>
      </w:r>
    </w:p>
    <w:p>
      <w:pPr>
        <w:spacing w:after="120" w:line="259" w:lineRule="auto"/>
      </w:pPr>
      <w:r>
        <w:t>2. Người trồng hoa và cuộc đời sau vẻ đẹp</w:t>
      </w:r>
    </w:p>
    <w:p>
      <w:pPr>
        <w:spacing w:after="120" w:line="259" w:lineRule="auto"/>
      </w:pPr>
      <w:r>
        <w:t>3. Rau Đà Lạt trong bữa ăn Việt Nam</w:t>
      </w:r>
    </w:p>
    <w:p>
      <w:pPr>
        <w:spacing w:after="120" w:line="259" w:lineRule="auto"/>
      </w:pPr>
      <w:r>
        <w:t>4. Dâu tây và giấc mơ của du khách</w:t>
      </w:r>
    </w:p>
    <w:p>
      <w:pPr>
        <w:spacing w:after="120" w:line="259" w:lineRule="auto"/>
      </w:pPr>
      <w:r>
        <w:t>5. Atisô, hồng, bơ, khoai, cải và những mùa thu hoạch</w:t>
      </w:r>
    </w:p>
    <w:p>
      <w:pPr>
        <w:spacing w:after="120" w:line="259" w:lineRule="auto"/>
      </w:pPr>
      <w:r>
        <w:t>6. Trà Cầu Đất và sương trên đồi</w:t>
      </w:r>
    </w:p>
    <w:p>
      <w:pPr>
        <w:spacing w:after="120" w:line="259" w:lineRule="auto"/>
      </w:pPr>
      <w:r>
        <w:t>7. Cà phê cao nguyên và buổi sáng nóng trong tay</w:t>
      </w:r>
    </w:p>
    <w:p>
      <w:pPr>
        <w:spacing w:after="120" w:line="259" w:lineRule="auto"/>
      </w:pPr>
      <w:r>
        <w:t>8. Nông nghiệp không chỉ là sản xuất</w:t>
      </w:r>
    </w:p>
    <w:p>
      <w:pPr>
        <w:spacing w:after="120" w:line="259" w:lineRule="auto"/>
      </w:pPr>
      <w:r>
        <w:t>9. Đất tốt cũng có thể bị mệt</w:t>
      </w:r>
    </w:p>
    <w:p>
      <w:pPr>
        <w:spacing w:after="120" w:line="259" w:lineRule="auto"/>
      </w:pPr>
      <w:r>
        <w:t>10. Nhà kính và câu hỏi về cảnh quan</w:t>
      </w:r>
    </w:p>
    <w:p>
      <w:pPr>
        <w:spacing w:after="120" w:line="259" w:lineRule="auto"/>
      </w:pPr>
      <w:r>
        <w:t>11. Người làm nông là người giữ thành phố từ phía sau</w:t>
      </w:r>
    </w:p>
    <w:p>
      <w:pPr>
        <w:spacing w:after="120" w:line="259" w:lineRule="auto"/>
      </w:pPr>
      <w:r>
        <w:t>12. Một Đà Lạt không còn đất là một Đà Lạt mất gốc</w:t>
      </w:r>
    </w:p>
    <w:p>
      <w:pPr>
        <w:pStyle w:val="Heading2"/>
      </w:pPr>
      <w:r>
        <w:t>Chương 8. Những Mùa Yêu Của Đà Lạt</w:t>
      </w:r>
    </w:p>
    <w:p>
      <w:pPr>
        <w:spacing w:after="120" w:line="259" w:lineRule="auto"/>
      </w:pPr>
      <w:r>
        <w:t>1. Vì sao người ta hay yêu ở Đà Lạt</w:t>
      </w:r>
    </w:p>
    <w:p>
      <w:pPr>
        <w:spacing w:after="120" w:line="259" w:lineRule="auto"/>
      </w:pPr>
      <w:r>
        <w:t>2. Mưa lạnh và hai người đi chung một chiếc áo</w:t>
      </w:r>
    </w:p>
    <w:p>
      <w:pPr>
        <w:spacing w:after="120" w:line="259" w:lineRule="auto"/>
      </w:pPr>
      <w:r>
        <w:t>3. Quán cà phê không cần nói nhiều</w:t>
      </w:r>
    </w:p>
    <w:p>
      <w:pPr>
        <w:spacing w:after="120" w:line="259" w:lineRule="auto"/>
      </w:pPr>
      <w:r>
        <w:t>4. Thư tay, ảnh cũ và những cuộc hẹn đã xa</w:t>
      </w:r>
    </w:p>
    <w:p>
      <w:pPr>
        <w:spacing w:after="120" w:line="259" w:lineRule="auto"/>
      </w:pPr>
      <w:r>
        <w:t>5. Đồi thông và lời hứa tuổi trẻ</w:t>
      </w:r>
    </w:p>
    <w:p>
      <w:pPr>
        <w:spacing w:after="120" w:line="259" w:lineRule="auto"/>
      </w:pPr>
      <w:r>
        <w:t>6. Hồ Than Thở, Thung Lũng Tình Yêu và lớp ký ức du lịch cũ</w:t>
      </w:r>
    </w:p>
    <w:p>
      <w:pPr>
        <w:spacing w:after="120" w:line="259" w:lineRule="auto"/>
      </w:pPr>
      <w:r>
        <w:t>7. Đà Lạt trong nhạc và thơ</w:t>
      </w:r>
    </w:p>
    <w:p>
      <w:pPr>
        <w:spacing w:after="120" w:line="259" w:lineRule="auto"/>
      </w:pPr>
      <w:r>
        <w:t>8. Nỗi buồn Đà Lạt không bi lụy</w:t>
      </w:r>
    </w:p>
    <w:p>
      <w:pPr>
        <w:spacing w:after="120" w:line="259" w:lineRule="auto"/>
      </w:pPr>
      <w:r>
        <w:t>9. Tình yêu ở đây thường có sương phủ</w:t>
      </w:r>
    </w:p>
    <w:p>
      <w:pPr>
        <w:spacing w:after="120" w:line="259" w:lineRule="auto"/>
      </w:pPr>
      <w:r>
        <w:t>10. Người đi xa nhớ Đà Lạt như nhớ một người</w:t>
      </w:r>
    </w:p>
    <w:p>
      <w:pPr>
        <w:spacing w:after="120" w:line="259" w:lineRule="auto"/>
      </w:pPr>
      <w:r>
        <w:t>11. Thành phố giữ hộ những điều không thành</w:t>
      </w:r>
    </w:p>
    <w:p>
      <w:pPr>
        <w:spacing w:after="120" w:line="259" w:lineRule="auto"/>
      </w:pPr>
      <w:r>
        <w:t>12. Có những mối tình chỉ cần từng có Đà Lạt là đủ</w:t>
      </w:r>
    </w:p>
    <w:p>
      <w:pPr>
        <w:pStyle w:val="Heading2"/>
      </w:pPr>
      <w:r>
        <w:t>Chương 9. Trường Học, Tuổi Trẻ Và Những Năm Tháng Áo Len</w:t>
      </w:r>
    </w:p>
    <w:p>
      <w:pPr>
        <w:spacing w:after="120" w:line="259" w:lineRule="auto"/>
      </w:pPr>
      <w:r>
        <w:t>1. Thành phố của học sinh và ký túc xá</w:t>
      </w:r>
    </w:p>
    <w:p>
      <w:pPr>
        <w:spacing w:after="120" w:line="259" w:lineRule="auto"/>
      </w:pPr>
      <w:r>
        <w:t>2. Những buổi sáng đi học trong sương</w:t>
      </w:r>
    </w:p>
    <w:p>
      <w:pPr>
        <w:spacing w:after="120" w:line="259" w:lineRule="auto"/>
      </w:pPr>
      <w:r>
        <w:t>3. Áo len như một phần ký ức</w:t>
      </w:r>
    </w:p>
    <w:p>
      <w:pPr>
        <w:spacing w:after="120" w:line="259" w:lineRule="auto"/>
      </w:pPr>
      <w:r>
        <w:t>4. Căn tin, sân trường, hàng thông</w:t>
      </w:r>
    </w:p>
    <w:p>
      <w:pPr>
        <w:spacing w:after="120" w:line="259" w:lineRule="auto"/>
      </w:pPr>
      <w:r>
        <w:t>5. Những trường cũ và kiến trúc giáo dục</w:t>
      </w:r>
    </w:p>
    <w:p>
      <w:pPr>
        <w:spacing w:after="120" w:line="259" w:lineRule="auto"/>
      </w:pPr>
      <w:r>
        <w:t>6. Bạn bè từ nhiều nơi gặp nhau ở Đà Lạt</w:t>
      </w:r>
    </w:p>
    <w:p>
      <w:pPr>
        <w:spacing w:after="120" w:line="259" w:lineRule="auto"/>
      </w:pPr>
      <w:r>
        <w:t>7. Tuổi trẻ học cách im lặng</w:t>
      </w:r>
    </w:p>
    <w:p>
      <w:pPr>
        <w:spacing w:after="120" w:line="259" w:lineRule="auto"/>
      </w:pPr>
      <w:r>
        <w:t>8. Những buổi chiều không muốn về nhà</w:t>
      </w:r>
    </w:p>
    <w:p>
      <w:pPr>
        <w:spacing w:after="120" w:line="259" w:lineRule="auto"/>
      </w:pPr>
      <w:r>
        <w:t>9. Sách, nhạc, thư viện và quán nhỏ</w:t>
      </w:r>
    </w:p>
    <w:p>
      <w:pPr>
        <w:spacing w:after="120" w:line="259" w:lineRule="auto"/>
      </w:pPr>
      <w:r>
        <w:t>10. Đà Lạt làm người trẻ mơ nhiều hơn</w:t>
      </w:r>
    </w:p>
    <w:p>
      <w:pPr>
        <w:spacing w:after="120" w:line="259" w:lineRule="auto"/>
      </w:pPr>
      <w:r>
        <w:t>11. Khi trưởng thành, người ta nhớ lại Đà Lạt bằng màu trời</w:t>
      </w:r>
    </w:p>
    <w:p>
      <w:pPr>
        <w:spacing w:after="120" w:line="259" w:lineRule="auto"/>
      </w:pPr>
      <w:r>
        <w:t>12. Một thành phố giáo dục phải giữ sự tử tế của tuổi trẻ</w:t>
      </w:r>
    </w:p>
    <w:p>
      <w:pPr>
        <w:pStyle w:val="Heading2"/>
      </w:pPr>
      <w:r>
        <w:t>Chương 10. Đà Lạt Thay Đổi Từ Lúc Nào?</w:t>
      </w:r>
    </w:p>
    <w:p>
      <w:pPr>
        <w:spacing w:after="120" w:line="259" w:lineRule="auto"/>
      </w:pPr>
      <w:r>
        <w:t>1. Khi du khách bắt đầu đông hơn cư dân trong cảm giác</w:t>
      </w:r>
    </w:p>
    <w:p>
      <w:pPr>
        <w:spacing w:after="120" w:line="259" w:lineRule="auto"/>
      </w:pPr>
      <w:r>
        <w:t>2. Khi quán cà phê trở thành điểm check in</w:t>
      </w:r>
    </w:p>
    <w:p>
      <w:pPr>
        <w:spacing w:after="120" w:line="259" w:lineRule="auto"/>
      </w:pPr>
      <w:r>
        <w:t>3. Khi homestay mọc lên như nấm sau mưa</w:t>
      </w:r>
    </w:p>
    <w:p>
      <w:pPr>
        <w:spacing w:after="120" w:line="259" w:lineRule="auto"/>
      </w:pPr>
      <w:r>
        <w:t>4. Khi dốc nhỏ đầy xe</w:t>
      </w:r>
    </w:p>
    <w:p>
      <w:pPr>
        <w:spacing w:after="120" w:line="259" w:lineRule="auto"/>
      </w:pPr>
      <w:r>
        <w:t>5. Khi mưa không còn làm người ta chậm lại</w:t>
      </w:r>
    </w:p>
    <w:p>
      <w:pPr>
        <w:spacing w:after="120" w:line="259" w:lineRule="auto"/>
      </w:pPr>
      <w:r>
        <w:t>6. Khi nhà kính phủ lên những thung lũng</w:t>
      </w:r>
    </w:p>
    <w:p>
      <w:pPr>
        <w:spacing w:after="120" w:line="259" w:lineRule="auto"/>
      </w:pPr>
      <w:r>
        <w:t>7. Khi người cũ thấy mình hơi lạc trong phố quen</w:t>
      </w:r>
    </w:p>
    <w:p>
      <w:pPr>
        <w:spacing w:after="120" w:line="259" w:lineRule="auto"/>
      </w:pPr>
      <w:r>
        <w:t>8. Khi người mới đến yêu Đà Lạt theo cách khác</w:t>
      </w:r>
    </w:p>
    <w:p>
      <w:pPr>
        <w:spacing w:after="120" w:line="259" w:lineRule="auto"/>
      </w:pPr>
      <w:r>
        <w:t>9. Điều mất đi không thể chỉ đổ lỗi cho phát triển</w:t>
      </w:r>
    </w:p>
    <w:p>
      <w:pPr>
        <w:spacing w:after="120" w:line="259" w:lineRule="auto"/>
      </w:pPr>
      <w:r>
        <w:t>10. Điều được sinh ra cũng cần được nhìn công bằng</w:t>
      </w:r>
    </w:p>
    <w:p>
      <w:pPr>
        <w:spacing w:after="120" w:line="259" w:lineRule="auto"/>
      </w:pPr>
      <w:r>
        <w:t>11. Đà Lạt không thể quay lại nguyên vẹn</w:t>
      </w:r>
    </w:p>
    <w:p>
      <w:pPr>
        <w:spacing w:after="120" w:line="259" w:lineRule="auto"/>
      </w:pPr>
      <w:r>
        <w:t>12. Nhưng Đà Lạt có thể trưởng thành mà không đánh mất linh hồn</w:t>
      </w:r>
    </w:p>
    <w:p>
      <w:pPr>
        <w:pStyle w:val="Heading2"/>
      </w:pPr>
      <w:r>
        <w:t>Chương 11. Giữ Lại Đà Lạt Xưa Để Hiểu Đà Lạt Mai Sau</w:t>
      </w:r>
    </w:p>
    <w:p>
      <w:pPr>
        <w:spacing w:after="120" w:line="259" w:lineRule="auto"/>
      </w:pPr>
      <w:r>
        <w:t>1. Ký ức không phải để than tiếc</w:t>
      </w:r>
    </w:p>
    <w:p>
      <w:pPr>
        <w:spacing w:after="120" w:line="259" w:lineRule="auto"/>
      </w:pPr>
      <w:r>
        <w:t>2. Người già là thư viện sống</w:t>
      </w:r>
    </w:p>
    <w:p>
      <w:pPr>
        <w:spacing w:after="120" w:line="259" w:lineRule="auto"/>
      </w:pPr>
      <w:r>
        <w:t>3. Mỗi căn nhà cũ là một trang sách</w:t>
      </w:r>
    </w:p>
    <w:p>
      <w:pPr>
        <w:spacing w:after="120" w:line="259" w:lineRule="auto"/>
      </w:pPr>
      <w:r>
        <w:t>4. Mỗi con dốc là một dòng chú thích</w:t>
      </w:r>
    </w:p>
    <w:p>
      <w:pPr>
        <w:spacing w:after="120" w:line="259" w:lineRule="auto"/>
      </w:pPr>
      <w:r>
        <w:t>5. Mỗi quán nhỏ là một bảo tàng không bảng hiệu</w:t>
      </w:r>
    </w:p>
    <w:p>
      <w:pPr>
        <w:spacing w:after="120" w:line="259" w:lineRule="auto"/>
      </w:pPr>
      <w:r>
        <w:t>6. Phải ghi lại trước khi quá muộn</w:t>
      </w:r>
    </w:p>
    <w:p>
      <w:pPr>
        <w:spacing w:after="120" w:line="259" w:lineRule="auto"/>
      </w:pPr>
      <w:r>
        <w:t>7. Đà Lạt xưa không thuộc riêng người xưa</w:t>
      </w:r>
    </w:p>
    <w:p>
      <w:pPr>
        <w:spacing w:after="120" w:line="259" w:lineRule="auto"/>
      </w:pPr>
      <w:r>
        <w:t>8. Người trẻ có quyền yêu Đà Lạt theo cách mới</w:t>
      </w:r>
    </w:p>
    <w:p>
      <w:pPr>
        <w:spacing w:after="120" w:line="259" w:lineRule="auto"/>
      </w:pPr>
      <w:r>
        <w:t>9. Nhưng yêu thì phải biết giữ</w:t>
      </w:r>
    </w:p>
    <w:p>
      <w:pPr>
        <w:spacing w:after="120" w:line="259" w:lineRule="auto"/>
      </w:pPr>
      <w:r>
        <w:t>10. Viết Đà Lạt là học cách đi nhẹ</w:t>
      </w:r>
    </w:p>
    <w:p>
      <w:pPr>
        <w:spacing w:after="120" w:line="259" w:lineRule="auto"/>
      </w:pPr>
      <w:r>
        <w:t>11. Thành phố trong sương cần những người kể chuyện thật</w:t>
      </w:r>
    </w:p>
    <w:p>
      <w:pPr>
        <w:spacing w:after="120" w:line="259" w:lineRule="auto"/>
      </w:pPr>
      <w:r>
        <w:t>12. Khi gấp sách lại, người đọc phải muốn quay về Đà Lạt bằng sự tử tế hơn</w:t>
      </w:r>
    </w:p>
    <w:p>
      <w:r>
        <w:br w:type="page"/>
      </w:r>
    </w:p>
    <w:p>
      <w:pPr>
        <w:pStyle w:val="Heading1"/>
      </w:pPr>
      <w:r>
        <w:t>5. Mục lục Cuốn 2: Now Dalat</w:t>
      </w:r>
    </w:p>
    <w:p>
      <w:pPr>
        <w:spacing w:after="120" w:line="259" w:lineRule="auto"/>
      </w:pPr>
      <w:r>
        <w:t>Cuốn 2 là bản đồ hiện tại và tương lai: du lịch mới, âm nhạc, sáng tạo, nông nghiệp xanh, người mới đến, kinh tế đêm, áp lực đô thị và tầm nhìn đáng sống. Dung lượng định hướng: 300 đến 450 trang tiếng Việt.</w:t>
      </w:r>
    </w:p>
    <w:p>
      <w:pPr>
        <w:pStyle w:val="Heading2"/>
      </w:pPr>
      <w:r>
        <w:t>Chương 1. Now Dalat: Thành Phố Đang Tỉnh Dậy Trong Sương</w:t>
      </w:r>
    </w:p>
    <w:p>
      <w:pPr>
        <w:spacing w:after="120" w:line="259" w:lineRule="auto"/>
      </w:pPr>
      <w:r>
        <w:t>1. Đà Lạt hôm nay không còn là Đà Lạt của một người</w:t>
      </w:r>
    </w:p>
    <w:p>
      <w:pPr>
        <w:spacing w:after="120" w:line="259" w:lineRule="auto"/>
      </w:pPr>
      <w:r>
        <w:t>2. Một buổi sáng ở thành phố đông du khách</w:t>
      </w:r>
    </w:p>
    <w:p>
      <w:pPr>
        <w:spacing w:after="120" w:line="259" w:lineRule="auto"/>
      </w:pPr>
      <w:r>
        <w:t>3. Cà phê nóng, điện thoại sáng và lịch hẹn kín ngày</w:t>
      </w:r>
    </w:p>
    <w:p>
      <w:pPr>
        <w:spacing w:after="120" w:line="259" w:lineRule="auto"/>
      </w:pPr>
      <w:r>
        <w:t>4. Người trẻ đến đây để sống khác</w:t>
      </w:r>
    </w:p>
    <w:p>
      <w:pPr>
        <w:spacing w:after="120" w:line="259" w:lineRule="auto"/>
      </w:pPr>
      <w:r>
        <w:t>5. Người làm nội dung nhìn Đà Lạt như một studio mở</w:t>
      </w:r>
    </w:p>
    <w:p>
      <w:pPr>
        <w:spacing w:after="120" w:line="259" w:lineRule="auto"/>
      </w:pPr>
      <w:r>
        <w:t>6. Người kinh doanh nhìn Đà Lạt như một thị trường cảm xúc</w:t>
      </w:r>
    </w:p>
    <w:p>
      <w:pPr>
        <w:spacing w:after="120" w:line="259" w:lineRule="auto"/>
      </w:pPr>
      <w:r>
        <w:t>7. Du khách nhìn Đà Lạt như nơi nghỉ ngắn hạn</w:t>
      </w:r>
    </w:p>
    <w:p>
      <w:pPr>
        <w:spacing w:after="120" w:line="259" w:lineRule="auto"/>
      </w:pPr>
      <w:r>
        <w:t>8. Cư dân nhìn Đà Lạt như nhà</w:t>
      </w:r>
    </w:p>
    <w:p>
      <w:pPr>
        <w:spacing w:after="120" w:line="259" w:lineRule="auto"/>
      </w:pPr>
      <w:r>
        <w:t>9. Sự va chạm giữa ở lại và ghé qua</w:t>
      </w:r>
    </w:p>
    <w:p>
      <w:pPr>
        <w:spacing w:after="120" w:line="259" w:lineRule="auto"/>
      </w:pPr>
      <w:r>
        <w:t>10. Thành phố nhỏ mang áp lực lớn</w:t>
      </w:r>
    </w:p>
    <w:p>
      <w:pPr>
        <w:spacing w:after="120" w:line="259" w:lineRule="auto"/>
      </w:pPr>
      <w:r>
        <w:t>11. Đà Lạt đang hỏi con người sẽ đối xử với nó thế nào</w:t>
      </w:r>
    </w:p>
    <w:p>
      <w:pPr>
        <w:spacing w:after="120" w:line="259" w:lineRule="auto"/>
      </w:pPr>
      <w:r>
        <w:t>12. Now Dalat không phải khẩu hiệu, mà là một trạng thái chuyển mình</w:t>
      </w:r>
    </w:p>
    <w:p>
      <w:pPr>
        <w:pStyle w:val="Heading2"/>
      </w:pPr>
      <w:r>
        <w:t>Chương 2. Đà Lạt Của Du Lịch Mới</w:t>
      </w:r>
    </w:p>
    <w:p>
      <w:pPr>
        <w:spacing w:after="120" w:line="259" w:lineRule="auto"/>
      </w:pPr>
      <w:r>
        <w:t>1. Du khách đến Đà Lạt để tìm gì</w:t>
      </w:r>
    </w:p>
    <w:p>
      <w:pPr>
        <w:spacing w:after="120" w:line="259" w:lineRule="auto"/>
      </w:pPr>
      <w:r>
        <w:t>2. Đi nghỉ, đi yêu, đi trốn nóng, đi làm từ xa</w:t>
      </w:r>
    </w:p>
    <w:p>
      <w:pPr>
        <w:spacing w:after="120" w:line="259" w:lineRule="auto"/>
      </w:pPr>
      <w:r>
        <w:t>3. Khách gia đình</w:t>
      </w:r>
    </w:p>
    <w:p>
      <w:pPr>
        <w:spacing w:after="120" w:line="259" w:lineRule="auto"/>
      </w:pPr>
      <w:r>
        <w:t>4. Khách trẻ</w:t>
      </w:r>
    </w:p>
    <w:p>
      <w:pPr>
        <w:spacing w:after="120" w:line="259" w:lineRule="auto"/>
      </w:pPr>
      <w:r>
        <w:t>5. Khách quốc tế</w:t>
      </w:r>
    </w:p>
    <w:p>
      <w:pPr>
        <w:spacing w:after="120" w:line="259" w:lineRule="auto"/>
      </w:pPr>
      <w:r>
        <w:t>6. Khách quay lại nhiều lần</w:t>
      </w:r>
    </w:p>
    <w:p>
      <w:pPr>
        <w:spacing w:after="120" w:line="259" w:lineRule="auto"/>
      </w:pPr>
      <w:r>
        <w:t>7. Du lịch cuối tuần và áp lực quá tải</w:t>
      </w:r>
    </w:p>
    <w:p>
      <w:pPr>
        <w:spacing w:after="120" w:line="259" w:lineRule="auto"/>
      </w:pPr>
      <w:r>
        <w:t>8. Kinh tế đêm và chợ đêm</w:t>
      </w:r>
    </w:p>
    <w:p>
      <w:pPr>
        <w:spacing w:after="120" w:line="259" w:lineRule="auto"/>
      </w:pPr>
      <w:r>
        <w:t>9. Tour săn mây, cắm trại, trekking, nông trại</w:t>
      </w:r>
    </w:p>
    <w:p>
      <w:pPr>
        <w:spacing w:after="120" w:line="259" w:lineRule="auto"/>
      </w:pPr>
      <w:r>
        <w:t>10. Du lịch không thể chỉ sống bằng check in</w:t>
      </w:r>
    </w:p>
    <w:p>
      <w:pPr>
        <w:spacing w:after="120" w:line="259" w:lineRule="auto"/>
      </w:pPr>
      <w:r>
        <w:t>11. Trải nghiệm thật sẽ thắng trang trí giả</w:t>
      </w:r>
    </w:p>
    <w:p>
      <w:pPr>
        <w:spacing w:after="120" w:line="259" w:lineRule="auto"/>
      </w:pPr>
      <w:r>
        <w:t>12. Đà Lạt phải nâng chất lượng thay vì chỉ tăng số lượng</w:t>
      </w:r>
    </w:p>
    <w:p>
      <w:pPr>
        <w:pStyle w:val="Heading2"/>
      </w:pPr>
      <w:r>
        <w:t>Chương 3. Thành Phố Cà Phê, Âm Nhạc Và Sáng Tạo</w:t>
      </w:r>
    </w:p>
    <w:p>
      <w:pPr>
        <w:spacing w:after="120" w:line="259" w:lineRule="auto"/>
      </w:pPr>
      <w:r>
        <w:t>1. Vì sao quán cà phê trở thành linh hồn mới của Đà Lạt</w:t>
      </w:r>
    </w:p>
    <w:p>
      <w:pPr>
        <w:spacing w:after="120" w:line="259" w:lineRule="auto"/>
      </w:pPr>
      <w:r>
        <w:t>2. Cà phê đặc sản và bản đồ vị giác cao nguyên</w:t>
      </w:r>
    </w:p>
    <w:p>
      <w:pPr>
        <w:spacing w:after="120" w:line="259" w:lineRule="auto"/>
      </w:pPr>
      <w:r>
        <w:t>3. Quán đẹp và câu hỏi về chiều sâu</w:t>
      </w:r>
    </w:p>
    <w:p>
      <w:pPr>
        <w:spacing w:after="120" w:line="259" w:lineRule="auto"/>
      </w:pPr>
      <w:r>
        <w:t>4. Âm nhạc trong thành phố sương</w:t>
      </w:r>
    </w:p>
    <w:p>
      <w:pPr>
        <w:spacing w:after="120" w:line="259" w:lineRule="auto"/>
      </w:pPr>
      <w:r>
        <w:t>5. UNESCO Creative City of Music và cơ hội thật sự</w:t>
      </w:r>
    </w:p>
    <w:p>
      <w:pPr>
        <w:spacing w:after="120" w:line="259" w:lineRule="auto"/>
      </w:pPr>
      <w:r>
        <w:t>6. Những buổi diễn nhỏ</w:t>
      </w:r>
    </w:p>
    <w:p>
      <w:pPr>
        <w:spacing w:after="120" w:line="259" w:lineRule="auto"/>
      </w:pPr>
      <w:r>
        <w:t>7. Nghệ sĩ, nhiếp ảnh gia, nhà thiết kế, người viết</w:t>
      </w:r>
    </w:p>
    <w:p>
      <w:pPr>
        <w:spacing w:after="120" w:line="259" w:lineRule="auto"/>
      </w:pPr>
      <w:r>
        <w:t>8. Đà Lạt như nơi trú ẩn của người sáng tạo</w:t>
      </w:r>
    </w:p>
    <w:p>
      <w:pPr>
        <w:spacing w:after="120" w:line="259" w:lineRule="auto"/>
      </w:pPr>
      <w:r>
        <w:t>9. Không gian sáng tạo phải gắn với cộng đồng địa phương</w:t>
      </w:r>
    </w:p>
    <w:p>
      <w:pPr>
        <w:spacing w:after="120" w:line="259" w:lineRule="auto"/>
      </w:pPr>
      <w:r>
        <w:t>10. Văn hóa không nên chỉ là sản phẩm du lịch</w:t>
      </w:r>
    </w:p>
    <w:p>
      <w:pPr>
        <w:spacing w:after="120" w:line="259" w:lineRule="auto"/>
      </w:pPr>
      <w:r>
        <w:t>11. Thành phố âm nhạc phải biết lắng nghe chính mình</w:t>
      </w:r>
    </w:p>
    <w:p>
      <w:pPr>
        <w:spacing w:after="120" w:line="259" w:lineRule="auto"/>
      </w:pPr>
      <w:r>
        <w:t>12. Sáng tạo ở Đà Lạt cần sự tinh tế, không cần ồn ào</w:t>
      </w:r>
    </w:p>
    <w:p>
      <w:pPr>
        <w:pStyle w:val="Heading2"/>
      </w:pPr>
      <w:r>
        <w:t>Chương 4. Homestay, Farmstay Và Giấc Mơ Sống Chậm</w:t>
      </w:r>
    </w:p>
    <w:p>
      <w:pPr>
        <w:spacing w:after="120" w:line="259" w:lineRule="auto"/>
      </w:pPr>
      <w:r>
        <w:t>1. Vì sao người ta muốn ngủ lại trong một căn nhà nhỏ ở Đà Lạt</w:t>
      </w:r>
    </w:p>
    <w:p>
      <w:pPr>
        <w:spacing w:after="120" w:line="259" w:lineRule="auto"/>
      </w:pPr>
      <w:r>
        <w:t>2. Homestay đẹp và homestay có hồn khác nhau thế nào</w:t>
      </w:r>
    </w:p>
    <w:p>
      <w:pPr>
        <w:spacing w:after="120" w:line="259" w:lineRule="auto"/>
      </w:pPr>
      <w:r>
        <w:t>3. Farmstay không chỉ là chỗ chụp ảnh với vườn</w:t>
      </w:r>
    </w:p>
    <w:p>
      <w:pPr>
        <w:spacing w:after="120" w:line="259" w:lineRule="auto"/>
      </w:pPr>
      <w:r>
        <w:t>4. Người chủ nhà như người kể chuyện</w:t>
      </w:r>
    </w:p>
    <w:p>
      <w:pPr>
        <w:spacing w:after="120" w:line="259" w:lineRule="auto"/>
      </w:pPr>
      <w:r>
        <w:t>5. Một bữa sáng có thể làm nên thương hiệu</w:t>
      </w:r>
    </w:p>
    <w:p>
      <w:pPr>
        <w:spacing w:after="120" w:line="259" w:lineRule="auto"/>
      </w:pPr>
      <w:r>
        <w:t>6. Thiết kế phải biết nhường chỗ cho cảnh quan</w:t>
      </w:r>
    </w:p>
    <w:p>
      <w:pPr>
        <w:spacing w:after="120" w:line="259" w:lineRule="auto"/>
      </w:pPr>
      <w:r>
        <w:t>7. Khi lưu trú trở thành trải nghiệm văn hóa</w:t>
      </w:r>
    </w:p>
    <w:p>
      <w:pPr>
        <w:spacing w:after="120" w:line="259" w:lineRule="auto"/>
      </w:pPr>
      <w:r>
        <w:t>8. Sự nguy hiểm của sao chép mô hình</w:t>
      </w:r>
    </w:p>
    <w:p>
      <w:pPr>
        <w:spacing w:after="120" w:line="259" w:lineRule="auto"/>
      </w:pPr>
      <w:r>
        <w:t>9. Làm dịch vụ ở Đà Lạt phải biết giữ im lặng cho khách</w:t>
      </w:r>
    </w:p>
    <w:p>
      <w:pPr>
        <w:spacing w:after="120" w:line="259" w:lineRule="auto"/>
      </w:pPr>
      <w:r>
        <w:t>10. Từ lưu trú đến cộng đồng sống dài hạn</w:t>
      </w:r>
    </w:p>
    <w:p>
      <w:pPr>
        <w:spacing w:after="120" w:line="259" w:lineRule="auto"/>
      </w:pPr>
      <w:r>
        <w:t>11. Đà Lạt có thể trở thành thủ phủ retreat cao nguyên nếu đi đúng</w:t>
      </w:r>
    </w:p>
    <w:p>
      <w:pPr>
        <w:spacing w:after="120" w:line="259" w:lineRule="auto"/>
      </w:pPr>
      <w:r>
        <w:t>12. Sống chậm không phải bán chậm, mà là sống có giới hạn</w:t>
      </w:r>
    </w:p>
    <w:p>
      <w:pPr>
        <w:pStyle w:val="Heading2"/>
      </w:pPr>
      <w:r>
        <w:t>Chương 5. Nông Nghiệp Cao Nguyên Và Kinh Tế Xanh</w:t>
      </w:r>
    </w:p>
    <w:p>
      <w:pPr>
        <w:spacing w:after="120" w:line="259" w:lineRule="auto"/>
      </w:pPr>
      <w:r>
        <w:t>1. Rau, hoa, trà, cà phê trong nền kinh tế hiện đại</w:t>
      </w:r>
    </w:p>
    <w:p>
      <w:pPr>
        <w:spacing w:after="120" w:line="259" w:lineRule="auto"/>
      </w:pPr>
      <w:r>
        <w:t>2. Nông nghiệp công nghệ cao</w:t>
      </w:r>
    </w:p>
    <w:p>
      <w:pPr>
        <w:spacing w:after="120" w:line="259" w:lineRule="auto"/>
      </w:pPr>
      <w:r>
        <w:t>3. Nhà kính: thành tựu và cảnh báo</w:t>
      </w:r>
    </w:p>
    <w:p>
      <w:pPr>
        <w:spacing w:after="120" w:line="259" w:lineRule="auto"/>
      </w:pPr>
      <w:r>
        <w:t>4. Nông sản sạch và niềm tin thị trường</w:t>
      </w:r>
    </w:p>
    <w:p>
      <w:pPr>
        <w:spacing w:after="120" w:line="259" w:lineRule="auto"/>
      </w:pPr>
      <w:r>
        <w:t>5. Chuỗi giá trị từ vườn đến bàn ăn</w:t>
      </w:r>
    </w:p>
    <w:p>
      <w:pPr>
        <w:spacing w:after="120" w:line="259" w:lineRule="auto"/>
      </w:pPr>
      <w:r>
        <w:t>6. Du lịch nông nghiệp</w:t>
      </w:r>
    </w:p>
    <w:p>
      <w:pPr>
        <w:spacing w:after="120" w:line="259" w:lineRule="auto"/>
      </w:pPr>
      <w:r>
        <w:t>7. Cà phê, trà và thương hiệu địa phương</w:t>
      </w:r>
    </w:p>
    <w:p>
      <w:pPr>
        <w:spacing w:after="120" w:line="259" w:lineRule="auto"/>
      </w:pPr>
      <w:r>
        <w:t>8. Người nông dân trong thời đại số</w:t>
      </w:r>
    </w:p>
    <w:p>
      <w:pPr>
        <w:spacing w:after="120" w:line="259" w:lineRule="auto"/>
      </w:pPr>
      <w:r>
        <w:t>9. Đất, nước, khí hậu và giới hạn phát triển</w:t>
      </w:r>
    </w:p>
    <w:p>
      <w:pPr>
        <w:spacing w:after="120" w:line="259" w:lineRule="auto"/>
      </w:pPr>
      <w:r>
        <w:t>10. Kinh tế xanh không thể chỉ là nhãn dán</w:t>
      </w:r>
    </w:p>
    <w:p>
      <w:pPr>
        <w:spacing w:after="120" w:line="259" w:lineRule="auto"/>
      </w:pPr>
      <w:r>
        <w:t>11. Đà Lạt phải bán giá trị, không bán rẻ cảnh quan</w:t>
      </w:r>
    </w:p>
    <w:p>
      <w:pPr>
        <w:spacing w:after="120" w:line="259" w:lineRule="auto"/>
      </w:pPr>
      <w:r>
        <w:t>12. Tương lai cao nguyên nằm trong cách đối xử với đất</w:t>
      </w:r>
    </w:p>
    <w:p>
      <w:pPr>
        <w:pStyle w:val="Heading2"/>
      </w:pPr>
      <w:r>
        <w:t>Chương 6. Bản Đồ Những Khu Đà Lạt Hôm Nay</w:t>
      </w:r>
    </w:p>
    <w:p>
      <w:pPr>
        <w:spacing w:after="120" w:line="259" w:lineRule="auto"/>
      </w:pPr>
      <w:r>
        <w:t>1. Khu trung tâm quanh hồ Xuân Hương</w:t>
      </w:r>
    </w:p>
    <w:p>
      <w:pPr>
        <w:spacing w:after="120" w:line="259" w:lineRule="auto"/>
      </w:pPr>
      <w:r>
        <w:t>2. Chợ Đà Lạt và vùng năng lượng thương mại</w:t>
      </w:r>
    </w:p>
    <w:p>
      <w:pPr>
        <w:spacing w:after="120" w:line="259" w:lineRule="auto"/>
      </w:pPr>
      <w:r>
        <w:t>3. Phường cũ, dốc cũ, nhà cũ</w:t>
      </w:r>
    </w:p>
    <w:p>
      <w:pPr>
        <w:spacing w:after="120" w:line="259" w:lineRule="auto"/>
      </w:pPr>
      <w:r>
        <w:t>4. Tuyến Trại Mát</w:t>
      </w:r>
    </w:p>
    <w:p>
      <w:pPr>
        <w:spacing w:after="120" w:line="259" w:lineRule="auto"/>
      </w:pPr>
      <w:r>
        <w:t>5. Tuyến Cầu Đất</w:t>
      </w:r>
    </w:p>
    <w:p>
      <w:pPr>
        <w:spacing w:after="120" w:line="259" w:lineRule="auto"/>
      </w:pPr>
      <w:r>
        <w:t>6. Tuyến Tà Nung</w:t>
      </w:r>
    </w:p>
    <w:p>
      <w:pPr>
        <w:spacing w:after="120" w:line="259" w:lineRule="auto"/>
      </w:pPr>
      <w:r>
        <w:t>7. Tuyến Lạc Dương, Lang Biang</w:t>
      </w:r>
    </w:p>
    <w:p>
      <w:pPr>
        <w:spacing w:after="120" w:line="259" w:lineRule="auto"/>
      </w:pPr>
      <w:r>
        <w:t>8. Tuyến hồ Tuyền Lâm</w:t>
      </w:r>
    </w:p>
    <w:p>
      <w:pPr>
        <w:spacing w:after="120" w:line="259" w:lineRule="auto"/>
      </w:pPr>
      <w:r>
        <w:t>9. Tuyến ngoại ô farmstay</w:t>
      </w:r>
    </w:p>
    <w:p>
      <w:pPr>
        <w:spacing w:after="120" w:line="259" w:lineRule="auto"/>
      </w:pPr>
      <w:r>
        <w:t>10. Những khu đang bị du lịch hóa quá nhanh</w:t>
      </w:r>
    </w:p>
    <w:p>
      <w:pPr>
        <w:spacing w:after="120" w:line="259" w:lineRule="auto"/>
      </w:pPr>
      <w:r>
        <w:t>11. Những nơi còn giữ được sự yên</w:t>
      </w:r>
    </w:p>
    <w:p>
      <w:pPr>
        <w:spacing w:after="120" w:line="259" w:lineRule="auto"/>
      </w:pPr>
      <w:r>
        <w:t>12. Đọc bản đồ Đà Lạt bằng nhịp thở, không chỉ bằng GPS</w:t>
      </w:r>
    </w:p>
    <w:p>
      <w:pPr>
        <w:pStyle w:val="Heading2"/>
      </w:pPr>
      <w:r>
        <w:t>Chương 7. Đà Lạt Và Người Mới Đến</w:t>
      </w:r>
    </w:p>
    <w:p>
      <w:pPr>
        <w:spacing w:after="120" w:line="259" w:lineRule="auto"/>
      </w:pPr>
      <w:r>
        <w:t>1. Người bỏ phố lớn lên Đà Lạt</w:t>
      </w:r>
    </w:p>
    <w:p>
      <w:pPr>
        <w:spacing w:after="120" w:line="259" w:lineRule="auto"/>
      </w:pPr>
      <w:r>
        <w:t>2. Người mở quán</w:t>
      </w:r>
    </w:p>
    <w:p>
      <w:pPr>
        <w:spacing w:after="120" w:line="259" w:lineRule="auto"/>
      </w:pPr>
      <w:r>
        <w:t>3. Người làm việc từ xa</w:t>
      </w:r>
    </w:p>
    <w:p>
      <w:pPr>
        <w:spacing w:after="120" w:line="259" w:lineRule="auto"/>
      </w:pPr>
      <w:r>
        <w:t>4. Người nghệ sĩ đi tìm không gian</w:t>
      </w:r>
    </w:p>
    <w:p>
      <w:pPr>
        <w:spacing w:after="120" w:line="259" w:lineRule="auto"/>
      </w:pPr>
      <w:r>
        <w:t>5. Người trẻ đến vì lãng mạn rồi ở lại vì đời sống</w:t>
      </w:r>
    </w:p>
    <w:p>
      <w:pPr>
        <w:spacing w:after="120" w:line="259" w:lineRule="auto"/>
      </w:pPr>
      <w:r>
        <w:t>6. Người về hưu</w:t>
      </w:r>
    </w:p>
    <w:p>
      <w:pPr>
        <w:spacing w:after="120" w:line="259" w:lineRule="auto"/>
      </w:pPr>
      <w:r>
        <w:t>7. Người nước ngoài sống dài hạn</w:t>
      </w:r>
    </w:p>
    <w:p>
      <w:pPr>
        <w:spacing w:after="120" w:line="259" w:lineRule="auto"/>
      </w:pPr>
      <w:r>
        <w:t>8. Người lao động dịch vụ</w:t>
      </w:r>
    </w:p>
    <w:p>
      <w:pPr>
        <w:spacing w:after="120" w:line="259" w:lineRule="auto"/>
      </w:pPr>
      <w:r>
        <w:t>9. Cư dân cũ và cư dân mới</w:t>
      </w:r>
    </w:p>
    <w:p>
      <w:pPr>
        <w:spacing w:after="120" w:line="259" w:lineRule="auto"/>
      </w:pPr>
      <w:r>
        <w:t>10. Xung đột nhẹ giữa thói quen cũ và nhu cầu mới</w:t>
      </w:r>
    </w:p>
    <w:p>
      <w:pPr>
        <w:spacing w:after="120" w:line="259" w:lineRule="auto"/>
      </w:pPr>
      <w:r>
        <w:t>11. Muốn thuộc về Đà Lạt phải học cách không làm ồn</w:t>
      </w:r>
    </w:p>
    <w:p>
      <w:pPr>
        <w:spacing w:after="120" w:line="259" w:lineRule="auto"/>
      </w:pPr>
      <w:r>
        <w:t>12. Đà Lạt đón người mới, nhưng không nên bị người mới làm biến dạng</w:t>
      </w:r>
    </w:p>
    <w:p>
      <w:pPr>
        <w:pStyle w:val="Heading2"/>
      </w:pPr>
      <w:r>
        <w:t>Chương 8. Đà Lạt Ban Đêm</w:t>
      </w:r>
    </w:p>
    <w:p>
      <w:pPr>
        <w:spacing w:after="120" w:line="259" w:lineRule="auto"/>
      </w:pPr>
      <w:r>
        <w:t>1. Đêm Đà Lạt lạnh theo một cách riêng</w:t>
      </w:r>
    </w:p>
    <w:p>
      <w:pPr>
        <w:spacing w:after="120" w:line="259" w:lineRule="auto"/>
      </w:pPr>
      <w:r>
        <w:t>2. Chợ đêm và dòng người</w:t>
      </w:r>
    </w:p>
    <w:p>
      <w:pPr>
        <w:spacing w:after="120" w:line="259" w:lineRule="auto"/>
      </w:pPr>
      <w:r>
        <w:t>3. Đồ nướng, sữa đậu nành, bánh tráng nướng</w:t>
      </w:r>
    </w:p>
    <w:p>
      <w:pPr>
        <w:spacing w:after="120" w:line="259" w:lineRule="auto"/>
      </w:pPr>
      <w:r>
        <w:t>4. Những con dốc sáng đèn</w:t>
      </w:r>
    </w:p>
    <w:p>
      <w:pPr>
        <w:spacing w:after="120" w:line="259" w:lineRule="auto"/>
      </w:pPr>
      <w:r>
        <w:t>5. Quán nhạc nhỏ</w:t>
      </w:r>
    </w:p>
    <w:p>
      <w:pPr>
        <w:spacing w:after="120" w:line="259" w:lineRule="auto"/>
      </w:pPr>
      <w:r>
        <w:t>6. Rooftop và ánh đèn dưới thung lũng</w:t>
      </w:r>
    </w:p>
    <w:p>
      <w:pPr>
        <w:spacing w:after="120" w:line="259" w:lineRule="auto"/>
      </w:pPr>
      <w:r>
        <w:t>7. Đêm của du khách</w:t>
      </w:r>
    </w:p>
    <w:p>
      <w:pPr>
        <w:spacing w:after="120" w:line="259" w:lineRule="auto"/>
      </w:pPr>
      <w:r>
        <w:t>8. Đêm của người làm dịch vụ</w:t>
      </w:r>
    </w:p>
    <w:p>
      <w:pPr>
        <w:spacing w:after="120" w:line="259" w:lineRule="auto"/>
      </w:pPr>
      <w:r>
        <w:t>9. Đêm của người cô đơn</w:t>
      </w:r>
    </w:p>
    <w:p>
      <w:pPr>
        <w:spacing w:after="120" w:line="259" w:lineRule="auto"/>
      </w:pPr>
      <w:r>
        <w:t>10. Kinh tế đêm cần văn hóa đêm</w:t>
      </w:r>
    </w:p>
    <w:p>
      <w:pPr>
        <w:spacing w:after="120" w:line="259" w:lineRule="auto"/>
      </w:pPr>
      <w:r>
        <w:t>11. Đà Lạt không nên thức bằng mọi giá</w:t>
      </w:r>
    </w:p>
    <w:p>
      <w:pPr>
        <w:spacing w:after="120" w:line="259" w:lineRule="auto"/>
      </w:pPr>
      <w:r>
        <w:t>12. Đêm đẹp nhất là đêm còn nghe được tiếng lạnh</w:t>
      </w:r>
    </w:p>
    <w:p>
      <w:pPr>
        <w:pStyle w:val="Heading2"/>
      </w:pPr>
      <w:r>
        <w:t>Chương 9. Đà Lạt Đẹp Nhưng Đang Đau Ở Đâu?</w:t>
      </w:r>
    </w:p>
    <w:p>
      <w:pPr>
        <w:spacing w:after="120" w:line="259" w:lineRule="auto"/>
      </w:pPr>
      <w:r>
        <w:t>1. Kẹt xe trong thành phố nhỏ</w:t>
      </w:r>
    </w:p>
    <w:p>
      <w:pPr>
        <w:spacing w:after="120" w:line="259" w:lineRule="auto"/>
      </w:pPr>
      <w:r>
        <w:t>2. Rác du lịch</w:t>
      </w:r>
    </w:p>
    <w:p>
      <w:pPr>
        <w:spacing w:after="120" w:line="259" w:lineRule="auto"/>
      </w:pPr>
      <w:r>
        <w:t>3. Tiếng ồn ở nơi từng rất yên</w:t>
      </w:r>
    </w:p>
    <w:p>
      <w:pPr>
        <w:spacing w:after="120" w:line="259" w:lineRule="auto"/>
      </w:pPr>
      <w:r>
        <w:t>4. Bê tông hóa cảnh quan</w:t>
      </w:r>
    </w:p>
    <w:p>
      <w:pPr>
        <w:spacing w:after="120" w:line="259" w:lineRule="auto"/>
      </w:pPr>
      <w:r>
        <w:t>5. Mất rừng và hệ quả khí hậu</w:t>
      </w:r>
    </w:p>
    <w:p>
      <w:pPr>
        <w:spacing w:after="120" w:line="259" w:lineRule="auto"/>
      </w:pPr>
      <w:r>
        <w:t>6. Nhà kính và câu hỏi thẩm mỹ đô thị</w:t>
      </w:r>
    </w:p>
    <w:p>
      <w:pPr>
        <w:spacing w:after="120" w:line="259" w:lineRule="auto"/>
      </w:pPr>
      <w:r>
        <w:t>7. Giá đất, giá thuê và áp lực cư dân</w:t>
      </w:r>
    </w:p>
    <w:p>
      <w:pPr>
        <w:spacing w:after="120" w:line="259" w:lineRule="auto"/>
      </w:pPr>
      <w:r>
        <w:t>8. Du lịch đại trà làm mỏng trải nghiệm</w:t>
      </w:r>
    </w:p>
    <w:p>
      <w:pPr>
        <w:spacing w:after="120" w:line="259" w:lineRule="auto"/>
      </w:pPr>
      <w:r>
        <w:t>9. Người Đà Lạt có thể bị đẩy ra khỏi Đà Lạt của mình</w:t>
      </w:r>
    </w:p>
    <w:p>
      <w:pPr>
        <w:spacing w:after="120" w:line="259" w:lineRule="auto"/>
      </w:pPr>
      <w:r>
        <w:t>10. Không thể yêu thành phố bằng cách tiêu thụ thành phố</w:t>
      </w:r>
    </w:p>
    <w:p>
      <w:pPr>
        <w:spacing w:after="120" w:line="259" w:lineRule="auto"/>
      </w:pPr>
      <w:r>
        <w:t>11. Nói về cái đau không phải để chê</w:t>
      </w:r>
    </w:p>
    <w:p>
      <w:pPr>
        <w:spacing w:after="120" w:line="259" w:lineRule="auto"/>
      </w:pPr>
      <w:r>
        <w:t>12. Thành phố nào được yêu thật cũng cần được nói thật</w:t>
      </w:r>
    </w:p>
    <w:p>
      <w:pPr>
        <w:pStyle w:val="Heading2"/>
      </w:pPr>
      <w:r>
        <w:t>Chương 10. Tầm Nhìn Đà Lạt Đáng Sống</w:t>
      </w:r>
    </w:p>
    <w:p>
      <w:pPr>
        <w:spacing w:after="120" w:line="259" w:lineRule="auto"/>
      </w:pPr>
      <w:r>
        <w:t>1. Đà Lạt nên trở thành đô thị cao nguyên kiểu gì</w:t>
      </w:r>
    </w:p>
    <w:p>
      <w:pPr>
        <w:spacing w:after="120" w:line="259" w:lineRule="auto"/>
      </w:pPr>
      <w:r>
        <w:t>2. Thành phố xanh, thông minh, nhưng không lạnh lùng</w:t>
      </w:r>
    </w:p>
    <w:p>
      <w:pPr>
        <w:spacing w:after="120" w:line="259" w:lineRule="auto"/>
      </w:pPr>
      <w:r>
        <w:t>3. Du lịch chất lượng cao thay vì du lịch quá tải</w:t>
      </w:r>
    </w:p>
    <w:p>
      <w:pPr>
        <w:spacing w:after="120" w:line="259" w:lineRule="auto"/>
      </w:pPr>
      <w:r>
        <w:t>4. Bảo tồn kiến trúc và cảnh quan</w:t>
      </w:r>
    </w:p>
    <w:p>
      <w:pPr>
        <w:spacing w:after="120" w:line="259" w:lineRule="auto"/>
      </w:pPr>
      <w:r>
        <w:t>5. Không gian đi bộ, xe đạp, giao thông nhẹ</w:t>
      </w:r>
    </w:p>
    <w:p>
      <w:pPr>
        <w:spacing w:after="120" w:line="259" w:lineRule="auto"/>
      </w:pPr>
      <w:r>
        <w:t>6. Bản đồ âm nhạc, nghệ thuật và lễ hội bốn mùa</w:t>
      </w:r>
    </w:p>
    <w:p>
      <w:pPr>
        <w:spacing w:after="120" w:line="259" w:lineRule="auto"/>
      </w:pPr>
      <w:r>
        <w:t>7. Kinh tế sáng tạo gắn với nông nghiệp và du lịch</w:t>
      </w:r>
    </w:p>
    <w:p>
      <w:pPr>
        <w:spacing w:after="120" w:line="259" w:lineRule="auto"/>
      </w:pPr>
      <w:r>
        <w:t>8. Giáo dục, nghiên cứu, nghỉ dưỡng dài hạn</w:t>
      </w:r>
    </w:p>
    <w:p>
      <w:pPr>
        <w:spacing w:after="120" w:line="259" w:lineRule="auto"/>
      </w:pPr>
      <w:r>
        <w:t>9. Rừng thông là hơi thở của Đà Lạt</w:t>
      </w:r>
    </w:p>
    <w:p>
      <w:pPr>
        <w:spacing w:after="120" w:line="259" w:lineRule="auto"/>
      </w:pPr>
      <w:r>
        <w:t>10. Tương lai không nằm ở xây nhiều hơn</w:t>
      </w:r>
    </w:p>
    <w:p>
      <w:pPr>
        <w:spacing w:after="120" w:line="259" w:lineRule="auto"/>
      </w:pPr>
      <w:r>
        <w:t>11. Tương lai nằm ở biết dừng đúng lúc</w:t>
      </w:r>
    </w:p>
    <w:p>
      <w:pPr>
        <w:spacing w:after="120" w:line="259" w:lineRule="auto"/>
      </w:pPr>
      <w:r>
        <w:t>12. Đà Lạt đáng sống khi cư dân cũng được sống tốt, không chỉ du khách được vui</w:t>
      </w:r>
    </w:p>
    <w:p>
      <w:pPr>
        <w:pStyle w:val="Heading2"/>
      </w:pPr>
      <w:r>
        <w:t>Chương 11. Vì Sao Thế Giới Sẽ Còn Tìm Đến Đà Lạt?</w:t>
      </w:r>
    </w:p>
    <w:p>
      <w:pPr>
        <w:spacing w:after="120" w:line="259" w:lineRule="auto"/>
      </w:pPr>
      <w:r>
        <w:t>1. Vì khí hậu là tài sản hiếm</w:t>
      </w:r>
    </w:p>
    <w:p>
      <w:pPr>
        <w:spacing w:after="120" w:line="259" w:lineRule="auto"/>
      </w:pPr>
      <w:r>
        <w:t>2. Vì sương tạo ra cảm xúc</w:t>
      </w:r>
    </w:p>
    <w:p>
      <w:pPr>
        <w:spacing w:after="120" w:line="259" w:lineRule="auto"/>
      </w:pPr>
      <w:r>
        <w:t>3. Vì hoa tạo ra ký ức</w:t>
      </w:r>
    </w:p>
    <w:p>
      <w:pPr>
        <w:spacing w:after="120" w:line="259" w:lineRule="auto"/>
      </w:pPr>
      <w:r>
        <w:t>4. Vì âm nhạc tạo ra bản sắc mới</w:t>
      </w:r>
    </w:p>
    <w:p>
      <w:pPr>
        <w:spacing w:after="120" w:line="259" w:lineRule="auto"/>
      </w:pPr>
      <w:r>
        <w:t>5. Vì cà phê, trà, rau, hoa có thể đi ra thế giới</w:t>
      </w:r>
    </w:p>
    <w:p>
      <w:pPr>
        <w:spacing w:after="120" w:line="259" w:lineRule="auto"/>
      </w:pPr>
      <w:r>
        <w:t>6. Vì người trẻ cần nơi để sáng tạo mà không kiệt sức</w:t>
      </w:r>
    </w:p>
    <w:p>
      <w:pPr>
        <w:spacing w:after="120" w:line="259" w:lineRule="auto"/>
      </w:pPr>
      <w:r>
        <w:t>7. Vì Việt Nam cần một biểu tượng đô thị cao nguyên đáng sống</w:t>
      </w:r>
    </w:p>
    <w:p>
      <w:pPr>
        <w:spacing w:after="120" w:line="259" w:lineRule="auto"/>
      </w:pPr>
      <w:r>
        <w:t>8. Vì du khách quốc tế cần trải nghiệm sâu hơn biển và thành phố lớn</w:t>
      </w:r>
    </w:p>
    <w:p>
      <w:pPr>
        <w:spacing w:after="120" w:line="259" w:lineRule="auto"/>
      </w:pPr>
      <w:r>
        <w:t>9. Vì Đà Lạt có thể là trung tâm sống chậm có chất lượng</w:t>
      </w:r>
    </w:p>
    <w:p>
      <w:pPr>
        <w:spacing w:after="120" w:line="259" w:lineRule="auto"/>
      </w:pPr>
      <w:r>
        <w:t>10. Vì quá khứ của Đà Lạt đủ đẹp để làm nền cho tương lai</w:t>
      </w:r>
    </w:p>
    <w:p>
      <w:pPr>
        <w:spacing w:after="120" w:line="259" w:lineRule="auto"/>
      </w:pPr>
      <w:r>
        <w:t>11. Vì tương lai của Đà Lạt đủ quan trọng để không được làm vội</w:t>
      </w:r>
    </w:p>
    <w:p>
      <w:pPr>
        <w:spacing w:after="120" w:line="259" w:lineRule="auto"/>
      </w:pPr>
      <w:r>
        <w:t>12. Now Dalat là lời mời: đến nhẹ, sống sâu, rời đi tử tế, và quay lại với lòng biết ơn</w:t>
      </w:r>
    </w:p>
    <w:p>
      <w:r>
        <w:br w:type="page"/>
      </w:r>
    </w:p>
    <w:p>
      <w:pPr>
        <w:pStyle w:val="Heading1"/>
      </w:pPr>
      <w:r>
        <w:t>6. Khóa giọng văn</w:t>
      </w:r>
    </w:p>
    <w:p>
      <w:pPr>
        <w:spacing w:after="120" w:line="259" w:lineRule="auto"/>
      </w:pPr>
      <w:r>
        <w:t>• Không viết Đà Lạt như brochure du lịch. Mỗi mục phải có cảnh thật, người thật, tầng nghĩa.</w:t>
      </w:r>
    </w:p>
    <w:p>
      <w:pPr>
        <w:spacing w:after="120" w:line="259" w:lineRule="auto"/>
      </w:pPr>
      <w:r>
        <w:t>• Không dùng ngôn ngữ check-in, chữa lành rỗng, mộng mơ tuyệt đối, đáng sống nhất thế giới nếu không có chứng cứ.</w:t>
      </w:r>
    </w:p>
    <w:p>
      <w:pPr>
        <w:spacing w:after="120" w:line="259" w:lineRule="auto"/>
      </w:pPr>
      <w:r>
        <w:t>• Không phân biệt người gốc và người mới đến. Người Đà Lạt là người biết sống nhẹ với Đà Lạt.</w:t>
      </w:r>
    </w:p>
    <w:p>
      <w:pPr>
        <w:spacing w:after="120" w:line="259" w:lineRule="auto"/>
      </w:pPr>
      <w:r>
        <w:t>• Không lãng mạn hóa người bản địa. Văn hóa bản địa phải được viết bằng sự tôn trọng và kiểm chứng.</w:t>
      </w:r>
    </w:p>
    <w:p>
      <w:pPr>
        <w:spacing w:after="120" w:line="259" w:lineRule="auto"/>
      </w:pPr>
      <w:r>
        <w:t>• Không tô hồng. Cái đẹp và cái đau phải đi cùng nhau.</w:t>
      </w:r>
    </w:p>
    <w:p>
      <w:pPr>
        <w:spacing w:after="120" w:line="259" w:lineRule="auto"/>
      </w:pPr>
      <w:r>
        <w:t>Câu mẫu: Đà Lạt không bước vào lòng người bằng tiếng ồn. Đà Lạt đến rất khẽ, bằng một làn sương qua vai áo, bằng mùi thông còn vương sau cơn mưa, bằng một buổi sáng người ta ngồi im bên ly cà phê nóng và bỗng thấy mình không cần phải vội nữa.</w:t>
      </w:r>
    </w:p>
    <w:p>
      <w:pPr>
        <w:pStyle w:val="Heading1"/>
      </w:pPr>
      <w:r>
        <w:t>7. Kế hoạch phỏng vấn và thực địa</w:t>
      </w:r>
    </w:p>
    <w:tbl>
      <w:tblPr>
        <w:tblStyle w:val="TableGrid"/>
        <w:tblW w:type="auto" w:w="0"/>
        <w:jc w:val="center"/>
        <w:tblLook w:firstColumn="1" w:firstRow="1" w:lastColumn="0" w:lastRow="0" w:noHBand="0" w:noVBand="1" w:val="04A0"/>
      </w:tblPr>
      <w:tblGrid>
        <w:gridCol w:w="3456"/>
        <w:gridCol w:w="3456"/>
        <w:gridCol w:w="3456"/>
      </w:tblGrid>
      <w:tr>
        <w:tc>
          <w:tcPr>
            <w:tcW w:type="dxa" w:w="3744"/>
            <w:vAlign w:val="top"/>
            <w:shd w:fill="1F4E3D"/>
          </w:tcPr>
          <w:p>
            <w:r>
              <w:rPr>
                <w:rFonts w:ascii="Arial" w:hAnsi="Arial" w:eastAsia="Arial"/>
                <w:sz w:val="18"/>
              </w:rPr>
            </w:r>
            <w:r>
              <w:rPr>
                <w:rFonts w:ascii="Arial" w:hAnsi="Arial" w:eastAsia="Arial"/>
                <w:b/>
                <w:sz w:val="18"/>
              </w:rPr>
              <w:t>Nhóm</w:t>
            </w:r>
          </w:p>
        </w:tc>
        <w:tc>
          <w:tcPr>
            <w:tcW w:type="dxa" w:w="1152"/>
            <w:vAlign w:val="top"/>
            <w:shd w:fill="1F4E3D"/>
          </w:tcPr>
          <w:p>
            <w:r>
              <w:rPr>
                <w:rFonts w:ascii="Arial" w:hAnsi="Arial" w:eastAsia="Arial"/>
                <w:sz w:val="18"/>
              </w:rPr>
            </w:r>
            <w:r>
              <w:rPr>
                <w:rFonts w:ascii="Arial" w:hAnsi="Arial" w:eastAsia="Arial"/>
                <w:b/>
                <w:sz w:val="18"/>
              </w:rPr>
              <w:t>Tối thiểu</w:t>
            </w:r>
          </w:p>
        </w:tc>
        <w:tc>
          <w:tcPr>
            <w:tcW w:type="dxa" w:w="5760"/>
            <w:vAlign w:val="top"/>
            <w:shd w:fill="1F4E3D"/>
          </w:tcPr>
          <w:p>
            <w:r>
              <w:rPr>
                <w:rFonts w:ascii="Arial" w:hAnsi="Arial" w:eastAsia="Arial"/>
                <w:sz w:val="18"/>
              </w:rPr>
            </w:r>
            <w:r>
              <w:rPr>
                <w:rFonts w:ascii="Arial" w:hAnsi="Arial" w:eastAsia="Arial"/>
                <w:b/>
                <w:sz w:val="18"/>
              </w:rPr>
              <w:t>Mục đích</w:t>
            </w:r>
          </w:p>
        </w:tc>
      </w:tr>
      <w:tr>
        <w:tc>
          <w:tcPr>
            <w:tcW w:type="dxa" w:w="3744"/>
            <w:vAlign w:val="top"/>
          </w:tcPr>
          <w:p>
            <w:r>
              <w:rPr>
                <w:rFonts w:ascii="Arial" w:hAnsi="Arial" w:eastAsia="Arial"/>
                <w:sz w:val="18"/>
              </w:rPr>
            </w:r>
            <w:r>
              <w:rPr>
                <w:rFonts w:ascii="Arial" w:hAnsi="Arial" w:eastAsia="Arial"/>
                <w:b w:val="0"/>
                <w:sz w:val="18"/>
              </w:rPr>
              <w:t>Người Đà Lạt trên 70 tuổi</w:t>
            </w:r>
          </w:p>
        </w:tc>
        <w:tc>
          <w:tcPr>
            <w:tcW w:type="dxa" w:w="1152"/>
            <w:vAlign w:val="top"/>
          </w:tcPr>
          <w:p>
            <w:r>
              <w:rPr>
                <w:rFonts w:ascii="Arial" w:hAnsi="Arial" w:eastAsia="Arial"/>
                <w:sz w:val="18"/>
              </w:rPr>
            </w:r>
            <w:r>
              <w:rPr>
                <w:rFonts w:ascii="Arial" w:hAnsi="Arial" w:eastAsia="Arial"/>
                <w:b w:val="0"/>
                <w:sz w:val="18"/>
              </w:rPr>
              <w:t>30</w:t>
            </w:r>
          </w:p>
        </w:tc>
        <w:tc>
          <w:tcPr>
            <w:tcW w:type="dxa" w:w="5760"/>
            <w:vAlign w:val="top"/>
          </w:tcPr>
          <w:p>
            <w:r>
              <w:rPr>
                <w:rFonts w:ascii="Arial" w:hAnsi="Arial" w:eastAsia="Arial"/>
                <w:sz w:val="18"/>
              </w:rPr>
            </w:r>
            <w:r>
              <w:rPr>
                <w:rFonts w:ascii="Arial" w:hAnsi="Arial" w:eastAsia="Arial"/>
                <w:b w:val="0"/>
                <w:sz w:val="18"/>
              </w:rPr>
              <w:t>Ký ức trước du lịch đại trà</w:t>
            </w:r>
          </w:p>
        </w:tc>
      </w:tr>
      <w:tr>
        <w:tc>
          <w:tcPr>
            <w:tcW w:type="dxa" w:w="3744"/>
            <w:vAlign w:val="top"/>
          </w:tcPr>
          <w:p>
            <w:r>
              <w:rPr>
                <w:rFonts w:ascii="Arial" w:hAnsi="Arial" w:eastAsia="Arial"/>
                <w:sz w:val="18"/>
              </w:rPr>
            </w:r>
            <w:r>
              <w:rPr>
                <w:rFonts w:ascii="Arial" w:hAnsi="Arial" w:eastAsia="Arial"/>
                <w:b w:val="0"/>
                <w:sz w:val="18"/>
              </w:rPr>
              <w:t>Người bản địa K’Ho/Lạch/Chil/Srê</w:t>
            </w:r>
          </w:p>
        </w:tc>
        <w:tc>
          <w:tcPr>
            <w:tcW w:type="dxa" w:w="1152"/>
            <w:vAlign w:val="top"/>
          </w:tcPr>
          <w:p>
            <w:r>
              <w:rPr>
                <w:rFonts w:ascii="Arial" w:hAnsi="Arial" w:eastAsia="Arial"/>
                <w:sz w:val="18"/>
              </w:rPr>
            </w:r>
            <w:r>
              <w:rPr>
                <w:rFonts w:ascii="Arial" w:hAnsi="Arial" w:eastAsia="Arial"/>
                <w:b w:val="0"/>
                <w:sz w:val="18"/>
              </w:rPr>
              <w:t>20</w:t>
            </w:r>
          </w:p>
        </w:tc>
        <w:tc>
          <w:tcPr>
            <w:tcW w:type="dxa" w:w="5760"/>
            <w:vAlign w:val="top"/>
          </w:tcPr>
          <w:p>
            <w:r>
              <w:rPr>
                <w:rFonts w:ascii="Arial" w:hAnsi="Arial" w:eastAsia="Arial"/>
                <w:sz w:val="18"/>
              </w:rPr>
            </w:r>
            <w:r>
              <w:rPr>
                <w:rFonts w:ascii="Arial" w:hAnsi="Arial" w:eastAsia="Arial"/>
                <w:b w:val="0"/>
                <w:sz w:val="18"/>
              </w:rPr>
              <w:t>Đất, núi, tên gọi, văn hóa bản địa</w:t>
            </w:r>
          </w:p>
        </w:tc>
      </w:tr>
      <w:tr>
        <w:tc>
          <w:tcPr>
            <w:tcW w:type="dxa" w:w="3744"/>
            <w:vAlign w:val="top"/>
          </w:tcPr>
          <w:p>
            <w:r>
              <w:rPr>
                <w:rFonts w:ascii="Arial" w:hAnsi="Arial" w:eastAsia="Arial"/>
                <w:sz w:val="18"/>
              </w:rPr>
            </w:r>
            <w:r>
              <w:rPr>
                <w:rFonts w:ascii="Arial" w:hAnsi="Arial" w:eastAsia="Arial"/>
                <w:b w:val="0"/>
                <w:sz w:val="18"/>
              </w:rPr>
              <w:t>Người trồng hoa, rau, trà, cà phê</w:t>
            </w:r>
          </w:p>
        </w:tc>
        <w:tc>
          <w:tcPr>
            <w:tcW w:type="dxa" w:w="1152"/>
            <w:vAlign w:val="top"/>
          </w:tcPr>
          <w:p>
            <w:r>
              <w:rPr>
                <w:rFonts w:ascii="Arial" w:hAnsi="Arial" w:eastAsia="Arial"/>
                <w:sz w:val="18"/>
              </w:rPr>
            </w:r>
            <w:r>
              <w:rPr>
                <w:rFonts w:ascii="Arial" w:hAnsi="Arial" w:eastAsia="Arial"/>
                <w:b w:val="0"/>
                <w:sz w:val="18"/>
              </w:rPr>
              <w:t>50</w:t>
            </w:r>
          </w:p>
        </w:tc>
        <w:tc>
          <w:tcPr>
            <w:tcW w:type="dxa" w:w="5760"/>
            <w:vAlign w:val="top"/>
          </w:tcPr>
          <w:p>
            <w:r>
              <w:rPr>
                <w:rFonts w:ascii="Arial" w:hAnsi="Arial" w:eastAsia="Arial"/>
                <w:sz w:val="18"/>
              </w:rPr>
            </w:r>
            <w:r>
              <w:rPr>
                <w:rFonts w:ascii="Arial" w:hAnsi="Arial" w:eastAsia="Arial"/>
                <w:b w:val="0"/>
                <w:sz w:val="18"/>
              </w:rPr>
              <w:t>Kinh tế đất, mùa vụ, nhà kính</w:t>
            </w:r>
          </w:p>
        </w:tc>
      </w:tr>
      <w:tr>
        <w:tc>
          <w:tcPr>
            <w:tcW w:type="dxa" w:w="3744"/>
            <w:vAlign w:val="top"/>
          </w:tcPr>
          <w:p>
            <w:r>
              <w:rPr>
                <w:rFonts w:ascii="Arial" w:hAnsi="Arial" w:eastAsia="Arial"/>
                <w:sz w:val="18"/>
              </w:rPr>
            </w:r>
            <w:r>
              <w:rPr>
                <w:rFonts w:ascii="Arial" w:hAnsi="Arial" w:eastAsia="Arial"/>
                <w:b w:val="0"/>
                <w:sz w:val="18"/>
              </w:rPr>
              <w:t>Chủ quán, homestay, farmstay</w:t>
            </w:r>
          </w:p>
        </w:tc>
        <w:tc>
          <w:tcPr>
            <w:tcW w:type="dxa" w:w="1152"/>
            <w:vAlign w:val="top"/>
          </w:tcPr>
          <w:p>
            <w:r>
              <w:rPr>
                <w:rFonts w:ascii="Arial" w:hAnsi="Arial" w:eastAsia="Arial"/>
                <w:sz w:val="18"/>
              </w:rPr>
            </w:r>
            <w:r>
              <w:rPr>
                <w:rFonts w:ascii="Arial" w:hAnsi="Arial" w:eastAsia="Arial"/>
                <w:b w:val="0"/>
                <w:sz w:val="18"/>
              </w:rPr>
              <w:t>40</w:t>
            </w:r>
          </w:p>
        </w:tc>
        <w:tc>
          <w:tcPr>
            <w:tcW w:type="dxa" w:w="5760"/>
            <w:vAlign w:val="top"/>
          </w:tcPr>
          <w:p>
            <w:r>
              <w:rPr>
                <w:rFonts w:ascii="Arial" w:hAnsi="Arial" w:eastAsia="Arial"/>
                <w:sz w:val="18"/>
              </w:rPr>
            </w:r>
            <w:r>
              <w:rPr>
                <w:rFonts w:ascii="Arial" w:hAnsi="Arial" w:eastAsia="Arial"/>
                <w:b w:val="0"/>
                <w:sz w:val="18"/>
              </w:rPr>
              <w:t>Dịch vụ, trải nghiệm, thương mại hóa</w:t>
            </w:r>
          </w:p>
        </w:tc>
      </w:tr>
      <w:tr>
        <w:tc>
          <w:tcPr>
            <w:tcW w:type="dxa" w:w="3744"/>
            <w:vAlign w:val="top"/>
          </w:tcPr>
          <w:p>
            <w:r>
              <w:rPr>
                <w:rFonts w:ascii="Arial" w:hAnsi="Arial" w:eastAsia="Arial"/>
                <w:sz w:val="18"/>
              </w:rPr>
            </w:r>
            <w:r>
              <w:rPr>
                <w:rFonts w:ascii="Arial" w:hAnsi="Arial" w:eastAsia="Arial"/>
                <w:b w:val="0"/>
                <w:sz w:val="18"/>
              </w:rPr>
              <w:t>Người trẻ sáng tạo</w:t>
            </w:r>
          </w:p>
        </w:tc>
        <w:tc>
          <w:tcPr>
            <w:tcW w:type="dxa" w:w="1152"/>
            <w:vAlign w:val="top"/>
          </w:tcPr>
          <w:p>
            <w:r>
              <w:rPr>
                <w:rFonts w:ascii="Arial" w:hAnsi="Arial" w:eastAsia="Arial"/>
                <w:sz w:val="18"/>
              </w:rPr>
            </w:r>
            <w:r>
              <w:rPr>
                <w:rFonts w:ascii="Arial" w:hAnsi="Arial" w:eastAsia="Arial"/>
                <w:b w:val="0"/>
                <w:sz w:val="18"/>
              </w:rPr>
              <w:t>40</w:t>
            </w:r>
          </w:p>
        </w:tc>
        <w:tc>
          <w:tcPr>
            <w:tcW w:type="dxa" w:w="5760"/>
            <w:vAlign w:val="top"/>
          </w:tcPr>
          <w:p>
            <w:r>
              <w:rPr>
                <w:rFonts w:ascii="Arial" w:hAnsi="Arial" w:eastAsia="Arial"/>
                <w:sz w:val="18"/>
              </w:rPr>
            </w:r>
            <w:r>
              <w:rPr>
                <w:rFonts w:ascii="Arial" w:hAnsi="Arial" w:eastAsia="Arial"/>
                <w:b w:val="0"/>
                <w:sz w:val="18"/>
              </w:rPr>
              <w:t>Âm nhạc, thiết kế, ảnh, nội dung số</w:t>
            </w:r>
          </w:p>
        </w:tc>
      </w:tr>
      <w:tr>
        <w:tc>
          <w:tcPr>
            <w:tcW w:type="dxa" w:w="3744"/>
            <w:vAlign w:val="top"/>
          </w:tcPr>
          <w:p>
            <w:r>
              <w:rPr>
                <w:rFonts w:ascii="Arial" w:hAnsi="Arial" w:eastAsia="Arial"/>
                <w:sz w:val="18"/>
              </w:rPr>
            </w:r>
            <w:r>
              <w:rPr>
                <w:rFonts w:ascii="Arial" w:hAnsi="Arial" w:eastAsia="Arial"/>
                <w:b w:val="0"/>
                <w:sz w:val="18"/>
              </w:rPr>
              <w:t>Du khách quay lại nhiều lần</w:t>
            </w:r>
          </w:p>
        </w:tc>
        <w:tc>
          <w:tcPr>
            <w:tcW w:type="dxa" w:w="1152"/>
            <w:vAlign w:val="top"/>
          </w:tcPr>
          <w:p>
            <w:r>
              <w:rPr>
                <w:rFonts w:ascii="Arial" w:hAnsi="Arial" w:eastAsia="Arial"/>
                <w:sz w:val="18"/>
              </w:rPr>
            </w:r>
            <w:r>
              <w:rPr>
                <w:rFonts w:ascii="Arial" w:hAnsi="Arial" w:eastAsia="Arial"/>
                <w:b w:val="0"/>
                <w:sz w:val="18"/>
              </w:rPr>
              <w:t>40</w:t>
            </w:r>
          </w:p>
        </w:tc>
        <w:tc>
          <w:tcPr>
            <w:tcW w:type="dxa" w:w="5760"/>
            <w:vAlign w:val="top"/>
          </w:tcPr>
          <w:p>
            <w:r>
              <w:rPr>
                <w:rFonts w:ascii="Arial" w:hAnsi="Arial" w:eastAsia="Arial"/>
                <w:sz w:val="18"/>
              </w:rPr>
            </w:r>
            <w:r>
              <w:rPr>
                <w:rFonts w:ascii="Arial" w:hAnsi="Arial" w:eastAsia="Arial"/>
                <w:b w:val="0"/>
                <w:sz w:val="18"/>
              </w:rPr>
              <w:t>Lý do nhớ và trở lại</w:t>
            </w:r>
          </w:p>
        </w:tc>
      </w:tr>
    </w:tbl>
    <w:p/>
    <w:p>
      <w:pPr>
        <w:pStyle w:val="Heading1"/>
      </w:pPr>
      <w:r>
        <w:t>8. Rủi ro biên tập chính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top"/>
            <w:shd w:fill="1F4E3D"/>
          </w:tcPr>
          <w:p>
            <w:r>
              <w:rPr>
                <w:rFonts w:ascii="Arial" w:hAnsi="Arial" w:eastAsia="Arial"/>
                <w:sz w:val="18"/>
              </w:rPr>
            </w:r>
            <w:r>
              <w:rPr>
                <w:rFonts w:ascii="Arial" w:hAnsi="Arial" w:eastAsia="Arial"/>
                <w:b/>
                <w:sz w:val="18"/>
              </w:rPr>
              <w:t>ID</w:t>
            </w:r>
          </w:p>
        </w:tc>
        <w:tc>
          <w:tcPr>
            <w:tcW w:type="dxa" w:w="4608"/>
            <w:vAlign w:val="top"/>
            <w:shd w:fill="1F4E3D"/>
          </w:tcPr>
          <w:p>
            <w:r>
              <w:rPr>
                <w:rFonts w:ascii="Arial" w:hAnsi="Arial" w:eastAsia="Arial"/>
                <w:sz w:val="18"/>
              </w:rPr>
            </w:r>
            <w:r>
              <w:rPr>
                <w:rFonts w:ascii="Arial" w:hAnsi="Arial" w:eastAsia="Arial"/>
                <w:b/>
                <w:sz w:val="18"/>
              </w:rPr>
              <w:t>Rủi ro</w:t>
            </w:r>
          </w:p>
        </w:tc>
        <w:tc>
          <w:tcPr>
            <w:tcW w:type="dxa" w:w="1152"/>
            <w:vAlign w:val="top"/>
            <w:shd w:fill="1F4E3D"/>
          </w:tcPr>
          <w:p>
            <w:r>
              <w:rPr>
                <w:rFonts w:ascii="Arial" w:hAnsi="Arial" w:eastAsia="Arial"/>
                <w:sz w:val="18"/>
              </w:rPr>
            </w:r>
            <w:r>
              <w:rPr>
                <w:rFonts w:ascii="Arial" w:hAnsi="Arial" w:eastAsia="Arial"/>
                <w:b/>
                <w:sz w:val="18"/>
              </w:rPr>
              <w:t>Mức</w:t>
            </w:r>
          </w:p>
        </w:tc>
        <w:tc>
          <w:tcPr>
            <w:tcW w:type="dxa" w:w="4320"/>
            <w:vAlign w:val="top"/>
            <w:shd w:fill="1F4E3D"/>
          </w:tcPr>
          <w:p>
            <w:r>
              <w:rPr>
                <w:rFonts w:ascii="Arial" w:hAnsi="Arial" w:eastAsia="Arial"/>
                <w:sz w:val="18"/>
              </w:rPr>
            </w:r>
            <w:r>
              <w:rPr>
                <w:rFonts w:ascii="Arial" w:hAnsi="Arial" w:eastAsia="Arial"/>
                <w:b/>
                <w:sz w:val="18"/>
              </w:rPr>
              <w:t>Cách xử lý</w:t>
            </w:r>
          </w:p>
        </w:tc>
      </w:tr>
      <w:tr>
        <w:tc>
          <w:tcPr>
            <w:tcW w:type="dxa" w:w="864"/>
            <w:vAlign w:val="top"/>
          </w:tcPr>
          <w:p>
            <w:r>
              <w:rPr>
                <w:rFonts w:ascii="Arial" w:hAnsi="Arial" w:eastAsia="Arial"/>
                <w:sz w:val="18"/>
              </w:rPr>
            </w:r>
            <w:r>
              <w:rPr>
                <w:rFonts w:ascii="Arial" w:hAnsi="Arial" w:eastAsia="Arial"/>
                <w:b w:val="0"/>
                <w:sz w:val="18"/>
              </w:rPr>
              <w:t>R01</w:t>
            </w:r>
          </w:p>
        </w:tc>
        <w:tc>
          <w:tcPr>
            <w:tcW w:type="dxa" w:w="4608"/>
            <w:vAlign w:val="top"/>
          </w:tcPr>
          <w:p>
            <w:r>
              <w:rPr>
                <w:rFonts w:ascii="Arial" w:hAnsi="Arial" w:eastAsia="Arial"/>
                <w:sz w:val="18"/>
              </w:rPr>
            </w:r>
            <w:r>
              <w:rPr>
                <w:rFonts w:ascii="Arial" w:hAnsi="Arial" w:eastAsia="Arial"/>
                <w:b w:val="0"/>
                <w:sz w:val="18"/>
              </w:rPr>
              <w:t>Lãng mạn hóa lịch sử, che mờ cư dân bản địa</w:t>
            </w:r>
          </w:p>
        </w:tc>
        <w:tc>
          <w:tcPr>
            <w:tcW w:type="dxa" w:w="1152"/>
            <w:vAlign w:val="top"/>
          </w:tcPr>
          <w:p>
            <w:r>
              <w:rPr>
                <w:rFonts w:ascii="Arial" w:hAnsi="Arial" w:eastAsia="Arial"/>
                <w:sz w:val="18"/>
              </w:rPr>
            </w:r>
            <w:r>
              <w:rPr>
                <w:rFonts w:ascii="Arial" w:hAnsi="Arial" w:eastAsia="Arial"/>
                <w:b w:val="0"/>
                <w:sz w:val="18"/>
              </w:rPr>
              <w:t>Cao</w:t>
            </w:r>
          </w:p>
        </w:tc>
        <w:tc>
          <w:tcPr>
            <w:tcW w:type="dxa" w:w="4320"/>
            <w:vAlign w:val="top"/>
          </w:tcPr>
          <w:p>
            <w:r>
              <w:rPr>
                <w:rFonts w:ascii="Arial" w:hAnsi="Arial" w:eastAsia="Arial"/>
                <w:sz w:val="18"/>
              </w:rPr>
            </w:r>
            <w:r>
              <w:rPr>
                <w:rFonts w:ascii="Arial" w:hAnsi="Arial" w:eastAsia="Arial"/>
                <w:b w:val="0"/>
                <w:sz w:val="18"/>
              </w:rPr>
              <w:t>Sensitivity review; mở sách từ đất/rừng/người bản địa</w:t>
            </w:r>
          </w:p>
        </w:tc>
      </w:tr>
      <w:tr>
        <w:tc>
          <w:tcPr>
            <w:tcW w:type="dxa" w:w="864"/>
            <w:vAlign w:val="top"/>
          </w:tcPr>
          <w:p>
            <w:r>
              <w:rPr>
                <w:rFonts w:ascii="Arial" w:hAnsi="Arial" w:eastAsia="Arial"/>
                <w:sz w:val="18"/>
              </w:rPr>
            </w:r>
            <w:r>
              <w:rPr>
                <w:rFonts w:ascii="Arial" w:hAnsi="Arial" w:eastAsia="Arial"/>
                <w:b w:val="0"/>
                <w:sz w:val="18"/>
              </w:rPr>
              <w:t>R02</w:t>
            </w:r>
          </w:p>
        </w:tc>
        <w:tc>
          <w:tcPr>
            <w:tcW w:type="dxa" w:w="4608"/>
            <w:vAlign w:val="top"/>
          </w:tcPr>
          <w:p>
            <w:r>
              <w:rPr>
                <w:rFonts w:ascii="Arial" w:hAnsi="Arial" w:eastAsia="Arial"/>
                <w:sz w:val="18"/>
              </w:rPr>
            </w:r>
            <w:r>
              <w:rPr>
                <w:rFonts w:ascii="Arial" w:hAnsi="Arial" w:eastAsia="Arial"/>
                <w:b w:val="0"/>
                <w:sz w:val="18"/>
              </w:rPr>
              <w:t>Now Dalat thành quảng cáo du lịch/bất động sản</w:t>
            </w:r>
          </w:p>
        </w:tc>
        <w:tc>
          <w:tcPr>
            <w:tcW w:type="dxa" w:w="1152"/>
            <w:vAlign w:val="top"/>
          </w:tcPr>
          <w:p>
            <w:r>
              <w:rPr>
                <w:rFonts w:ascii="Arial" w:hAnsi="Arial" w:eastAsia="Arial"/>
                <w:sz w:val="18"/>
              </w:rPr>
            </w:r>
            <w:r>
              <w:rPr>
                <w:rFonts w:ascii="Arial" w:hAnsi="Arial" w:eastAsia="Arial"/>
                <w:b w:val="0"/>
                <w:sz w:val="18"/>
              </w:rPr>
              <w:t>Cao</w:t>
            </w:r>
          </w:p>
        </w:tc>
        <w:tc>
          <w:tcPr>
            <w:tcW w:type="dxa" w:w="4320"/>
            <w:vAlign w:val="top"/>
          </w:tcPr>
          <w:p>
            <w:r>
              <w:rPr>
                <w:rFonts w:ascii="Arial" w:hAnsi="Arial" w:eastAsia="Arial"/>
                <w:sz w:val="18"/>
              </w:rPr>
            </w:r>
            <w:r>
              <w:rPr>
                <w:rFonts w:ascii="Arial" w:hAnsi="Arial" w:eastAsia="Arial"/>
                <w:b w:val="0"/>
                <w:sz w:val="18"/>
              </w:rPr>
              <w:t>Cấm ngôn ngữ bán hàng; bắt buộc nói cái đau</w:t>
            </w:r>
          </w:p>
        </w:tc>
      </w:tr>
      <w:tr>
        <w:tc>
          <w:tcPr>
            <w:tcW w:type="dxa" w:w="864"/>
            <w:vAlign w:val="top"/>
          </w:tcPr>
          <w:p>
            <w:r>
              <w:rPr>
                <w:rFonts w:ascii="Arial" w:hAnsi="Arial" w:eastAsia="Arial"/>
                <w:sz w:val="18"/>
              </w:rPr>
            </w:r>
            <w:r>
              <w:rPr>
                <w:rFonts w:ascii="Arial" w:hAnsi="Arial" w:eastAsia="Arial"/>
                <w:b w:val="0"/>
                <w:sz w:val="18"/>
              </w:rPr>
              <w:t>R03</w:t>
            </w:r>
          </w:p>
        </w:tc>
        <w:tc>
          <w:tcPr>
            <w:tcW w:type="dxa" w:w="4608"/>
            <w:vAlign w:val="top"/>
          </w:tcPr>
          <w:p>
            <w:r>
              <w:rPr>
                <w:rFonts w:ascii="Arial" w:hAnsi="Arial" w:eastAsia="Arial"/>
                <w:sz w:val="18"/>
              </w:rPr>
            </w:r>
            <w:r>
              <w:rPr>
                <w:rFonts w:ascii="Arial" w:hAnsi="Arial" w:eastAsia="Arial"/>
                <w:b w:val="0"/>
                <w:sz w:val="18"/>
              </w:rPr>
              <w:t>Nhầm số liệu cấp tỉnh thành số liệu riêng Đà Lạt</w:t>
            </w:r>
          </w:p>
        </w:tc>
        <w:tc>
          <w:tcPr>
            <w:tcW w:type="dxa" w:w="1152"/>
            <w:vAlign w:val="top"/>
          </w:tcPr>
          <w:p>
            <w:r>
              <w:rPr>
                <w:rFonts w:ascii="Arial" w:hAnsi="Arial" w:eastAsia="Arial"/>
                <w:sz w:val="18"/>
              </w:rPr>
            </w:r>
            <w:r>
              <w:rPr>
                <w:rFonts w:ascii="Arial" w:hAnsi="Arial" w:eastAsia="Arial"/>
                <w:b w:val="0"/>
                <w:sz w:val="18"/>
              </w:rPr>
              <w:t>Cao</w:t>
            </w:r>
          </w:p>
        </w:tc>
        <w:tc>
          <w:tcPr>
            <w:tcW w:type="dxa" w:w="4320"/>
            <w:vAlign w:val="top"/>
          </w:tcPr>
          <w:p>
            <w:r>
              <w:rPr>
                <w:rFonts w:ascii="Arial" w:hAnsi="Arial" w:eastAsia="Arial"/>
                <w:sz w:val="18"/>
              </w:rPr>
            </w:r>
            <w:r>
              <w:rPr>
                <w:rFonts w:ascii="Arial" w:hAnsi="Arial" w:eastAsia="Arial"/>
                <w:b w:val="0"/>
                <w:sz w:val="18"/>
              </w:rPr>
              <w:t>Audit cấp dữ liệu: tỉnh/thành phố/khu vực</w:t>
            </w:r>
          </w:p>
        </w:tc>
      </w:tr>
      <w:tr>
        <w:tc>
          <w:tcPr>
            <w:tcW w:type="dxa" w:w="864"/>
            <w:vAlign w:val="top"/>
          </w:tcPr>
          <w:p>
            <w:r>
              <w:rPr>
                <w:rFonts w:ascii="Arial" w:hAnsi="Arial" w:eastAsia="Arial"/>
                <w:sz w:val="18"/>
              </w:rPr>
            </w:r>
            <w:r>
              <w:rPr>
                <w:rFonts w:ascii="Arial" w:hAnsi="Arial" w:eastAsia="Arial"/>
                <w:b w:val="0"/>
                <w:sz w:val="18"/>
              </w:rPr>
              <w:t>R04</w:t>
            </w:r>
          </w:p>
        </w:tc>
        <w:tc>
          <w:tcPr>
            <w:tcW w:type="dxa" w:w="4608"/>
            <w:vAlign w:val="top"/>
          </w:tcPr>
          <w:p>
            <w:r>
              <w:rPr>
                <w:rFonts w:ascii="Arial" w:hAnsi="Arial" w:eastAsia="Arial"/>
                <w:sz w:val="18"/>
              </w:rPr>
            </w:r>
            <w:r>
              <w:rPr>
                <w:rFonts w:ascii="Arial" w:hAnsi="Arial" w:eastAsia="Arial"/>
                <w:b w:val="0"/>
                <w:sz w:val="18"/>
              </w:rPr>
              <w:t>Trích thơ/nhạc chưa có quyền</w:t>
            </w:r>
          </w:p>
        </w:tc>
        <w:tc>
          <w:tcPr>
            <w:tcW w:type="dxa" w:w="1152"/>
            <w:vAlign w:val="top"/>
          </w:tcPr>
          <w:p>
            <w:r>
              <w:rPr>
                <w:rFonts w:ascii="Arial" w:hAnsi="Arial" w:eastAsia="Arial"/>
                <w:sz w:val="18"/>
              </w:rPr>
            </w:r>
            <w:r>
              <w:rPr>
                <w:rFonts w:ascii="Arial" w:hAnsi="Arial" w:eastAsia="Arial"/>
                <w:b w:val="0"/>
                <w:sz w:val="18"/>
              </w:rPr>
              <w:t>Cao</w:t>
            </w:r>
          </w:p>
        </w:tc>
        <w:tc>
          <w:tcPr>
            <w:tcW w:type="dxa" w:w="4320"/>
            <w:vAlign w:val="top"/>
          </w:tcPr>
          <w:p>
            <w:r>
              <w:rPr>
                <w:rFonts w:ascii="Arial" w:hAnsi="Arial" w:eastAsia="Arial"/>
                <w:sz w:val="18"/>
              </w:rPr>
            </w:r>
            <w:r>
              <w:rPr>
                <w:rFonts w:ascii="Arial" w:hAnsi="Arial" w:eastAsia="Arial"/>
                <w:b w:val="0"/>
                <w:sz w:val="18"/>
              </w:rPr>
              <w:t>Không chép lời; dùng trích dẫn tự phỏng vấn</w:t>
            </w:r>
          </w:p>
        </w:tc>
      </w:tr>
      <w:tr>
        <w:tc>
          <w:tcPr>
            <w:tcW w:type="dxa" w:w="864"/>
            <w:vAlign w:val="top"/>
          </w:tcPr>
          <w:p>
            <w:r>
              <w:rPr>
                <w:rFonts w:ascii="Arial" w:hAnsi="Arial" w:eastAsia="Arial"/>
                <w:sz w:val="18"/>
              </w:rPr>
            </w:r>
            <w:r>
              <w:rPr>
                <w:rFonts w:ascii="Arial" w:hAnsi="Arial" w:eastAsia="Arial"/>
                <w:b w:val="0"/>
                <w:sz w:val="18"/>
              </w:rPr>
              <w:t>R05</w:t>
            </w:r>
          </w:p>
        </w:tc>
        <w:tc>
          <w:tcPr>
            <w:tcW w:type="dxa" w:w="4608"/>
            <w:vAlign w:val="top"/>
          </w:tcPr>
          <w:p>
            <w:r>
              <w:rPr>
                <w:rFonts w:ascii="Arial" w:hAnsi="Arial" w:eastAsia="Arial"/>
                <w:sz w:val="18"/>
              </w:rPr>
            </w:r>
            <w:r>
              <w:rPr>
                <w:rFonts w:ascii="Arial" w:hAnsi="Arial" w:eastAsia="Arial"/>
                <w:b w:val="0"/>
                <w:sz w:val="18"/>
              </w:rPr>
              <w:t>Thiếu consent ảnh/giọng/phỏng vấn</w:t>
            </w:r>
          </w:p>
        </w:tc>
        <w:tc>
          <w:tcPr>
            <w:tcW w:type="dxa" w:w="1152"/>
            <w:vAlign w:val="top"/>
          </w:tcPr>
          <w:p>
            <w:r>
              <w:rPr>
                <w:rFonts w:ascii="Arial" w:hAnsi="Arial" w:eastAsia="Arial"/>
                <w:sz w:val="18"/>
              </w:rPr>
            </w:r>
            <w:r>
              <w:rPr>
                <w:rFonts w:ascii="Arial" w:hAnsi="Arial" w:eastAsia="Arial"/>
                <w:b w:val="0"/>
                <w:sz w:val="18"/>
              </w:rPr>
              <w:t>Cao</w:t>
            </w:r>
          </w:p>
        </w:tc>
        <w:tc>
          <w:tcPr>
            <w:tcW w:type="dxa" w:w="4320"/>
            <w:vAlign w:val="top"/>
          </w:tcPr>
          <w:p>
            <w:r>
              <w:rPr>
                <w:rFonts w:ascii="Arial" w:hAnsi="Arial" w:eastAsia="Arial"/>
                <w:sz w:val="18"/>
              </w:rPr>
            </w:r>
            <w:r>
              <w:rPr>
                <w:rFonts w:ascii="Arial" w:hAnsi="Arial" w:eastAsia="Arial"/>
                <w:b w:val="0"/>
                <w:sz w:val="18"/>
              </w:rPr>
              <w:t>Mọi nhân vật có form consent</w:t>
            </w:r>
          </w:p>
        </w:tc>
      </w:tr>
    </w:tbl>
    <w:p/>
    <w:p>
      <w:pPr>
        <w:pStyle w:val="Heading1"/>
      </w:pPr>
      <w:r>
        <w:t>9. Kiến trúc web</w:t>
      </w:r>
    </w:p>
    <w:tbl>
      <w:tblPr>
        <w:tblStyle w:val="TableGrid"/>
        <w:tblW w:type="auto" w:w="0"/>
        <w:jc w:val="center"/>
        <w:tblLook w:firstColumn="1" w:firstRow="1" w:lastColumn="0" w:lastRow="0" w:noHBand="0" w:noVBand="1" w:val="04A0"/>
      </w:tblPr>
      <w:tblGrid>
        <w:gridCol w:w="5184"/>
        <w:gridCol w:w="5184"/>
      </w:tblGrid>
      <w:tr>
        <w:tc>
          <w:tcPr>
            <w:tcW w:type="dxa" w:w="3600"/>
            <w:vAlign w:val="top"/>
            <w:shd w:fill="1F4E3D"/>
          </w:tcPr>
          <w:p>
            <w:r>
              <w:rPr>
                <w:rFonts w:ascii="Arial" w:hAnsi="Arial" w:eastAsia="Arial"/>
                <w:sz w:val="18"/>
              </w:rPr>
            </w:r>
            <w:r>
              <w:rPr>
                <w:rFonts w:ascii="Arial" w:hAnsi="Arial" w:eastAsia="Arial"/>
                <w:b/>
                <w:sz w:val="18"/>
              </w:rPr>
              <w:t>URL</w:t>
            </w:r>
          </w:p>
        </w:tc>
        <w:tc>
          <w:tcPr>
            <w:tcW w:type="dxa" w:w="7200"/>
            <w:vAlign w:val="top"/>
            <w:shd w:fill="1F4E3D"/>
          </w:tcPr>
          <w:p>
            <w:r>
              <w:rPr>
                <w:rFonts w:ascii="Arial" w:hAnsi="Arial" w:eastAsia="Arial"/>
                <w:sz w:val="18"/>
              </w:rPr>
            </w:r>
            <w:r>
              <w:rPr>
                <w:rFonts w:ascii="Arial" w:hAnsi="Arial" w:eastAsia="Arial"/>
                <w:b/>
                <w:sz w:val="18"/>
              </w:rPr>
              <w:t>Vai trò</w:t>
            </w:r>
          </w:p>
        </w:tc>
      </w:tr>
      <w:tr>
        <w:tc>
          <w:tcPr>
            <w:tcW w:type="dxa" w:w="3600"/>
            <w:vAlign w:val="top"/>
          </w:tcPr>
          <w:p>
            <w:r>
              <w:rPr>
                <w:rFonts w:ascii="Arial" w:hAnsi="Arial" w:eastAsia="Arial"/>
                <w:sz w:val="18"/>
              </w:rPr>
            </w:r>
            <w:r>
              <w:rPr>
                <w:rFonts w:ascii="Arial" w:hAnsi="Arial" w:eastAsia="Arial"/>
                <w:b w:val="0"/>
                <w:sz w:val="18"/>
              </w:rPr>
              <w:t>/dalat</w:t>
            </w:r>
          </w:p>
        </w:tc>
        <w:tc>
          <w:tcPr>
            <w:tcW w:type="dxa" w:w="7200"/>
            <w:vAlign w:val="top"/>
          </w:tcPr>
          <w:p>
            <w:r>
              <w:rPr>
                <w:rFonts w:ascii="Arial" w:hAnsi="Arial" w:eastAsia="Arial"/>
                <w:sz w:val="18"/>
              </w:rPr>
            </w:r>
            <w:r>
              <w:rPr>
                <w:rFonts w:ascii="Arial" w:hAnsi="Arial" w:eastAsia="Arial"/>
                <w:b w:val="0"/>
                <w:sz w:val="18"/>
              </w:rPr>
              <w:t>Landing page tổng</w:t>
            </w:r>
          </w:p>
        </w:tc>
      </w:tr>
      <w:tr>
        <w:tc>
          <w:tcPr>
            <w:tcW w:type="dxa" w:w="3600"/>
            <w:vAlign w:val="top"/>
          </w:tcPr>
          <w:p>
            <w:r>
              <w:rPr>
                <w:rFonts w:ascii="Arial" w:hAnsi="Arial" w:eastAsia="Arial"/>
                <w:sz w:val="18"/>
              </w:rPr>
            </w:r>
            <w:r>
              <w:rPr>
                <w:rFonts w:ascii="Arial" w:hAnsi="Arial" w:eastAsia="Arial"/>
                <w:b w:val="0"/>
                <w:sz w:val="18"/>
              </w:rPr>
              <w:t>/dalat/books/da-lat-xua</w:t>
            </w:r>
          </w:p>
        </w:tc>
        <w:tc>
          <w:tcPr>
            <w:tcW w:type="dxa" w:w="7200"/>
            <w:vAlign w:val="top"/>
          </w:tcPr>
          <w:p>
            <w:r>
              <w:rPr>
                <w:rFonts w:ascii="Arial" w:hAnsi="Arial" w:eastAsia="Arial"/>
                <w:sz w:val="18"/>
              </w:rPr>
            </w:r>
            <w:r>
              <w:rPr>
                <w:rFonts w:ascii="Arial" w:hAnsi="Arial" w:eastAsia="Arial"/>
                <w:b w:val="0"/>
                <w:sz w:val="18"/>
              </w:rPr>
              <w:t>Trang sách Đà Lạt Xưa</w:t>
            </w:r>
          </w:p>
        </w:tc>
      </w:tr>
      <w:tr>
        <w:tc>
          <w:tcPr>
            <w:tcW w:type="dxa" w:w="3600"/>
            <w:vAlign w:val="top"/>
          </w:tcPr>
          <w:p>
            <w:r>
              <w:rPr>
                <w:rFonts w:ascii="Arial" w:hAnsi="Arial" w:eastAsia="Arial"/>
                <w:sz w:val="18"/>
              </w:rPr>
            </w:r>
            <w:r>
              <w:rPr>
                <w:rFonts w:ascii="Arial" w:hAnsi="Arial" w:eastAsia="Arial"/>
                <w:b w:val="0"/>
                <w:sz w:val="18"/>
              </w:rPr>
              <w:t>/dalat/books/now-dalat</w:t>
            </w:r>
          </w:p>
        </w:tc>
        <w:tc>
          <w:tcPr>
            <w:tcW w:type="dxa" w:w="7200"/>
            <w:vAlign w:val="top"/>
          </w:tcPr>
          <w:p>
            <w:r>
              <w:rPr>
                <w:rFonts w:ascii="Arial" w:hAnsi="Arial" w:eastAsia="Arial"/>
                <w:sz w:val="18"/>
              </w:rPr>
            </w:r>
            <w:r>
              <w:rPr>
                <w:rFonts w:ascii="Arial" w:hAnsi="Arial" w:eastAsia="Arial"/>
                <w:b w:val="0"/>
                <w:sz w:val="18"/>
              </w:rPr>
              <w:t>Trang sách Now Dalat</w:t>
            </w:r>
          </w:p>
        </w:tc>
      </w:tr>
      <w:tr>
        <w:tc>
          <w:tcPr>
            <w:tcW w:type="dxa" w:w="3600"/>
            <w:vAlign w:val="top"/>
          </w:tcPr>
          <w:p>
            <w:r>
              <w:rPr>
                <w:rFonts w:ascii="Arial" w:hAnsi="Arial" w:eastAsia="Arial"/>
                <w:sz w:val="18"/>
              </w:rPr>
            </w:r>
            <w:r>
              <w:rPr>
                <w:rFonts w:ascii="Arial" w:hAnsi="Arial" w:eastAsia="Arial"/>
                <w:b w:val="0"/>
                <w:sz w:val="18"/>
              </w:rPr>
              <w:t>/dalat/archive</w:t>
            </w:r>
          </w:p>
        </w:tc>
        <w:tc>
          <w:tcPr>
            <w:tcW w:type="dxa" w:w="7200"/>
            <w:vAlign w:val="top"/>
          </w:tcPr>
          <w:p>
            <w:r>
              <w:rPr>
                <w:rFonts w:ascii="Arial" w:hAnsi="Arial" w:eastAsia="Arial"/>
                <w:sz w:val="18"/>
              </w:rPr>
            </w:r>
            <w:r>
              <w:rPr>
                <w:rFonts w:ascii="Arial" w:hAnsi="Arial" w:eastAsia="Arial"/>
                <w:b w:val="0"/>
                <w:sz w:val="18"/>
              </w:rPr>
              <w:t>Kho ký ức</w:t>
            </w:r>
          </w:p>
        </w:tc>
      </w:tr>
      <w:tr>
        <w:tc>
          <w:tcPr>
            <w:tcW w:type="dxa" w:w="3600"/>
            <w:vAlign w:val="top"/>
          </w:tcPr>
          <w:p>
            <w:r>
              <w:rPr>
                <w:rFonts w:ascii="Arial" w:hAnsi="Arial" w:eastAsia="Arial"/>
                <w:sz w:val="18"/>
              </w:rPr>
            </w:r>
            <w:r>
              <w:rPr>
                <w:rFonts w:ascii="Arial" w:hAnsi="Arial" w:eastAsia="Arial"/>
                <w:b w:val="0"/>
                <w:sz w:val="18"/>
              </w:rPr>
              <w:t>/dalat/oral-history</w:t>
            </w:r>
          </w:p>
        </w:tc>
        <w:tc>
          <w:tcPr>
            <w:tcW w:type="dxa" w:w="7200"/>
            <w:vAlign w:val="top"/>
          </w:tcPr>
          <w:p>
            <w:r>
              <w:rPr>
                <w:rFonts w:ascii="Arial" w:hAnsi="Arial" w:eastAsia="Arial"/>
                <w:sz w:val="18"/>
              </w:rPr>
            </w:r>
            <w:r>
              <w:rPr>
                <w:rFonts w:ascii="Arial" w:hAnsi="Arial" w:eastAsia="Arial"/>
                <w:b w:val="0"/>
                <w:sz w:val="18"/>
              </w:rPr>
              <w:t>Gọi nhân chứng kể chuyện</w:t>
            </w:r>
          </w:p>
        </w:tc>
      </w:tr>
      <w:tr>
        <w:tc>
          <w:tcPr>
            <w:tcW w:type="dxa" w:w="3600"/>
            <w:vAlign w:val="top"/>
          </w:tcPr>
          <w:p>
            <w:r>
              <w:rPr>
                <w:rFonts w:ascii="Arial" w:hAnsi="Arial" w:eastAsia="Arial"/>
                <w:sz w:val="18"/>
              </w:rPr>
            </w:r>
            <w:r>
              <w:rPr>
                <w:rFonts w:ascii="Arial" w:hAnsi="Arial" w:eastAsia="Arial"/>
                <w:b w:val="0"/>
                <w:sz w:val="18"/>
              </w:rPr>
              <w:t>/dalat/map</w:t>
            </w:r>
          </w:p>
        </w:tc>
        <w:tc>
          <w:tcPr>
            <w:tcW w:type="dxa" w:w="7200"/>
            <w:vAlign w:val="top"/>
          </w:tcPr>
          <w:p>
            <w:r>
              <w:rPr>
                <w:rFonts w:ascii="Arial" w:hAnsi="Arial" w:eastAsia="Arial"/>
                <w:sz w:val="18"/>
              </w:rPr>
            </w:r>
            <w:r>
              <w:rPr>
                <w:rFonts w:ascii="Arial" w:hAnsi="Arial" w:eastAsia="Arial"/>
                <w:b w:val="0"/>
                <w:sz w:val="18"/>
              </w:rPr>
              <w:t>Bản đồ câu chuyện</w:t>
            </w:r>
          </w:p>
        </w:tc>
      </w:tr>
      <w:tr>
        <w:tc>
          <w:tcPr>
            <w:tcW w:type="dxa" w:w="3600"/>
            <w:vAlign w:val="top"/>
          </w:tcPr>
          <w:p>
            <w:r>
              <w:rPr>
                <w:rFonts w:ascii="Arial" w:hAnsi="Arial" w:eastAsia="Arial"/>
                <w:sz w:val="18"/>
              </w:rPr>
            </w:r>
            <w:r>
              <w:rPr>
                <w:rFonts w:ascii="Arial" w:hAnsi="Arial" w:eastAsia="Arial"/>
                <w:b w:val="0"/>
                <w:sz w:val="18"/>
              </w:rPr>
              <w:t>/dalat/people</w:t>
            </w:r>
          </w:p>
        </w:tc>
        <w:tc>
          <w:tcPr>
            <w:tcW w:type="dxa" w:w="7200"/>
            <w:vAlign w:val="top"/>
          </w:tcPr>
          <w:p>
            <w:r>
              <w:rPr>
                <w:rFonts w:ascii="Arial" w:hAnsi="Arial" w:eastAsia="Arial"/>
                <w:sz w:val="18"/>
              </w:rPr>
            </w:r>
            <w:r>
              <w:rPr>
                <w:rFonts w:ascii="Arial" w:hAnsi="Arial" w:eastAsia="Arial"/>
                <w:b w:val="0"/>
                <w:sz w:val="18"/>
              </w:rPr>
              <w:t>Chân dung cư dân</w:t>
            </w:r>
          </w:p>
        </w:tc>
      </w:tr>
      <w:tr>
        <w:tc>
          <w:tcPr>
            <w:tcW w:type="dxa" w:w="3600"/>
            <w:vAlign w:val="top"/>
          </w:tcPr>
          <w:p>
            <w:r>
              <w:rPr>
                <w:rFonts w:ascii="Arial" w:hAnsi="Arial" w:eastAsia="Arial"/>
                <w:sz w:val="18"/>
              </w:rPr>
            </w:r>
            <w:r>
              <w:rPr>
                <w:rFonts w:ascii="Arial" w:hAnsi="Arial" w:eastAsia="Arial"/>
                <w:b w:val="0"/>
                <w:sz w:val="18"/>
              </w:rPr>
              <w:t>/dalat/food</w:t>
            </w:r>
          </w:p>
        </w:tc>
        <w:tc>
          <w:tcPr>
            <w:tcW w:type="dxa" w:w="7200"/>
            <w:vAlign w:val="top"/>
          </w:tcPr>
          <w:p>
            <w:r>
              <w:rPr>
                <w:rFonts w:ascii="Arial" w:hAnsi="Arial" w:eastAsia="Arial"/>
                <w:sz w:val="18"/>
              </w:rPr>
            </w:r>
            <w:r>
              <w:rPr>
                <w:rFonts w:ascii="Arial" w:hAnsi="Arial" w:eastAsia="Arial"/>
                <w:b w:val="0"/>
                <w:sz w:val="18"/>
              </w:rPr>
              <w:t>Ẩm thực và chợ</w:t>
            </w:r>
          </w:p>
        </w:tc>
      </w:tr>
      <w:tr>
        <w:tc>
          <w:tcPr>
            <w:tcW w:type="dxa" w:w="3600"/>
            <w:vAlign w:val="top"/>
          </w:tcPr>
          <w:p>
            <w:r>
              <w:rPr>
                <w:rFonts w:ascii="Arial" w:hAnsi="Arial" w:eastAsia="Arial"/>
                <w:sz w:val="18"/>
              </w:rPr>
            </w:r>
            <w:r>
              <w:rPr>
                <w:rFonts w:ascii="Arial" w:hAnsi="Arial" w:eastAsia="Arial"/>
                <w:b w:val="0"/>
                <w:sz w:val="18"/>
              </w:rPr>
              <w:t>/dalat/farms</w:t>
            </w:r>
          </w:p>
        </w:tc>
        <w:tc>
          <w:tcPr>
            <w:tcW w:type="dxa" w:w="7200"/>
            <w:vAlign w:val="top"/>
          </w:tcPr>
          <w:p>
            <w:r>
              <w:rPr>
                <w:rFonts w:ascii="Arial" w:hAnsi="Arial" w:eastAsia="Arial"/>
                <w:sz w:val="18"/>
              </w:rPr>
            </w:r>
            <w:r>
              <w:rPr>
                <w:rFonts w:ascii="Arial" w:hAnsi="Arial" w:eastAsia="Arial"/>
                <w:b w:val="0"/>
                <w:sz w:val="18"/>
              </w:rPr>
              <w:t>Rau, hoa, trà, cà phê</w:t>
            </w:r>
          </w:p>
        </w:tc>
      </w:tr>
      <w:tr>
        <w:tc>
          <w:tcPr>
            <w:tcW w:type="dxa" w:w="3600"/>
            <w:vAlign w:val="top"/>
          </w:tcPr>
          <w:p>
            <w:r>
              <w:rPr>
                <w:rFonts w:ascii="Arial" w:hAnsi="Arial" w:eastAsia="Arial"/>
                <w:sz w:val="18"/>
              </w:rPr>
            </w:r>
            <w:r>
              <w:rPr>
                <w:rFonts w:ascii="Arial" w:hAnsi="Arial" w:eastAsia="Arial"/>
                <w:b w:val="0"/>
                <w:sz w:val="18"/>
              </w:rPr>
              <w:t>/dalat/music</w:t>
            </w:r>
          </w:p>
        </w:tc>
        <w:tc>
          <w:tcPr>
            <w:tcW w:type="dxa" w:w="7200"/>
            <w:vAlign w:val="top"/>
          </w:tcPr>
          <w:p>
            <w:r>
              <w:rPr>
                <w:rFonts w:ascii="Arial" w:hAnsi="Arial" w:eastAsia="Arial"/>
                <w:sz w:val="18"/>
              </w:rPr>
            </w:r>
            <w:r>
              <w:rPr>
                <w:rFonts w:ascii="Arial" w:hAnsi="Arial" w:eastAsia="Arial"/>
                <w:b w:val="0"/>
                <w:sz w:val="18"/>
              </w:rPr>
              <w:t>Thành phố âm nhạc</w:t>
            </w:r>
          </w:p>
        </w:tc>
      </w:tr>
      <w:tr>
        <w:tc>
          <w:tcPr>
            <w:tcW w:type="dxa" w:w="3600"/>
            <w:vAlign w:val="top"/>
          </w:tcPr>
          <w:p>
            <w:r>
              <w:rPr>
                <w:rFonts w:ascii="Arial" w:hAnsi="Arial" w:eastAsia="Arial"/>
                <w:sz w:val="18"/>
              </w:rPr>
            </w:r>
            <w:r>
              <w:rPr>
                <w:rFonts w:ascii="Arial" w:hAnsi="Arial" w:eastAsia="Arial"/>
                <w:b w:val="0"/>
                <w:sz w:val="18"/>
              </w:rPr>
              <w:t>/dalat/now</w:t>
            </w:r>
          </w:p>
        </w:tc>
        <w:tc>
          <w:tcPr>
            <w:tcW w:type="dxa" w:w="7200"/>
            <w:vAlign w:val="top"/>
          </w:tcPr>
          <w:p>
            <w:r>
              <w:rPr>
                <w:rFonts w:ascii="Arial" w:hAnsi="Arial" w:eastAsia="Arial"/>
                <w:sz w:val="18"/>
              </w:rPr>
            </w:r>
            <w:r>
              <w:rPr>
                <w:rFonts w:ascii="Arial" w:hAnsi="Arial" w:eastAsia="Arial"/>
                <w:b w:val="0"/>
                <w:sz w:val="18"/>
              </w:rPr>
              <w:t>Hiện tại</w:t>
            </w:r>
          </w:p>
        </w:tc>
      </w:tr>
      <w:tr>
        <w:tc>
          <w:tcPr>
            <w:tcW w:type="dxa" w:w="3600"/>
            <w:vAlign w:val="top"/>
          </w:tcPr>
          <w:p>
            <w:r>
              <w:rPr>
                <w:rFonts w:ascii="Arial" w:hAnsi="Arial" w:eastAsia="Arial"/>
                <w:sz w:val="18"/>
              </w:rPr>
            </w:r>
            <w:r>
              <w:rPr>
                <w:rFonts w:ascii="Arial" w:hAnsi="Arial" w:eastAsia="Arial"/>
                <w:b w:val="0"/>
                <w:sz w:val="18"/>
              </w:rPr>
              <w:t>/dalat/future</w:t>
            </w:r>
          </w:p>
        </w:tc>
        <w:tc>
          <w:tcPr>
            <w:tcW w:type="dxa" w:w="7200"/>
            <w:vAlign w:val="top"/>
          </w:tcPr>
          <w:p>
            <w:r>
              <w:rPr>
                <w:rFonts w:ascii="Arial" w:hAnsi="Arial" w:eastAsia="Arial"/>
                <w:sz w:val="18"/>
              </w:rPr>
            </w:r>
            <w:r>
              <w:rPr>
                <w:rFonts w:ascii="Arial" w:hAnsi="Arial" w:eastAsia="Arial"/>
                <w:b w:val="0"/>
                <w:sz w:val="18"/>
              </w:rPr>
              <w:t>Tầm nhìn xanh</w:t>
            </w:r>
          </w:p>
        </w:tc>
      </w:tr>
      <w:tr>
        <w:tc>
          <w:tcPr>
            <w:tcW w:type="dxa" w:w="3600"/>
            <w:vAlign w:val="top"/>
          </w:tcPr>
          <w:p>
            <w:r>
              <w:rPr>
                <w:rFonts w:ascii="Arial" w:hAnsi="Arial" w:eastAsia="Arial"/>
                <w:sz w:val="18"/>
              </w:rPr>
            </w:r>
            <w:r>
              <w:rPr>
                <w:rFonts w:ascii="Arial" w:hAnsi="Arial" w:eastAsia="Arial"/>
                <w:b w:val="0"/>
                <w:sz w:val="18"/>
              </w:rPr>
              <w:t>/dalat/shop</w:t>
            </w:r>
          </w:p>
        </w:tc>
        <w:tc>
          <w:tcPr>
            <w:tcW w:type="dxa" w:w="7200"/>
            <w:vAlign w:val="top"/>
          </w:tcPr>
          <w:p>
            <w:r>
              <w:rPr>
                <w:rFonts w:ascii="Arial" w:hAnsi="Arial" w:eastAsia="Arial"/>
                <w:sz w:val="18"/>
              </w:rPr>
            </w:r>
            <w:r>
              <w:rPr>
                <w:rFonts w:ascii="Arial" w:hAnsi="Arial" w:eastAsia="Arial"/>
                <w:b w:val="0"/>
                <w:sz w:val="18"/>
              </w:rPr>
              <w:t>Bán sách sau gate xuất bản</w:t>
            </w:r>
          </w:p>
        </w:tc>
      </w:tr>
    </w:tbl>
    <w:p/>
    <w:p>
      <w:pPr>
        <w:pStyle w:val="Heading1"/>
      </w:pPr>
      <w:r>
        <w:t>10. Lộ trình sản xuất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1F4E3D"/>
          </w:tcPr>
          <w:p>
            <w:r>
              <w:rPr>
                <w:rFonts w:ascii="Arial" w:hAnsi="Arial" w:eastAsia="Arial"/>
                <w:sz w:val="18"/>
              </w:rPr>
            </w:r>
            <w:r>
              <w:rPr>
                <w:rFonts w:ascii="Arial" w:hAnsi="Arial" w:eastAsia="Arial"/>
                <w:b/>
                <w:sz w:val="18"/>
              </w:rPr>
              <w:t>Phase</w:t>
            </w:r>
          </w:p>
        </w:tc>
        <w:tc>
          <w:tcPr>
            <w:tcW w:type="dxa" w:w="2880"/>
            <w:vAlign w:val="top"/>
            <w:shd w:fill="1F4E3D"/>
          </w:tcPr>
          <w:p>
            <w:r>
              <w:rPr>
                <w:rFonts w:ascii="Arial" w:hAnsi="Arial" w:eastAsia="Arial"/>
                <w:sz w:val="18"/>
              </w:rPr>
            </w:r>
            <w:r>
              <w:rPr>
                <w:rFonts w:ascii="Arial" w:hAnsi="Arial" w:eastAsia="Arial"/>
                <w:b/>
                <w:sz w:val="18"/>
              </w:rPr>
              <w:t>Tên</w:t>
            </w:r>
          </w:p>
        </w:tc>
        <w:tc>
          <w:tcPr>
            <w:tcW w:type="dxa" w:w="1584"/>
            <w:vAlign w:val="top"/>
            <w:shd w:fill="1F4E3D"/>
          </w:tcPr>
          <w:p>
            <w:r>
              <w:rPr>
                <w:rFonts w:ascii="Arial" w:hAnsi="Arial" w:eastAsia="Arial"/>
                <w:sz w:val="18"/>
              </w:rPr>
            </w:r>
            <w:r>
              <w:rPr>
                <w:rFonts w:ascii="Arial" w:hAnsi="Arial" w:eastAsia="Arial"/>
                <w:b/>
                <w:sz w:val="18"/>
              </w:rPr>
              <w:t>Thời lượng</w:t>
            </w:r>
          </w:p>
        </w:tc>
        <w:tc>
          <w:tcPr>
            <w:tcW w:type="dxa" w:w="5472"/>
            <w:vAlign w:val="top"/>
            <w:shd w:fill="1F4E3D"/>
          </w:tcPr>
          <w:p>
            <w:r>
              <w:rPr>
                <w:rFonts w:ascii="Arial" w:hAnsi="Arial" w:eastAsia="Arial"/>
                <w:sz w:val="18"/>
              </w:rPr>
            </w:r>
            <w:r>
              <w:rPr>
                <w:rFonts w:ascii="Arial" w:hAnsi="Arial" w:eastAsia="Arial"/>
                <w:b/>
                <w:sz w:val="18"/>
              </w:rPr>
              <w:t>Đầu ra</w:t>
            </w:r>
          </w:p>
        </w:tc>
      </w:tr>
      <w:tr>
        <w:tc>
          <w:tcPr>
            <w:tcW w:type="dxa" w:w="1008"/>
            <w:vAlign w:val="top"/>
          </w:tcPr>
          <w:p>
            <w:r>
              <w:rPr>
                <w:rFonts w:ascii="Arial" w:hAnsi="Arial" w:eastAsia="Arial"/>
                <w:sz w:val="18"/>
              </w:rPr>
            </w:r>
            <w:r>
              <w:rPr>
                <w:rFonts w:ascii="Arial" w:hAnsi="Arial" w:eastAsia="Arial"/>
                <w:b w:val="0"/>
                <w:sz w:val="18"/>
              </w:rPr>
              <w:t>0</w:t>
            </w:r>
          </w:p>
        </w:tc>
        <w:tc>
          <w:tcPr>
            <w:tcW w:type="dxa" w:w="2880"/>
            <w:vAlign w:val="top"/>
          </w:tcPr>
          <w:p>
            <w:r>
              <w:rPr>
                <w:rFonts w:ascii="Arial" w:hAnsi="Arial" w:eastAsia="Arial"/>
                <w:sz w:val="18"/>
              </w:rPr>
            </w:r>
            <w:r>
              <w:rPr>
                <w:rFonts w:ascii="Arial" w:hAnsi="Arial" w:eastAsia="Arial"/>
                <w:b w:val="0"/>
                <w:sz w:val="18"/>
              </w:rPr>
              <w:t>Khóa nền dự án</w:t>
            </w:r>
          </w:p>
        </w:tc>
        <w:tc>
          <w:tcPr>
            <w:tcW w:type="dxa" w:w="1584"/>
            <w:vAlign w:val="top"/>
          </w:tcPr>
          <w:p>
            <w:r>
              <w:rPr>
                <w:rFonts w:ascii="Arial" w:hAnsi="Arial" w:eastAsia="Arial"/>
                <w:sz w:val="18"/>
              </w:rPr>
            </w:r>
            <w:r>
              <w:rPr>
                <w:rFonts w:ascii="Arial" w:hAnsi="Arial" w:eastAsia="Arial"/>
                <w:b w:val="0"/>
                <w:sz w:val="18"/>
              </w:rPr>
              <w:t>1 tuần</w:t>
            </w:r>
          </w:p>
        </w:tc>
        <w:tc>
          <w:tcPr>
            <w:tcW w:type="dxa" w:w="5472"/>
            <w:vAlign w:val="top"/>
          </w:tcPr>
          <w:p>
            <w:r>
              <w:rPr>
                <w:rFonts w:ascii="Arial" w:hAnsi="Arial" w:eastAsia="Arial"/>
                <w:sz w:val="18"/>
              </w:rPr>
            </w:r>
            <w:r>
              <w:rPr>
                <w:rFonts w:ascii="Arial" w:hAnsi="Arial" w:eastAsia="Arial"/>
                <w:b w:val="0"/>
                <w:sz w:val="18"/>
              </w:rPr>
              <w:t>Concept, scope, source register</w:t>
            </w:r>
          </w:p>
        </w:tc>
      </w:tr>
      <w:tr>
        <w:tc>
          <w:tcPr>
            <w:tcW w:type="dxa" w:w="1008"/>
            <w:vAlign w:val="top"/>
          </w:tcPr>
          <w:p>
            <w:r>
              <w:rPr>
                <w:rFonts w:ascii="Arial" w:hAnsi="Arial" w:eastAsia="Arial"/>
                <w:sz w:val="18"/>
              </w:rPr>
            </w:r>
            <w:r>
              <w:rPr>
                <w:rFonts w:ascii="Arial" w:hAnsi="Arial" w:eastAsia="Arial"/>
                <w:b w:val="0"/>
                <w:sz w:val="18"/>
              </w:rPr>
              <w:t>1</w:t>
            </w:r>
          </w:p>
        </w:tc>
        <w:tc>
          <w:tcPr>
            <w:tcW w:type="dxa" w:w="2880"/>
            <w:vAlign w:val="top"/>
          </w:tcPr>
          <w:p>
            <w:r>
              <w:rPr>
                <w:rFonts w:ascii="Arial" w:hAnsi="Arial" w:eastAsia="Arial"/>
                <w:sz w:val="18"/>
              </w:rPr>
            </w:r>
            <w:r>
              <w:rPr>
                <w:rFonts w:ascii="Arial" w:hAnsi="Arial" w:eastAsia="Arial"/>
                <w:b w:val="0"/>
                <w:sz w:val="18"/>
              </w:rPr>
              <w:t>Research Desk</w:t>
            </w:r>
          </w:p>
        </w:tc>
        <w:tc>
          <w:tcPr>
            <w:tcW w:type="dxa" w:w="1584"/>
            <w:vAlign w:val="top"/>
          </w:tcPr>
          <w:p>
            <w:r>
              <w:rPr>
                <w:rFonts w:ascii="Arial" w:hAnsi="Arial" w:eastAsia="Arial"/>
                <w:sz w:val="18"/>
              </w:rPr>
            </w:r>
            <w:r>
              <w:rPr>
                <w:rFonts w:ascii="Arial" w:hAnsi="Arial" w:eastAsia="Arial"/>
                <w:b w:val="0"/>
                <w:sz w:val="18"/>
              </w:rPr>
              <w:t>2-3 tuần</w:t>
            </w:r>
          </w:p>
        </w:tc>
        <w:tc>
          <w:tcPr>
            <w:tcW w:type="dxa" w:w="5472"/>
            <w:vAlign w:val="top"/>
          </w:tcPr>
          <w:p>
            <w:r>
              <w:rPr>
                <w:rFonts w:ascii="Arial" w:hAnsi="Arial" w:eastAsia="Arial"/>
                <w:sz w:val="18"/>
              </w:rPr>
            </w:r>
            <w:r>
              <w:rPr>
                <w:rFonts w:ascii="Arial" w:hAnsi="Arial" w:eastAsia="Arial"/>
                <w:b w:val="0"/>
                <w:sz w:val="18"/>
              </w:rPr>
              <w:t>Research dossier, claim register</w:t>
            </w:r>
          </w:p>
        </w:tc>
      </w:tr>
      <w:tr>
        <w:tc>
          <w:tcPr>
            <w:tcW w:type="dxa" w:w="1008"/>
            <w:vAlign w:val="top"/>
          </w:tcPr>
          <w:p>
            <w:r>
              <w:rPr>
                <w:rFonts w:ascii="Arial" w:hAnsi="Arial" w:eastAsia="Arial"/>
                <w:sz w:val="18"/>
              </w:rPr>
            </w:r>
            <w:r>
              <w:rPr>
                <w:rFonts w:ascii="Arial" w:hAnsi="Arial" w:eastAsia="Arial"/>
                <w:b w:val="0"/>
                <w:sz w:val="18"/>
              </w:rPr>
              <w:t>2</w:t>
            </w:r>
          </w:p>
        </w:tc>
        <w:tc>
          <w:tcPr>
            <w:tcW w:type="dxa" w:w="2880"/>
            <w:vAlign w:val="top"/>
          </w:tcPr>
          <w:p>
            <w:r>
              <w:rPr>
                <w:rFonts w:ascii="Arial" w:hAnsi="Arial" w:eastAsia="Arial"/>
                <w:sz w:val="18"/>
              </w:rPr>
            </w:r>
            <w:r>
              <w:rPr>
                <w:rFonts w:ascii="Arial" w:hAnsi="Arial" w:eastAsia="Arial"/>
                <w:b w:val="0"/>
                <w:sz w:val="18"/>
              </w:rPr>
              <w:t>Oral History &amp; Fieldwork</w:t>
            </w:r>
          </w:p>
        </w:tc>
        <w:tc>
          <w:tcPr>
            <w:tcW w:type="dxa" w:w="1584"/>
            <w:vAlign w:val="top"/>
          </w:tcPr>
          <w:p>
            <w:r>
              <w:rPr>
                <w:rFonts w:ascii="Arial" w:hAnsi="Arial" w:eastAsia="Arial"/>
                <w:sz w:val="18"/>
              </w:rPr>
            </w:r>
            <w:r>
              <w:rPr>
                <w:rFonts w:ascii="Arial" w:hAnsi="Arial" w:eastAsia="Arial"/>
                <w:b w:val="0"/>
                <w:sz w:val="18"/>
              </w:rPr>
              <w:t>6-10 tuần</w:t>
            </w:r>
          </w:p>
        </w:tc>
        <w:tc>
          <w:tcPr>
            <w:tcW w:type="dxa" w:w="5472"/>
            <w:vAlign w:val="top"/>
          </w:tcPr>
          <w:p>
            <w:r>
              <w:rPr>
                <w:rFonts w:ascii="Arial" w:hAnsi="Arial" w:eastAsia="Arial"/>
                <w:sz w:val="18"/>
              </w:rPr>
            </w:r>
            <w:r>
              <w:rPr>
                <w:rFonts w:ascii="Arial" w:hAnsi="Arial" w:eastAsia="Arial"/>
                <w:b w:val="0"/>
                <w:sz w:val="18"/>
              </w:rPr>
              <w:t>250+ phỏng vấn, 10 tuyến thực địa</w:t>
            </w:r>
          </w:p>
        </w:tc>
      </w:tr>
      <w:tr>
        <w:tc>
          <w:tcPr>
            <w:tcW w:type="dxa" w:w="1008"/>
            <w:vAlign w:val="top"/>
          </w:tcPr>
          <w:p>
            <w:r>
              <w:rPr>
                <w:rFonts w:ascii="Arial" w:hAnsi="Arial" w:eastAsia="Arial"/>
                <w:sz w:val="18"/>
              </w:rPr>
            </w:r>
            <w:r>
              <w:rPr>
                <w:rFonts w:ascii="Arial" w:hAnsi="Arial" w:eastAsia="Arial"/>
                <w:b w:val="0"/>
                <w:sz w:val="18"/>
              </w:rPr>
              <w:t>3</w:t>
            </w:r>
          </w:p>
        </w:tc>
        <w:tc>
          <w:tcPr>
            <w:tcW w:type="dxa" w:w="2880"/>
            <w:vAlign w:val="top"/>
          </w:tcPr>
          <w:p>
            <w:r>
              <w:rPr>
                <w:rFonts w:ascii="Arial" w:hAnsi="Arial" w:eastAsia="Arial"/>
                <w:sz w:val="18"/>
              </w:rPr>
            </w:r>
            <w:r>
              <w:rPr>
                <w:rFonts w:ascii="Arial" w:hAnsi="Arial" w:eastAsia="Arial"/>
                <w:b w:val="0"/>
                <w:sz w:val="18"/>
              </w:rPr>
              <w:t>Khóa mục lục bản viết</w:t>
            </w:r>
          </w:p>
        </w:tc>
        <w:tc>
          <w:tcPr>
            <w:tcW w:type="dxa" w:w="1584"/>
            <w:vAlign w:val="top"/>
          </w:tcPr>
          <w:p>
            <w:r>
              <w:rPr>
                <w:rFonts w:ascii="Arial" w:hAnsi="Arial" w:eastAsia="Arial"/>
                <w:sz w:val="18"/>
              </w:rPr>
            </w:r>
            <w:r>
              <w:rPr>
                <w:rFonts w:ascii="Arial" w:hAnsi="Arial" w:eastAsia="Arial"/>
                <w:b w:val="0"/>
                <w:sz w:val="18"/>
              </w:rPr>
              <w:t>1 tuần</w:t>
            </w:r>
          </w:p>
        </w:tc>
        <w:tc>
          <w:tcPr>
            <w:tcW w:type="dxa" w:w="5472"/>
            <w:vAlign w:val="top"/>
          </w:tcPr>
          <w:p>
            <w:r>
              <w:rPr>
                <w:rFonts w:ascii="Arial" w:hAnsi="Arial" w:eastAsia="Arial"/>
                <w:sz w:val="18"/>
              </w:rPr>
            </w:r>
            <w:r>
              <w:rPr>
                <w:rFonts w:ascii="Arial" w:hAnsi="Arial" w:eastAsia="Arial"/>
                <w:b w:val="0"/>
                <w:sz w:val="18"/>
              </w:rPr>
              <w:t>Outline cuối với evidence pack</w:t>
            </w:r>
          </w:p>
        </w:tc>
      </w:tr>
      <w:tr>
        <w:tc>
          <w:tcPr>
            <w:tcW w:type="dxa" w:w="1008"/>
            <w:vAlign w:val="top"/>
          </w:tcPr>
          <w:p>
            <w:r>
              <w:rPr>
                <w:rFonts w:ascii="Arial" w:hAnsi="Arial" w:eastAsia="Arial"/>
                <w:sz w:val="18"/>
              </w:rPr>
            </w:r>
            <w:r>
              <w:rPr>
                <w:rFonts w:ascii="Arial" w:hAnsi="Arial" w:eastAsia="Arial"/>
                <w:b w:val="0"/>
                <w:sz w:val="18"/>
              </w:rPr>
              <w:t>4</w:t>
            </w:r>
          </w:p>
        </w:tc>
        <w:tc>
          <w:tcPr>
            <w:tcW w:type="dxa" w:w="2880"/>
            <w:vAlign w:val="top"/>
          </w:tcPr>
          <w:p>
            <w:r>
              <w:rPr>
                <w:rFonts w:ascii="Arial" w:hAnsi="Arial" w:eastAsia="Arial"/>
                <w:sz w:val="18"/>
              </w:rPr>
            </w:r>
            <w:r>
              <w:rPr>
                <w:rFonts w:ascii="Arial" w:hAnsi="Arial" w:eastAsia="Arial"/>
                <w:b w:val="0"/>
                <w:sz w:val="18"/>
              </w:rPr>
              <w:t>Viết Đà Lạt Xưa</w:t>
            </w:r>
          </w:p>
        </w:tc>
        <w:tc>
          <w:tcPr>
            <w:tcW w:type="dxa" w:w="1584"/>
            <w:vAlign w:val="top"/>
          </w:tcPr>
          <w:p>
            <w:r>
              <w:rPr>
                <w:rFonts w:ascii="Arial" w:hAnsi="Arial" w:eastAsia="Arial"/>
                <w:sz w:val="18"/>
              </w:rPr>
            </w:r>
            <w:r>
              <w:rPr>
                <w:rFonts w:ascii="Arial" w:hAnsi="Arial" w:eastAsia="Arial"/>
                <w:b w:val="0"/>
                <w:sz w:val="18"/>
              </w:rPr>
              <w:t>10-16 tuần</w:t>
            </w:r>
          </w:p>
        </w:tc>
        <w:tc>
          <w:tcPr>
            <w:tcW w:type="dxa" w:w="5472"/>
            <w:vAlign w:val="top"/>
          </w:tcPr>
          <w:p>
            <w:r>
              <w:rPr>
                <w:rFonts w:ascii="Arial" w:hAnsi="Arial" w:eastAsia="Arial"/>
                <w:sz w:val="18"/>
              </w:rPr>
            </w:r>
            <w:r>
              <w:rPr>
                <w:rFonts w:ascii="Arial" w:hAnsi="Arial" w:eastAsia="Arial"/>
                <w:b w:val="0"/>
                <w:sz w:val="18"/>
              </w:rPr>
              <w:t>300-450 trang tiếng Việt</w:t>
            </w:r>
          </w:p>
        </w:tc>
      </w:tr>
      <w:tr>
        <w:tc>
          <w:tcPr>
            <w:tcW w:type="dxa" w:w="1008"/>
            <w:vAlign w:val="top"/>
          </w:tcPr>
          <w:p>
            <w:r>
              <w:rPr>
                <w:rFonts w:ascii="Arial" w:hAnsi="Arial" w:eastAsia="Arial"/>
                <w:sz w:val="18"/>
              </w:rPr>
            </w:r>
            <w:r>
              <w:rPr>
                <w:rFonts w:ascii="Arial" w:hAnsi="Arial" w:eastAsia="Arial"/>
                <w:b w:val="0"/>
                <w:sz w:val="18"/>
              </w:rPr>
              <w:t>5</w:t>
            </w:r>
          </w:p>
        </w:tc>
        <w:tc>
          <w:tcPr>
            <w:tcW w:type="dxa" w:w="2880"/>
            <w:vAlign w:val="top"/>
          </w:tcPr>
          <w:p>
            <w:r>
              <w:rPr>
                <w:rFonts w:ascii="Arial" w:hAnsi="Arial" w:eastAsia="Arial"/>
                <w:sz w:val="18"/>
              </w:rPr>
            </w:r>
            <w:r>
              <w:rPr>
                <w:rFonts w:ascii="Arial" w:hAnsi="Arial" w:eastAsia="Arial"/>
                <w:b w:val="0"/>
                <w:sz w:val="18"/>
              </w:rPr>
              <w:t>Viết Now Dalat</w:t>
            </w:r>
          </w:p>
        </w:tc>
        <w:tc>
          <w:tcPr>
            <w:tcW w:type="dxa" w:w="1584"/>
            <w:vAlign w:val="top"/>
          </w:tcPr>
          <w:p>
            <w:r>
              <w:rPr>
                <w:rFonts w:ascii="Arial" w:hAnsi="Arial" w:eastAsia="Arial"/>
                <w:sz w:val="18"/>
              </w:rPr>
            </w:r>
            <w:r>
              <w:rPr>
                <w:rFonts w:ascii="Arial" w:hAnsi="Arial" w:eastAsia="Arial"/>
                <w:b w:val="0"/>
                <w:sz w:val="18"/>
              </w:rPr>
              <w:t>10-16 tuần</w:t>
            </w:r>
          </w:p>
        </w:tc>
        <w:tc>
          <w:tcPr>
            <w:tcW w:type="dxa" w:w="5472"/>
            <w:vAlign w:val="top"/>
          </w:tcPr>
          <w:p>
            <w:r>
              <w:rPr>
                <w:rFonts w:ascii="Arial" w:hAnsi="Arial" w:eastAsia="Arial"/>
                <w:sz w:val="18"/>
              </w:rPr>
            </w:r>
            <w:r>
              <w:rPr>
                <w:rFonts w:ascii="Arial" w:hAnsi="Arial" w:eastAsia="Arial"/>
                <w:b w:val="0"/>
                <w:sz w:val="18"/>
              </w:rPr>
              <w:t>300-450 trang tiếng Việt</w:t>
            </w:r>
          </w:p>
        </w:tc>
      </w:tr>
      <w:tr>
        <w:tc>
          <w:tcPr>
            <w:tcW w:type="dxa" w:w="1008"/>
            <w:vAlign w:val="top"/>
          </w:tcPr>
          <w:p>
            <w:r>
              <w:rPr>
                <w:rFonts w:ascii="Arial" w:hAnsi="Arial" w:eastAsia="Arial"/>
                <w:sz w:val="18"/>
              </w:rPr>
            </w:r>
            <w:r>
              <w:rPr>
                <w:rFonts w:ascii="Arial" w:hAnsi="Arial" w:eastAsia="Arial"/>
                <w:b w:val="0"/>
                <w:sz w:val="18"/>
              </w:rPr>
              <w:t>6</w:t>
            </w:r>
          </w:p>
        </w:tc>
        <w:tc>
          <w:tcPr>
            <w:tcW w:type="dxa" w:w="2880"/>
            <w:vAlign w:val="top"/>
          </w:tcPr>
          <w:p>
            <w:r>
              <w:rPr>
                <w:rFonts w:ascii="Arial" w:hAnsi="Arial" w:eastAsia="Arial"/>
                <w:sz w:val="18"/>
              </w:rPr>
            </w:r>
            <w:r>
              <w:rPr>
                <w:rFonts w:ascii="Arial" w:hAnsi="Arial" w:eastAsia="Arial"/>
                <w:b w:val="0"/>
                <w:sz w:val="18"/>
              </w:rPr>
              <w:t>Biên tập cấp 1</w:t>
            </w:r>
          </w:p>
        </w:tc>
        <w:tc>
          <w:tcPr>
            <w:tcW w:type="dxa" w:w="1584"/>
            <w:vAlign w:val="top"/>
          </w:tcPr>
          <w:p>
            <w:r>
              <w:rPr>
                <w:rFonts w:ascii="Arial" w:hAnsi="Arial" w:eastAsia="Arial"/>
                <w:sz w:val="18"/>
              </w:rPr>
            </w:r>
            <w:r>
              <w:rPr>
                <w:rFonts w:ascii="Arial" w:hAnsi="Arial" w:eastAsia="Arial"/>
                <w:b w:val="0"/>
                <w:sz w:val="18"/>
              </w:rPr>
              <w:t>3-5 tuần</w:t>
            </w:r>
          </w:p>
        </w:tc>
        <w:tc>
          <w:tcPr>
            <w:tcW w:type="dxa" w:w="5472"/>
            <w:vAlign w:val="top"/>
          </w:tcPr>
          <w:p>
            <w:r>
              <w:rPr>
                <w:rFonts w:ascii="Arial" w:hAnsi="Arial" w:eastAsia="Arial"/>
                <w:sz w:val="18"/>
              </w:rPr>
            </w:r>
            <w:r>
              <w:rPr>
                <w:rFonts w:ascii="Arial" w:hAnsi="Arial" w:eastAsia="Arial"/>
                <w:b w:val="0"/>
                <w:sz w:val="18"/>
              </w:rPr>
              <w:t>Clean manuscript</w:t>
            </w:r>
          </w:p>
        </w:tc>
      </w:tr>
      <w:tr>
        <w:tc>
          <w:tcPr>
            <w:tcW w:type="dxa" w:w="1008"/>
            <w:vAlign w:val="top"/>
          </w:tcPr>
          <w:p>
            <w:r>
              <w:rPr>
                <w:rFonts w:ascii="Arial" w:hAnsi="Arial" w:eastAsia="Arial"/>
                <w:sz w:val="18"/>
              </w:rPr>
            </w:r>
            <w:r>
              <w:rPr>
                <w:rFonts w:ascii="Arial" w:hAnsi="Arial" w:eastAsia="Arial"/>
                <w:b w:val="0"/>
                <w:sz w:val="18"/>
              </w:rPr>
              <w:t>7</w:t>
            </w:r>
          </w:p>
        </w:tc>
        <w:tc>
          <w:tcPr>
            <w:tcW w:type="dxa" w:w="2880"/>
            <w:vAlign w:val="top"/>
          </w:tcPr>
          <w:p>
            <w:r>
              <w:rPr>
                <w:rFonts w:ascii="Arial" w:hAnsi="Arial" w:eastAsia="Arial"/>
                <w:sz w:val="18"/>
              </w:rPr>
            </w:r>
            <w:r>
              <w:rPr>
                <w:rFonts w:ascii="Arial" w:hAnsi="Arial" w:eastAsia="Arial"/>
                <w:b w:val="0"/>
                <w:sz w:val="18"/>
              </w:rPr>
              <w:t>Fact/Legal/Sensitivity</w:t>
            </w:r>
          </w:p>
        </w:tc>
        <w:tc>
          <w:tcPr>
            <w:tcW w:type="dxa" w:w="1584"/>
            <w:vAlign w:val="top"/>
          </w:tcPr>
          <w:p>
            <w:r>
              <w:rPr>
                <w:rFonts w:ascii="Arial" w:hAnsi="Arial" w:eastAsia="Arial"/>
                <w:sz w:val="18"/>
              </w:rPr>
            </w:r>
            <w:r>
              <w:rPr>
                <w:rFonts w:ascii="Arial" w:hAnsi="Arial" w:eastAsia="Arial"/>
                <w:b w:val="0"/>
                <w:sz w:val="18"/>
              </w:rPr>
              <w:t>3-6 tuần</w:t>
            </w:r>
          </w:p>
        </w:tc>
        <w:tc>
          <w:tcPr>
            <w:tcW w:type="dxa" w:w="5472"/>
            <w:vAlign w:val="top"/>
          </w:tcPr>
          <w:p>
            <w:r>
              <w:rPr>
                <w:rFonts w:ascii="Arial" w:hAnsi="Arial" w:eastAsia="Arial"/>
                <w:sz w:val="18"/>
              </w:rPr>
            </w:r>
            <w:r>
              <w:rPr>
                <w:rFonts w:ascii="Arial" w:hAnsi="Arial" w:eastAsia="Arial"/>
                <w:b w:val="0"/>
                <w:sz w:val="18"/>
              </w:rPr>
              <w:t>Fact report, rights log</w:t>
            </w:r>
          </w:p>
        </w:tc>
      </w:tr>
      <w:tr>
        <w:tc>
          <w:tcPr>
            <w:tcW w:type="dxa" w:w="1008"/>
            <w:vAlign w:val="top"/>
          </w:tcPr>
          <w:p>
            <w:r>
              <w:rPr>
                <w:rFonts w:ascii="Arial" w:hAnsi="Arial" w:eastAsia="Arial"/>
                <w:sz w:val="18"/>
              </w:rPr>
            </w:r>
            <w:r>
              <w:rPr>
                <w:rFonts w:ascii="Arial" w:hAnsi="Arial" w:eastAsia="Arial"/>
                <w:b w:val="0"/>
                <w:sz w:val="18"/>
              </w:rPr>
              <w:t>8</w:t>
            </w:r>
          </w:p>
        </w:tc>
        <w:tc>
          <w:tcPr>
            <w:tcW w:type="dxa" w:w="2880"/>
            <w:vAlign w:val="top"/>
          </w:tcPr>
          <w:p>
            <w:r>
              <w:rPr>
                <w:rFonts w:ascii="Arial" w:hAnsi="Arial" w:eastAsia="Arial"/>
                <w:sz w:val="18"/>
              </w:rPr>
            </w:r>
            <w:r>
              <w:rPr>
                <w:rFonts w:ascii="Arial" w:hAnsi="Arial" w:eastAsia="Arial"/>
                <w:b w:val="0"/>
                <w:sz w:val="18"/>
              </w:rPr>
              <w:t>Thiết kế/KDP</w:t>
            </w:r>
          </w:p>
        </w:tc>
        <w:tc>
          <w:tcPr>
            <w:tcW w:type="dxa" w:w="1584"/>
            <w:vAlign w:val="top"/>
          </w:tcPr>
          <w:p>
            <w:r>
              <w:rPr>
                <w:rFonts w:ascii="Arial" w:hAnsi="Arial" w:eastAsia="Arial"/>
                <w:sz w:val="18"/>
              </w:rPr>
            </w:r>
            <w:r>
              <w:rPr>
                <w:rFonts w:ascii="Arial" w:hAnsi="Arial" w:eastAsia="Arial"/>
                <w:b w:val="0"/>
                <w:sz w:val="18"/>
              </w:rPr>
              <w:t>4-8 tuần</w:t>
            </w:r>
          </w:p>
        </w:tc>
        <w:tc>
          <w:tcPr>
            <w:tcW w:type="dxa" w:w="5472"/>
            <w:vAlign w:val="top"/>
          </w:tcPr>
          <w:p>
            <w:r>
              <w:rPr>
                <w:rFonts w:ascii="Arial" w:hAnsi="Arial" w:eastAsia="Arial"/>
                <w:sz w:val="18"/>
              </w:rPr>
            </w:r>
            <w:r>
              <w:rPr>
                <w:rFonts w:ascii="Arial" w:hAnsi="Arial" w:eastAsia="Arial"/>
                <w:b w:val="0"/>
                <w:sz w:val="18"/>
              </w:rPr>
              <w:t>DOCX, PDF, bìa, metadata</w:t>
            </w:r>
          </w:p>
        </w:tc>
      </w:tr>
      <w:tr>
        <w:tc>
          <w:tcPr>
            <w:tcW w:type="dxa" w:w="1008"/>
            <w:vAlign w:val="top"/>
          </w:tcPr>
          <w:p>
            <w:r>
              <w:rPr>
                <w:rFonts w:ascii="Arial" w:hAnsi="Arial" w:eastAsia="Arial"/>
                <w:sz w:val="18"/>
              </w:rPr>
            </w:r>
            <w:r>
              <w:rPr>
                <w:rFonts w:ascii="Arial" w:hAnsi="Arial" w:eastAsia="Arial"/>
                <w:b w:val="0"/>
                <w:sz w:val="18"/>
              </w:rPr>
              <w:t>9</w:t>
            </w:r>
          </w:p>
        </w:tc>
        <w:tc>
          <w:tcPr>
            <w:tcW w:type="dxa" w:w="2880"/>
            <w:vAlign w:val="top"/>
          </w:tcPr>
          <w:p>
            <w:r>
              <w:rPr>
                <w:rFonts w:ascii="Arial" w:hAnsi="Arial" w:eastAsia="Arial"/>
                <w:sz w:val="18"/>
              </w:rPr>
            </w:r>
            <w:r>
              <w:rPr>
                <w:rFonts w:ascii="Arial" w:hAnsi="Arial" w:eastAsia="Arial"/>
                <w:b w:val="0"/>
                <w:sz w:val="18"/>
              </w:rPr>
              <w:t>Web Launch</w:t>
            </w:r>
          </w:p>
        </w:tc>
        <w:tc>
          <w:tcPr>
            <w:tcW w:type="dxa" w:w="1584"/>
            <w:vAlign w:val="top"/>
          </w:tcPr>
          <w:p>
            <w:r>
              <w:rPr>
                <w:rFonts w:ascii="Arial" w:hAnsi="Arial" w:eastAsia="Arial"/>
                <w:sz w:val="18"/>
              </w:rPr>
            </w:r>
            <w:r>
              <w:rPr>
                <w:rFonts w:ascii="Arial" w:hAnsi="Arial" w:eastAsia="Arial"/>
                <w:b w:val="0"/>
                <w:sz w:val="18"/>
              </w:rPr>
              <w:t>Song song</w:t>
            </w:r>
          </w:p>
        </w:tc>
        <w:tc>
          <w:tcPr>
            <w:tcW w:type="dxa" w:w="5472"/>
            <w:vAlign w:val="top"/>
          </w:tcPr>
          <w:p>
            <w:r>
              <w:rPr>
                <w:rFonts w:ascii="Arial" w:hAnsi="Arial" w:eastAsia="Arial"/>
                <w:sz w:val="18"/>
              </w:rPr>
            </w:r>
            <w:r>
              <w:rPr>
                <w:rFonts w:ascii="Arial" w:hAnsi="Arial" w:eastAsia="Arial"/>
                <w:b w:val="0"/>
                <w:sz w:val="18"/>
              </w:rPr>
              <w:t>Landing, excerpt, archive, shop</w:t>
            </w:r>
          </w:p>
        </w:tc>
      </w:tr>
    </w:tbl>
    <w:p/>
    <w:p>
      <w:pPr>
        <w:pStyle w:val="Heading1"/>
      </w:pPr>
      <w:r>
        <w:t>11. Gate trước khi viết FINAL MASTER</w:t>
      </w:r>
    </w:p>
    <w:p>
      <w:pPr>
        <w:spacing w:after="120" w:line="259" w:lineRule="auto"/>
      </w:pPr>
      <w:r>
        <w:t>• Source Register tối thiểu 25 nguồn tốt</w:t>
      </w:r>
    </w:p>
    <w:p>
      <w:pPr>
        <w:spacing w:after="120" w:line="259" w:lineRule="auto"/>
      </w:pPr>
      <w:r>
        <w:t>• Interview Register và Consent Form</w:t>
      </w:r>
    </w:p>
    <w:p>
      <w:pPr>
        <w:spacing w:after="120" w:line="259" w:lineRule="auto"/>
      </w:pPr>
      <w:r>
        <w:t>• Fieldwork Log</w:t>
      </w:r>
    </w:p>
    <w:p>
      <w:pPr>
        <w:spacing w:after="120" w:line="259" w:lineRule="auto"/>
      </w:pPr>
      <w:r>
        <w:t>• Fact Claim Register</w:t>
      </w:r>
    </w:p>
    <w:p>
      <w:pPr>
        <w:spacing w:after="120" w:line="259" w:lineRule="auto"/>
      </w:pPr>
      <w:r>
        <w:t>• Photo Rights Log</w:t>
      </w:r>
    </w:p>
    <w:p>
      <w:pPr>
        <w:spacing w:after="120" w:line="259" w:lineRule="auto"/>
      </w:pPr>
      <w:r>
        <w:t>• Sensitivity Review Notes</w:t>
      </w:r>
    </w:p>
    <w:p>
      <w:pPr>
        <w:spacing w:after="120" w:line="259" w:lineRule="auto"/>
      </w:pPr>
      <w:r>
        <w:t>• Legal/Bản quyền Review</w:t>
      </w:r>
    </w:p>
    <w:p>
      <w:pPr>
        <w:spacing w:after="120" w:line="259" w:lineRule="auto"/>
      </w:pPr>
      <w:r>
        <w:t>• Chapter Evidence Pack cho từng mục</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Đà Lạt Xưa &amp; Now Dalat — Audit Planning Pack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toàn diện bộ sách Đà Lạt Xưa &amp; Now Dalat</dc:title>
  <dc:subject>Audit planning pack for tramsaigon.com/dalat</dc:subject>
  <dc:creator>Tran Ha Tam / ChatGPT planning draft</dc:creator>
  <cp:keywords/>
  <dc:description>Generated as planning artifact; verify all sources and fieldwork before publishing.</dc:description>
  <cp:lastModifiedBy/>
  <cp:revision>1</cp:revision>
  <dcterms:created xsi:type="dcterms:W3CDTF">2013-12-23T23:15:00Z</dcterms:created>
  <dcterms:modified xsi:type="dcterms:W3CDTF">2013-12-23T23:15:00Z</dcterms:modified>
  <cp:category/>
</cp:coreProperties>
</file>