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HỒ SƠ DOANH NGHIỆP</w:t>
      </w:r>
    </w:p>
    <w:p>
      <w:pPr>
        <w:pStyle w:val="Subtitle"/>
      </w:pPr>
      <w:r>
        <w:t xml:space="preserve">Hệ sinh thái Vetuonglai — Giới thiệu chi tiết</w:t>
      </w:r>
    </w:p>
    <w:p>
      <w:pPr>
        <w:jc w:val="center"/>
      </w:pPr>
      <w:r>
        <w:rPr>
          <w:i/>
          <w:iCs/>
          <w:color w:val="666666"/>
        </w:rPr>
        <w:t xml:space="preserve">Mật — Tháng 5/2026</w:t>
      </w:r>
    </w:p>
    <w:p>
      <w:r>
        <w:br w:type="page"/>
      </w:r>
    </w:p>
    <w:p>
      <w:pPr>
        <w:pStyle w:val="Heading1"/>
      </w:pPr>
      <w:r>
        <w:t xml:space="preserve">1. Chúng tôi là ai</w:t>
      </w:r>
    </w:p>
    <w:p>
      <w:r>
        <w:t xml:space="preserve">Vetuonglai ("Về Tương Lai") là một hệ sinh thái kỹ thuật số hợp nhất, đưa học tập, làm việc, thanh toán, chứng minh và cộng đồng vào một lớp định danh duy nhất cho mỗi thành viên. Sứ mệnh của chúng tôi là trao cho người Việt — trong nước và kiều bào — một định danh kỹ thuật số minh bạch và có thể xác minh, biến tri thức thành hành động, hành động thành kết quả, và kết quả thành bằng chứng kiểm chứng được độc lập.</w:t>
      </w:r>
    </w:p>
    <w:p>
      <w:pPr>
        <w:pStyle w:val="Heading1"/>
      </w:pPr>
      <w:r>
        <w:t xml:space="preserve">2. Hệ sinh thái 16 tên miền</w:t>
      </w:r>
    </w:p>
    <w:p>
      <w:r>
        <w:t xml:space="preserve">Mỗi tên miền phụ phục vụ một trụ cột phát triển năng lực con người. Chúng chia sẻ một ví duy nhất, một danh tính duy nhất, một ngôn ngữ thiết kế duy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c>
          <w:tcPr>
            <w:tcW w:type="dxa" w:w="29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Tên miền</w:t>
            </w:r>
          </w:p>
        </w:tc>
        <w:tc>
          <w:tcPr>
            <w:tcW w:type="dxa" w:w="19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Trụ cột</w:t>
            </w:r>
          </w:p>
        </w:tc>
        <w:tc>
          <w:tcPr>
            <w:tcW w:type="dxa" w:w="45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Vai trò</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vetuonglai.com (hub)</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Bản đồ hệ thống</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Cổng vào và tổng quan hệ sinh thái</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vc.vetuonglai.com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Tin cậy</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Cấp phát và xác minh Verifiable Credentials</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member.vetuonglai.com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Danh tính</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Bảng điều khiển thành viên, ví, hành trình</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edu.vetuonglai.com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Học tập</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Khoá học, AI tutor, xác minh kỹ năng</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finance.vetuonglai.com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Giá trị</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Tài chính cá nhân, lập kế hoạch</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invest.vetuonglai.com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Giá trị</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Hướng dẫn đầu tư có công bố rủi ro</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work.vetuonglai.com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Sứ mệnh</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Marketplace việc làm có escrow</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business.vetuonglai.com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Sứ mệnh</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Công cụ B2B + chứng chỉ</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green.vetuonglai.com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Trái đất</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Theo dõi bền vững, bằng chứng eco</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life.vetuonglai.com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Đời sống</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Phong cách sống, thói quen</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market.vetuonglai.com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Giá trị</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Marketplace cho creators đã xác minh</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community.vetuonglai.com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Câu chuyện</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Lớp xã hội với các vòng tròn</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ai.vetuonglai.com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AI</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Năng suất hỗ trợ AI</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read.vetuonglai.com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Học tập</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Xuất bản dài + tiến độ đọc</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docs.vetuonglai.com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Tin cậy</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Tài liệu, pháp lý, governance</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kids.vetuonglai.com</w:t>
            </w:r>
          </w:p>
        </w:tc>
        <w:tc>
          <w:tcPr>
            <w:tcW w:type="dxa" w:w="1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Đời sống (cô lập)</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Vùng học an toàn cho trẻ 6-17 (không quảng cáo)</w:t>
            </w:r>
          </w:p>
        </w:tc>
      </w:tr>
    </w:tbl>
    <w:p>
      <w:pPr>
        <w:pStyle w:val="Heading1"/>
      </w:pPr>
      <w:r>
        <w:t xml:space="preserve">3. Xương sống công nghệ</w:t>
      </w:r>
    </w:p>
    <w:p>
      <w:pPr>
        <w:pStyle w:val="Heading2"/>
      </w:pPr>
      <w:r>
        <w:t xml:space="preserve">3.1 Kiến trúc edge-first</w:t>
      </w:r>
    </w:p>
    <w:p>
      <w:r>
        <w:t xml:space="preserve">Toàn bộ nền tảng chạy trên mạng edge toàn cầu của Cloudflare: Workers cho compute, KV cho lưu trữ, Pages cho static delivery. Không có máy chủ truyền thống. Điều này đem lại:</w:t>
      </w:r>
    </w:p>
    <w:p>
      <w:pPr>
        <w:pStyle w:val="ListParagraph"/>
        <w:numPr>
          <w:ilvl w:val="0"/>
          <w:numId w:val="2"/>
        </w:numPr>
      </w:pPr>
      <w:r>
        <w:t xml:space="preserve">Thời gian phản hồi dưới 50ms toàn cầu</w:t>
      </w:r>
    </w:p>
    <w:p>
      <w:pPr>
        <w:pStyle w:val="ListParagraph"/>
        <w:numPr>
          <w:ilvl w:val="0"/>
          <w:numId w:val="2"/>
        </w:numPr>
      </w:pPr>
      <w:r>
        <w:t xml:space="preserve">Chi phí hạ tầng dưới 4% doanh thu khi scale (mức điển hình ngành: 15-25%)</w:t>
      </w:r>
    </w:p>
    <w:p>
      <w:pPr>
        <w:pStyle w:val="ListParagraph"/>
        <w:numPr>
          <w:ilvl w:val="0"/>
          <w:numId w:val="2"/>
        </w:numPr>
      </w:pPr>
      <w:r>
        <w:t xml:space="preserve">Không cần lập kế hoạch dung lượng — tự động co dãn</w:t>
      </w:r>
    </w:p>
    <w:p>
      <w:pPr>
        <w:pStyle w:val="ListParagraph"/>
        <w:numPr>
          <w:ilvl w:val="0"/>
          <w:numId w:val="2"/>
        </w:numPr>
      </w:pPr>
      <w:r>
        <w:t xml:space="preserve">DDoS protection có sẵn, không cần WAF riêng</w:t>
      </w:r>
    </w:p>
    <w:p>
      <w:pPr>
        <w:pStyle w:val="Heading2"/>
      </w:pPr>
      <w:r>
        <w:t xml:space="preserve">3.2 Hệ thống ví</w:t>
      </w:r>
    </w:p>
    <w:p>
      <w:r>
        <w:t xml:space="preserve">Mỗi tài khoản tự động nhận một địa chỉ ví vtl1 định trước (deterministic) bằng HMAC từ email + secret server. Địa chỉ theo định dạng Bech32 (36 ký tự). Ví hỗ trợ sổ cái VND: số dư pending, available, tax-held, withdrawn. 11 endpoint API xử lý credit, debit, transfer, payout request, settlement, KYC, lịch sử.</w:t>
      </w:r>
    </w:p>
    <w:p>
      <w:pPr>
        <w:pStyle w:val="Heading2"/>
      </w:pPr>
      <w:r>
        <w:t xml:space="preserve">3.3 Định danh (Verifiable Credentials)</w:t>
      </w:r>
    </w:p>
    <w:p>
      <w:r>
        <w:t xml:space="preserve">Lớp VC phát hành Chứng chỉ Có thể Xác minh tuân thủ W3C cho thành tích đã xác minh — hoàn thành khoá học, công việc, chứng chỉ chuyên nghiệp, xác minh danh tính. Chứng chỉ được ký số, chống can thiệp, và có thể được xác minh bởi bất kỳ bên thứ ba nào có public key.</w:t>
      </w:r>
    </w:p>
    <w:p>
      <w:pPr>
        <w:pStyle w:val="Heading2"/>
      </w:pPr>
      <w:r>
        <w:t xml:space="preserve">3.4 Email + Notification</w:t>
      </w:r>
    </w:p>
    <w:p>
      <w:r>
        <w:t xml:space="preserve">Channel A (form) và Channel B (magic-link) chạy trên nhà cung cấp nội bộ mail.iai.one. Channel C (notification giao dịch trên 26 templates) cũng dùng cùng provider. Đo lường live: `delivery: "mail_iai_one_active"` ngày 2026-05-21.</w:t>
      </w:r>
    </w:p>
    <w:p>
      <w:pPr>
        <w:pStyle w:val="Heading1"/>
      </w:pPr>
      <w:r>
        <w:t xml:space="preserve">4. Các dòng doanh thu</w:t>
      </w:r>
    </w:p>
    <w:p>
      <w:r>
        <w:t xml:space="preserve">Vetuonglai kiếm tiền qua 5 lane bổ trợ, mỗi lane có chi phí biên thấp và tiềm năng tái diễn: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c>
          <w:tcPr>
            <w:tcW w:type="dxa" w:w="29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Dòng</w:t>
            </w:r>
          </w:p>
        </w:tc>
        <w:tc>
          <w:tcPr>
            <w:tcW w:type="dxa" w:w="330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Cơ chế</w:t>
            </w:r>
          </w:p>
        </w:tc>
        <w:tc>
          <w:tcPr>
            <w:tcW w:type="dxa" w:w="3160"/>
            <w:tcBorders>
              <w:top w:val="single" w:color="BBBBBB" w:sz="4"/>
              <w:left w:val="single" w:color="BBBBBB" w:sz="4"/>
              <w:bottom w:val="single" w:color="BBBBBB" w:sz="4"/>
              <w:right w:val="single" w:color="BBBBBB" w:sz="4"/>
            </w:tcBorders>
            <w:shd w:fill="1E2761" w:val="clear"/>
            <w:tcMar>
              <w:top w:type="dxa" w:w="100"/>
              <w:left w:type="dxa" w:w="140"/>
              <w:bottom w:type="dxa" w:w="100"/>
              <w:right w:type="dxa" w:w="140"/>
            </w:tcMar>
          </w:tcPr>
          <w:p>
            <w:r>
              <w:rPr>
                <w:b/>
                <w:bCs/>
                <w:color w:val="FFFFFF"/>
              </w:rPr>
              <w:t xml:space="preserve">Tỷ lệ thu</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Annual Access (lifetime unlock)</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99 USD / năm / thành viên</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Subscription</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Specialist Packs</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19-49 USD mỗi pack</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Một lần</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Job Marketplace</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Escrow + phí payout</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8-10% giá trị job</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Affiliate Program</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Hoa hồng partners</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10-20%</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Phí Payout Ví</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Free 2%, Elite 0%</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2% giá trị</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B2B Identity Verification API</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Mỗi verification</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0.50 - 2.00 USD</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B2B VC Issuer Licensing</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Đăng ký năm cho issuer</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5K - 25K USD / issuer</w:t>
            </w:r>
          </w:p>
        </w:tc>
      </w:tr>
      <w:tr>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AI Tutor Premium</w:t>
            </w:r>
          </w:p>
        </w:tc>
        <w:tc>
          <w:tcPr>
            <w:tcW w:type="dxa" w:w="33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Tích hợp Claude</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b w:val="false"/>
                <w:bCs w:val="false"/>
                <w:color w:val="000000"/>
              </w:rPr>
              <w:t xml:space="preserve">9.99 USD / tháng</w:t>
            </w:r>
          </w:p>
        </w:tc>
      </w:tr>
    </w:tbl>
    <w:p>
      <w:pPr>
        <w:pStyle w:val="Heading1"/>
      </w:pPr>
      <w:r>
        <w:t xml:space="preserve">5. Đã có gì hôm nay</w:t>
      </w:r>
    </w:p>
    <w:p>
      <w:r>
        <w:t xml:space="preserve">Trạng thái production ngày 2026-05-21:</w:t>
      </w:r>
    </w:p>
    <w:p>
      <w:pPr>
        <w:pStyle w:val="ListParagraph"/>
        <w:numPr>
          <w:ilvl w:val="0"/>
          <w:numId w:val="2"/>
        </w:numPr>
      </w:pPr>
      <w:r>
        <w:t xml:space="preserve">7 Cloudflare Workers live — phiên bản 8d6d938f đến aeaffe27</w:t>
      </w:r>
    </w:p>
    <w:p>
      <w:pPr>
        <w:pStyle w:val="ListParagraph"/>
        <w:numPr>
          <w:ilvl w:val="0"/>
          <w:numId w:val="2"/>
        </w:numPr>
      </w:pPr>
      <w:r>
        <w:t xml:space="preserve">9 runtime libraries — access, wallet, community, jobs, affiliate, analytics, notify, admin-cms, VC</w:t>
      </w:r>
    </w:p>
    <w:p>
      <w:pPr>
        <w:pStyle w:val="ListParagraph"/>
        <w:numPr>
          <w:ilvl w:val="0"/>
          <w:numId w:val="2"/>
        </w:numPr>
      </w:pPr>
      <w:r>
        <w:t xml:space="preserve">26 templates email giao dịch — auth, payment lifecycle, wallet, KYC, social, generic</w:t>
      </w:r>
    </w:p>
    <w:p>
      <w:pPr>
        <w:pStyle w:val="ListParagraph"/>
        <w:numPr>
          <w:ilvl w:val="0"/>
          <w:numId w:val="2"/>
        </w:numPr>
      </w:pPr>
      <w:r>
        <w:t xml:space="preserve">Webhook public Stripe + PayPal (code xong; chờ secrets live)</w:t>
      </w:r>
    </w:p>
    <w:p>
      <w:pPr>
        <w:pStyle w:val="ListParagraph"/>
        <w:numPr>
          <w:ilvl w:val="0"/>
          <w:numId w:val="2"/>
        </w:numPr>
      </w:pPr>
      <w:r>
        <w:t xml:space="preserve">Song ngữ (Việt + Anh) trên mọi trang; 0 hreflang regression</w:t>
      </w:r>
    </w:p>
    <w:p>
      <w:pPr>
        <w:pStyle w:val="ListParagraph"/>
        <w:numPr>
          <w:ilvl w:val="0"/>
          <w:numId w:val="2"/>
        </w:numPr>
      </w:pPr>
      <w:r>
        <w:t xml:space="preserve">Brand kit V2 (224 asset), V3 đã staged</w:t>
      </w:r>
    </w:p>
    <w:p>
      <w:pPr>
        <w:pStyle w:val="ListParagraph"/>
        <w:numPr>
          <w:ilvl w:val="0"/>
          <w:numId w:val="2"/>
        </w:numPr>
      </w:pPr>
      <w:r>
        <w:t xml:space="preserve">Search qua Pagefind 1.5.2 trên hub, docs, read, edu</w:t>
      </w:r>
    </w:p>
    <w:p>
      <w:pPr>
        <w:pStyle w:val="Heading1"/>
      </w:pPr>
      <w:r>
        <w:t xml:space="preserve">6. Tuân thủ và governance</w:t>
      </w:r>
    </w:p>
    <w:p>
      <w:pPr>
        <w:pStyle w:val="ListParagraph"/>
        <w:numPr>
          <w:ilvl w:val="0"/>
          <w:numId w:val="2"/>
        </w:numPr>
      </w:pPr>
      <w:r>
        <w:t xml:space="preserve">Quy tắc giọng nói được Founder phê duyệt cấm "thu nhập đảm bảo", "giàu nhanh", countdown giả, dark patterns</w:t>
      </w:r>
    </w:p>
    <w:p>
      <w:pPr>
        <w:pStyle w:val="ListParagraph"/>
        <w:numPr>
          <w:ilvl w:val="0"/>
          <w:numId w:val="2"/>
        </w:numPr>
      </w:pPr>
      <w:r>
        <w:t xml:space="preserve">Trang Finance hiện disclaimer "Không phải lời khuyên tài chính"</w:t>
      </w:r>
    </w:p>
    <w:p>
      <w:pPr>
        <w:pStyle w:val="ListParagraph"/>
        <w:numPr>
          <w:ilvl w:val="0"/>
          <w:numId w:val="2"/>
        </w:numPr>
      </w:pPr>
      <w:r>
        <w:t xml:space="preserve">Trang Edu hiện disclaimer "Không thay thế giáo dục chính quy"</w:t>
      </w:r>
    </w:p>
    <w:p>
      <w:pPr>
        <w:pStyle w:val="ListParagraph"/>
        <w:numPr>
          <w:ilvl w:val="0"/>
          <w:numId w:val="2"/>
        </w:numPr>
      </w:pPr>
      <w:r>
        <w:t xml:space="preserve">Trang Invest hiện disclaimer "Mọi khoản đầu tư có rủi ro mất vốn"</w:t>
      </w:r>
    </w:p>
    <w:p>
      <w:pPr>
        <w:pStyle w:val="ListParagraph"/>
        <w:numPr>
          <w:ilvl w:val="0"/>
          <w:numId w:val="2"/>
        </w:numPr>
      </w:pPr>
      <w:r>
        <w:t xml:space="preserve">Audit BCC trên mọi email giao dịch</w:t>
      </w:r>
    </w:p>
    <w:p>
      <w:pPr>
        <w:pStyle w:val="ListParagraph"/>
        <w:numPr>
          <w:ilvl w:val="0"/>
          <w:numId w:val="2"/>
        </w:numPr>
      </w:pPr>
      <w:r>
        <w:t xml:space="preserve">Idempotency key chống charge và notify trùng</w:t>
      </w:r>
    </w:p>
    <w:p>
      <w:pPr>
        <w:pStyle w:val="ListParagraph"/>
        <w:numPr>
          <w:ilvl w:val="0"/>
          <w:numId w:val="2"/>
        </w:numPr>
      </w:pPr>
      <w:r>
        <w:t xml:space="preserve">HTML-escape trên mọi biến thay thế</w:t>
      </w:r>
    </w:p>
    <w:p>
      <w:pPr>
        <w:pStyle w:val="Heading1"/>
      </w:pPr>
      <w:r>
        <w:t xml:space="preserve">7. Đội ngũ lãnh đạo</w:t>
      </w:r>
    </w:p>
    <w:p>
      <w:r>
        <w:t xml:space="preserve">Nền tảng do founder Trần Hà Tâm dẫn dắt, người đã đích thân ship phần lớn mã nguồn production trong năm 2026. Văn hoá kỹ thuật Vetuonglai ưu tiên tốc độ thực thi, kỷ luật code review, và tính nhất quán giọng nói thương hiệu. Vị trí cố vấn cấp cao đang được lấp đầy 2026-2027 trên các lĩnh vực tài chính, pháp lý, regulatory, và mở rộng khu vực.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8"/>
        <w:szCs w:val="18"/>
      </w:rPr>
      <w:t xml:space="preserve">Hồ sơ doanh nghiệp</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E2761"/>
        <w:sz w:val="18"/>
        <w:szCs w:val="18"/>
      </w:rPr>
      <w:t xml:space="preserve">VETUONGLAI.COM</w:t>
    </w:r>
    <w:r>
      <w:rPr>
        <w:color w:val="666666"/>
        <w:sz w:val="18"/>
        <w:szCs w:val="18"/>
      </w:rPr>
      <w:t xml:space="preserve">	Hồ sơ doanh nghiệp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E2761"/>
      <w:sz w:val="48"/>
      <w:szCs w:val="48"/>
    </w:rPr>
  </w:style>
  <w:style w:type="paragraph" w:styleId="Subtitle">
    <w:name w:val="Subtitle"/>
    <w:basedOn w:val="Normal"/>
    <w:next w:val="Normal"/>
    <w:qFormat/>
    <w:pPr>
      <w:spacing w:after="600" w:before="0"/>
      <w:jc w:val="center"/>
    </w:pPr>
    <w:rPr>
      <w:rFonts w:ascii="Arial" w:cs="Arial" w:eastAsia="Arial" w:hAnsi="Arial"/>
      <w:i/>
      <w:iCs/>
      <w:color w:val="555555"/>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2026-05-22T10:50:25.131Z</dcterms:created>
  <dcterms:modified xsi:type="dcterms:W3CDTF">2026-05-22T10:50:25.131Z</dcterms:modified>
</cp:coreProperties>
</file>

<file path=docProps/custom.xml><?xml version="1.0" encoding="utf-8"?>
<Properties xmlns="http://schemas.openxmlformats.org/officeDocument/2006/custom-properties" xmlns:vt="http://schemas.openxmlformats.org/officeDocument/2006/docPropsVTypes"/>
</file>