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42.8962615233118"/>
        <w:gridCol w:w="2085.251347599632"/>
        <w:gridCol w:w="1854.0604373222811"/>
        <w:gridCol w:w="2248.44493132482"/>
        <w:gridCol w:w="1894.8588332535783"/>
        <w:tblGridChange w:id="0">
          <w:tblGrid>
            <w:gridCol w:w="942.8962615233118"/>
            <w:gridCol w:w="2085.251347599632"/>
            <w:gridCol w:w="1854.0604373222811"/>
            <w:gridCol w:w="2248.44493132482"/>
            <w:gridCol w:w="1894.858833253578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Phỏng vấn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 sát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Khảo sát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Phân tích tài liệu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Ưu điểm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Thu thập thông tin sâu, chi tiết ,có thể làm rõ ngay các điểm chưa rõ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Thấy trực tiếp quy trình thực tế,phát hiện vấn đề người dùng không nói ra,tăng tính chính xác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Tiếp cận số lượng người lớn, nhanh, tiết kiệm thời gian, dễ định lượng thống kê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 dữ liệu sẵn có, khách quan,không tác động đến người dùng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Hạn chế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Tốn thời gian,phụ thuộc kỹ năng người phỏng vấn,người dùng có thể trả lời chủ quan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 thể bị ảnh hưởng bởi sự xuất hiện của người quan sát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Thiếu chiều sâu,người trả lời có thể không nghiêm túc hoặc hiểu sai câu hỏi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Tài liệu có thể lỗi thời,không phản ánh được thực tế vận hành mới nhất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Khi nào nên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Khi cần hiểu rõ yêu cầu, mong muốn của các bên liên quan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Khi cần quan sát quy trình làm việc thực tế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Khi cần thu thập ý kiến từ số lượng lớn người dùng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Khi bắt đầu nghiên cứu hệ thống hiện tại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Tình huống ví dụ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Phỏng vấn nhân viên bán hàng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Quan sát nhân viên nhập kho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• Gửi khảo sát đến sinh viên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Phân tích báo cáo tài chính, quy định pháp lý 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