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Báo cáo ADG Trạm QNN ngày 30/12/2023 đến ngày 31/12/2023</w:t>
      </w:r>
    </w:p>
    <w:p/>
    <w:p>
      <w:pPr>
        <w:jc w:val="left"/>
      </w:pPr>
      <w:r>
        <w:rPr>
          <w:b w:val="0"/>
          <w:sz w:val="32"/>
        </w:rPr>
        <w:t>Kính gửi: Lãnh đạo Đài VT QNN!</w:t>
      </w:r>
    </w:p>
    <w:p>
      <w:pPr>
        <w:jc w:val="left"/>
      </w:pPr>
      <w:r>
        <w:rPr>
          <w:b w:val="0"/>
          <w:sz w:val="28"/>
        </w:rPr>
        <w:t>Trạm QNN báo cáo tình hình thông tin liên lạc từ 07h00’ ngày 30/12/2023 đến 07h00’ ngày 31/12/2023.</w:t>
      </w:r>
    </w:p>
    <w:p>
      <w:pPr>
        <w:jc w:val="left"/>
      </w:pPr>
      <w:r>
        <w:rPr>
          <w:b/>
          <w:sz w:val="32"/>
        </w:rPr>
        <w:t>I. TÌNH HÌNH THÔNG TIN:</w:t>
      </w:r>
    </w:p>
    <w:p>
      <w:pPr>
        <w:jc w:val="left"/>
      </w:pPr>
      <w:r>
        <w:rPr>
          <w:b/>
          <w:sz w:val="28"/>
        </w:rPr>
        <w:t>1. Thiết bị viễn thông: ...</w:t>
      </w:r>
    </w:p>
    <w:p>
      <w:pPr>
        <w:jc w:val="left"/>
      </w:pPr>
      <w:r>
        <w:rPr>
          <w:b/>
          <w:sz w:val="28"/>
        </w:rPr>
        <w:t>2. Cáp quang: ...</w:t>
      </w:r>
    </w:p>
    <w:p>
      <w:pPr>
        <w:jc w:val="left"/>
      </w:pPr>
      <w:r>
        <w:rPr>
          <w:b/>
          <w:sz w:val="28"/>
        </w:rPr>
        <w:t>3. Nguồn điện, điều hoà: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