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37558" w14:textId="0549DA60" w:rsidR="00B04278" w:rsidRDefault="007447B4" w:rsidP="007447B4">
      <w:pPr>
        <w:ind w:left="720"/>
        <w:rPr>
          <w:rFonts w:ascii="Times New Roman" w:hAnsi="Times New Roman" w:cs="Times New Roman"/>
          <w:b/>
          <w:bCs/>
          <w:sz w:val="28"/>
          <w:szCs w:val="28"/>
        </w:rPr>
      </w:pPr>
      <w:r w:rsidRPr="007447B4">
        <w:rPr>
          <w:rFonts w:ascii="Times New Roman" w:hAnsi="Times New Roman" w:cs="Times New Roman"/>
          <w:b/>
          <w:bCs/>
          <w:sz w:val="28"/>
          <w:szCs w:val="28"/>
        </w:rPr>
        <w:t>ÔN TẬP KIẾN THỨC CHƯƠNG 3: THỊ TRƯƠNG CÔNG CỤ NỢ</w:t>
      </w:r>
    </w:p>
    <w:p w14:paraId="7D4B4B32" w14:textId="62297A07" w:rsidR="007447B4" w:rsidRPr="00C734B4" w:rsidRDefault="007447B4" w:rsidP="007447B4">
      <w:pPr>
        <w:pStyle w:val="ListParagraph"/>
        <w:numPr>
          <w:ilvl w:val="0"/>
          <w:numId w:val="1"/>
        </w:numPr>
        <w:rPr>
          <w:rFonts w:ascii="Times New Roman" w:hAnsi="Times New Roman" w:cs="Times New Roman"/>
          <w:sz w:val="32"/>
          <w:szCs w:val="32"/>
        </w:rPr>
      </w:pPr>
      <w:r w:rsidRPr="00C734B4">
        <w:rPr>
          <w:rFonts w:ascii="Times New Roman" w:hAnsi="Times New Roman" w:cs="Times New Roman"/>
          <w:sz w:val="32"/>
          <w:szCs w:val="32"/>
        </w:rPr>
        <w:t xml:space="preserve">TỔNG QUAN THỊ TRƯỜNG CÔNG CỤ NỢ </w:t>
      </w:r>
    </w:p>
    <w:p w14:paraId="6C3B4558" w14:textId="48B06117" w:rsidR="007447B4" w:rsidRDefault="007447B4" w:rsidP="007447B4">
      <w:pPr>
        <w:pStyle w:val="ListParagraph"/>
        <w:rPr>
          <w:rFonts w:ascii="Times New Roman" w:hAnsi="Times New Roman" w:cs="Times New Roman"/>
          <w:sz w:val="28"/>
          <w:szCs w:val="28"/>
        </w:rPr>
      </w:pPr>
      <w:r>
        <w:rPr>
          <w:rFonts w:ascii="Times New Roman" w:hAnsi="Times New Roman" w:cs="Times New Roman"/>
          <w:sz w:val="28"/>
          <w:szCs w:val="28"/>
        </w:rPr>
        <w:t xml:space="preserve">+ Khái niệm: </w:t>
      </w:r>
    </w:p>
    <w:p w14:paraId="1BE87EBE" w14:textId="77777777" w:rsidR="00F564B9" w:rsidRDefault="007447B4" w:rsidP="007447B4">
      <w:pPr>
        <w:pStyle w:val="ListParagraph"/>
        <w:rPr>
          <w:rFonts w:ascii="Times New Roman" w:hAnsi="Times New Roman" w:cs="Times New Roman"/>
          <w:sz w:val="28"/>
          <w:szCs w:val="28"/>
        </w:rPr>
      </w:pPr>
      <w:r>
        <w:rPr>
          <w:rFonts w:ascii="Times New Roman" w:hAnsi="Times New Roman" w:cs="Times New Roman"/>
          <w:sz w:val="28"/>
          <w:szCs w:val="28"/>
        </w:rPr>
        <w:t>+ Giao dịch c</w:t>
      </w:r>
    </w:p>
    <w:p w14:paraId="31898094" w14:textId="5A8E3087" w:rsidR="007447B4" w:rsidRDefault="007447B4" w:rsidP="007447B4">
      <w:pPr>
        <w:pStyle w:val="ListParagraph"/>
        <w:rPr>
          <w:rFonts w:ascii="Times New Roman" w:hAnsi="Times New Roman" w:cs="Times New Roman"/>
          <w:sz w:val="28"/>
          <w:szCs w:val="28"/>
        </w:rPr>
      </w:pPr>
      <w:r>
        <w:rPr>
          <w:rFonts w:ascii="Times New Roman" w:hAnsi="Times New Roman" w:cs="Times New Roman"/>
          <w:sz w:val="28"/>
          <w:szCs w:val="28"/>
        </w:rPr>
        <w:t xml:space="preserve">ông cụ nợ: </w:t>
      </w:r>
    </w:p>
    <w:p w14:paraId="5CF35614" w14:textId="1E3D82AF" w:rsidR="007447B4" w:rsidRDefault="007447B4" w:rsidP="007447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Ngân hàng trung ương</w:t>
      </w:r>
    </w:p>
    <w:p w14:paraId="38CB3523" w14:textId="0365157E" w:rsidR="007447B4" w:rsidRDefault="007447B4" w:rsidP="007447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Định chế tài chính: </w:t>
      </w:r>
    </w:p>
    <w:p w14:paraId="57F625EA" w14:textId="7433E3FE" w:rsidR="007447B4" w:rsidRDefault="007447B4" w:rsidP="007447B4">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Ngân hàng thương mại </w:t>
      </w:r>
    </w:p>
    <w:p w14:paraId="05BE8049" w14:textId="53A3CDA1" w:rsidR="007447B4" w:rsidRDefault="007447B4" w:rsidP="007447B4">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Hiệp hội tk và cho vay. </w:t>
      </w:r>
    </w:p>
    <w:p w14:paraId="4E148CA7" w14:textId="34F79961" w:rsidR="007447B4" w:rsidRDefault="007447B4" w:rsidP="007447B4">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Quỹ tương hỗ </w:t>
      </w:r>
    </w:p>
    <w:p w14:paraId="19C3EF17" w14:textId="7329128C" w:rsidR="007447B4" w:rsidRDefault="007447B4" w:rsidP="007447B4">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Công ty môi giới </w:t>
      </w:r>
    </w:p>
    <w:p w14:paraId="09B98A03" w14:textId="56F1D1B5" w:rsidR="007447B4" w:rsidRPr="007447B4" w:rsidRDefault="007447B4" w:rsidP="007447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Cá nhân, hộ gia đình. </w:t>
      </w:r>
    </w:p>
    <w:p w14:paraId="314C13CB" w14:textId="0D597397" w:rsidR="007447B4" w:rsidRPr="006728DB" w:rsidRDefault="007447B4" w:rsidP="007447B4">
      <w:pPr>
        <w:pStyle w:val="ListParagraph"/>
        <w:numPr>
          <w:ilvl w:val="0"/>
          <w:numId w:val="1"/>
        </w:numPr>
        <w:rPr>
          <w:rFonts w:ascii="Times New Roman" w:hAnsi="Times New Roman" w:cs="Times New Roman"/>
          <w:b/>
          <w:bCs/>
          <w:sz w:val="28"/>
          <w:szCs w:val="28"/>
        </w:rPr>
      </w:pPr>
      <w:r w:rsidRPr="006728DB">
        <w:rPr>
          <w:rFonts w:ascii="Times New Roman" w:hAnsi="Times New Roman" w:cs="Times New Roman"/>
          <w:b/>
          <w:bCs/>
          <w:sz w:val="28"/>
          <w:szCs w:val="28"/>
        </w:rPr>
        <w:t>THỊ TRƯỜNG TIỀN TỆ</w:t>
      </w:r>
    </w:p>
    <w:p w14:paraId="3BB40E4B" w14:textId="719FEFBC" w:rsidR="00FF28CD" w:rsidRPr="006728DB" w:rsidRDefault="00FF28CD" w:rsidP="00FF28CD">
      <w:pPr>
        <w:pStyle w:val="ListParagraph"/>
        <w:numPr>
          <w:ilvl w:val="0"/>
          <w:numId w:val="6"/>
        </w:numPr>
        <w:rPr>
          <w:rFonts w:ascii="Times New Roman" w:hAnsi="Times New Roman" w:cs="Times New Roman"/>
          <w:b/>
          <w:bCs/>
          <w:sz w:val="28"/>
          <w:szCs w:val="28"/>
        </w:rPr>
      </w:pPr>
      <w:r w:rsidRPr="006728DB">
        <w:rPr>
          <w:rFonts w:ascii="Times New Roman" w:hAnsi="Times New Roman" w:cs="Times New Roman"/>
          <w:b/>
          <w:bCs/>
          <w:sz w:val="28"/>
          <w:szCs w:val="28"/>
        </w:rPr>
        <w:t xml:space="preserve">TÍN PHIẾU KHO BẠC </w:t>
      </w:r>
    </w:p>
    <w:p w14:paraId="14B914BF" w14:textId="03F29BD7" w:rsidR="007447B4" w:rsidRDefault="007447B4" w:rsidP="00FF28CD">
      <w:pPr>
        <w:ind w:left="720"/>
        <w:rPr>
          <w:rFonts w:ascii="Times New Roman" w:hAnsi="Times New Roman" w:cs="Times New Roman"/>
          <w:sz w:val="28"/>
          <w:szCs w:val="28"/>
        </w:rPr>
      </w:pPr>
      <w:r w:rsidRPr="007447B4">
        <w:rPr>
          <w:rFonts w:ascii="Times New Roman" w:hAnsi="Times New Roman" w:cs="Times New Roman"/>
          <w:sz w:val="28"/>
          <w:szCs w:val="28"/>
        </w:rPr>
        <w:t xml:space="preserve">+ Các công cụ TTTT: Tín phiếu kho bạc, thương phiếu, chứng chỉ tiền gửi, hợp đồng mua lại, hối phiếu được ngân hàng chấp nhận. </w:t>
      </w:r>
    </w:p>
    <w:p w14:paraId="0D514C6B" w14:textId="140184E1" w:rsidR="007447B4" w:rsidRDefault="007447B4" w:rsidP="00FF28CD">
      <w:pPr>
        <w:ind w:left="720"/>
        <w:rPr>
          <w:rFonts w:ascii="Times New Roman" w:hAnsi="Times New Roman" w:cs="Times New Roman"/>
          <w:sz w:val="28"/>
          <w:szCs w:val="28"/>
        </w:rPr>
      </w:pPr>
      <w:r>
        <w:rPr>
          <w:rFonts w:ascii="Times New Roman" w:hAnsi="Times New Roman" w:cs="Times New Roman"/>
          <w:sz w:val="28"/>
          <w:szCs w:val="28"/>
        </w:rPr>
        <w:t xml:space="preserve">+ Công thức định giá </w:t>
      </w:r>
      <w:r w:rsidR="00FF28CD">
        <w:rPr>
          <w:rFonts w:ascii="Times New Roman" w:hAnsi="Times New Roman" w:cs="Times New Roman"/>
          <w:sz w:val="28"/>
          <w:szCs w:val="28"/>
        </w:rPr>
        <w:t>TPKB</w:t>
      </w:r>
    </w:p>
    <w:p w14:paraId="19536C7B" w14:textId="2441DA1E" w:rsidR="00FF28CD" w:rsidRDefault="00FF28CD" w:rsidP="00FF28CD">
      <w:pPr>
        <w:ind w:left="720"/>
        <w:rPr>
          <w:rFonts w:ascii="Times New Roman" w:hAnsi="Times New Roman" w:cs="Times New Roman"/>
          <w:sz w:val="28"/>
          <w:szCs w:val="28"/>
        </w:rPr>
      </w:pPr>
      <w:r>
        <w:rPr>
          <w:rFonts w:ascii="Times New Roman" w:hAnsi="Times New Roman" w:cs="Times New Roman"/>
          <w:sz w:val="28"/>
          <w:szCs w:val="28"/>
        </w:rPr>
        <w:t xml:space="preserve">+ Tỷ suất sinh lời: PP- Giá mua; Par- Mệnh giá; n- số ngày năm giữ TPKB. </w:t>
      </w:r>
    </w:p>
    <w:p w14:paraId="36497500" w14:textId="1FBCE640" w:rsidR="00FF28CD" w:rsidRDefault="00FF28CD" w:rsidP="00FF28CD">
      <w:pPr>
        <w:ind w:left="720"/>
        <w:rPr>
          <w:rFonts w:ascii="Times New Roman" w:hAnsi="Times New Roman" w:cs="Times New Roman"/>
          <w:sz w:val="28"/>
          <w:szCs w:val="28"/>
        </w:rPr>
      </w:pPr>
      <w:r>
        <w:rPr>
          <w:rFonts w:ascii="Times New Roman" w:hAnsi="Times New Roman" w:cs="Times New Roman"/>
          <w:sz w:val="28"/>
          <w:szCs w:val="28"/>
        </w:rPr>
        <w:t xml:space="preserve">+ Ước lượng lãi suất chiết khấu: </w:t>
      </w:r>
    </w:p>
    <w:p w14:paraId="2CD9EEE8" w14:textId="1FDE11A1" w:rsidR="00FF28CD" w:rsidRPr="006728DB" w:rsidRDefault="00FF28CD" w:rsidP="00FF28CD">
      <w:pPr>
        <w:pStyle w:val="ListParagraph"/>
        <w:numPr>
          <w:ilvl w:val="0"/>
          <w:numId w:val="6"/>
        </w:numPr>
        <w:rPr>
          <w:rFonts w:ascii="Times New Roman" w:hAnsi="Times New Roman" w:cs="Times New Roman"/>
          <w:b/>
          <w:bCs/>
          <w:sz w:val="28"/>
          <w:szCs w:val="28"/>
        </w:rPr>
      </w:pPr>
      <w:r w:rsidRPr="006728DB">
        <w:rPr>
          <w:rFonts w:ascii="Times New Roman" w:hAnsi="Times New Roman" w:cs="Times New Roman"/>
          <w:b/>
          <w:bCs/>
          <w:sz w:val="28"/>
          <w:szCs w:val="28"/>
        </w:rPr>
        <w:t xml:space="preserve">THƯƠNG PHIẾU </w:t>
      </w:r>
    </w:p>
    <w:p w14:paraId="20A06B77" w14:textId="00E5C61E" w:rsidR="007D715E" w:rsidRPr="007D715E" w:rsidRDefault="007D715E" w:rsidP="007D715E">
      <w:pPr>
        <w:rPr>
          <w:rFonts w:ascii="Times New Roman" w:hAnsi="Times New Roman" w:cs="Times New Roman"/>
          <w:sz w:val="28"/>
          <w:szCs w:val="28"/>
        </w:rPr>
      </w:pPr>
      <w:r>
        <w:rPr>
          <w:rFonts w:ascii="Times New Roman" w:hAnsi="Times New Roman" w:cs="Times New Roman"/>
          <w:sz w:val="28"/>
          <w:szCs w:val="28"/>
        </w:rPr>
        <w:t>-</w:t>
      </w:r>
      <w:r w:rsidRPr="007D715E">
        <w:rPr>
          <w:rFonts w:ascii="Times New Roman" w:hAnsi="Times New Roman" w:cs="Times New Roman"/>
          <w:sz w:val="28"/>
          <w:szCs w:val="28"/>
        </w:rPr>
        <w:t>Thương phiếu được phát hành theo hình thức chiết khấu, tức là được</w:t>
      </w:r>
    </w:p>
    <w:p w14:paraId="25572322" w14:textId="09EE2566" w:rsidR="007D715E" w:rsidRDefault="007D715E" w:rsidP="007D715E">
      <w:pPr>
        <w:rPr>
          <w:rFonts w:ascii="Times New Roman" w:hAnsi="Times New Roman" w:cs="Times New Roman"/>
          <w:sz w:val="28"/>
          <w:szCs w:val="28"/>
        </w:rPr>
      </w:pPr>
      <w:r w:rsidRPr="007D715E">
        <w:rPr>
          <w:rFonts w:ascii="Times New Roman" w:hAnsi="Times New Roman" w:cs="Times New Roman"/>
          <w:sz w:val="28"/>
          <w:szCs w:val="28"/>
        </w:rPr>
        <w:t>bán với giá thấp hơn mệnh giá và không thanh toán lãi suất.</w:t>
      </w:r>
    </w:p>
    <w:p w14:paraId="101D6BE3" w14:textId="53C09A6D" w:rsidR="007D715E" w:rsidRDefault="007D715E" w:rsidP="007D715E">
      <w:pPr>
        <w:rPr>
          <w:rFonts w:ascii="Times New Roman" w:hAnsi="Times New Roman" w:cs="Times New Roman"/>
          <w:sz w:val="28"/>
          <w:szCs w:val="28"/>
        </w:rPr>
      </w:pPr>
    </w:p>
    <w:p w14:paraId="1EF11736" w14:textId="2214390D" w:rsidR="007D715E" w:rsidRDefault="007D715E" w:rsidP="007D715E">
      <w:pPr>
        <w:rPr>
          <w:rFonts w:ascii="Times New Roman" w:hAnsi="Times New Roman" w:cs="Times New Roman"/>
          <w:sz w:val="28"/>
          <w:szCs w:val="28"/>
        </w:rPr>
      </w:pPr>
      <w:r>
        <w:rPr>
          <w:rFonts w:ascii="Times New Roman" w:hAnsi="Times New Roman" w:cs="Times New Roman"/>
          <w:sz w:val="28"/>
          <w:szCs w:val="28"/>
        </w:rPr>
        <w:t>-</w:t>
      </w:r>
    </w:p>
    <w:p w14:paraId="45DA1FA5" w14:textId="77777777" w:rsidR="007D715E" w:rsidRPr="007D715E" w:rsidRDefault="007D715E" w:rsidP="007D715E">
      <w:pPr>
        <w:rPr>
          <w:rFonts w:ascii="Times New Roman" w:hAnsi="Times New Roman" w:cs="Times New Roman"/>
          <w:sz w:val="28"/>
          <w:szCs w:val="28"/>
        </w:rPr>
      </w:pPr>
    </w:p>
    <w:p w14:paraId="0F680826" w14:textId="3091DCB1" w:rsidR="00FF28CD" w:rsidRPr="006728DB" w:rsidRDefault="00FF28CD" w:rsidP="00FF28CD">
      <w:pPr>
        <w:pStyle w:val="ListParagraph"/>
        <w:numPr>
          <w:ilvl w:val="0"/>
          <w:numId w:val="6"/>
        </w:numPr>
        <w:rPr>
          <w:rFonts w:ascii="Times New Roman" w:hAnsi="Times New Roman" w:cs="Times New Roman"/>
          <w:b/>
          <w:bCs/>
          <w:sz w:val="28"/>
          <w:szCs w:val="28"/>
        </w:rPr>
      </w:pPr>
      <w:r w:rsidRPr="006728DB">
        <w:rPr>
          <w:rFonts w:ascii="Times New Roman" w:hAnsi="Times New Roman" w:cs="Times New Roman"/>
          <w:b/>
          <w:bCs/>
          <w:sz w:val="28"/>
          <w:szCs w:val="28"/>
        </w:rPr>
        <w:t>CHỨNG CHỈ TIỀN GỬI CO THỂ CHUYỂN NHƯỢNG</w:t>
      </w:r>
    </w:p>
    <w:p w14:paraId="66CC3CED" w14:textId="60B48897" w:rsidR="00FF28CD" w:rsidRPr="006728DB" w:rsidRDefault="00FF28CD" w:rsidP="00FF28CD">
      <w:pPr>
        <w:pStyle w:val="ListParagraph"/>
        <w:numPr>
          <w:ilvl w:val="0"/>
          <w:numId w:val="6"/>
        </w:numPr>
        <w:rPr>
          <w:rFonts w:ascii="Times New Roman" w:hAnsi="Times New Roman" w:cs="Times New Roman"/>
          <w:b/>
          <w:bCs/>
          <w:sz w:val="28"/>
          <w:szCs w:val="28"/>
        </w:rPr>
      </w:pPr>
      <w:r w:rsidRPr="006728DB">
        <w:rPr>
          <w:rFonts w:ascii="Times New Roman" w:hAnsi="Times New Roman" w:cs="Times New Roman"/>
          <w:b/>
          <w:bCs/>
          <w:sz w:val="28"/>
          <w:szCs w:val="28"/>
        </w:rPr>
        <w:t xml:space="preserve">HỢP ĐỒNG MUA LẠI </w:t>
      </w:r>
    </w:p>
    <w:p w14:paraId="045E7A15" w14:textId="12908D9E" w:rsidR="00FF28CD" w:rsidRPr="006728DB" w:rsidRDefault="00FF28CD" w:rsidP="00FF28CD">
      <w:pPr>
        <w:pStyle w:val="ListParagraph"/>
        <w:numPr>
          <w:ilvl w:val="0"/>
          <w:numId w:val="6"/>
        </w:numPr>
        <w:rPr>
          <w:rFonts w:ascii="Times New Roman" w:hAnsi="Times New Roman" w:cs="Times New Roman"/>
          <w:b/>
          <w:bCs/>
          <w:sz w:val="28"/>
          <w:szCs w:val="28"/>
        </w:rPr>
      </w:pPr>
      <w:r w:rsidRPr="006728DB">
        <w:rPr>
          <w:rFonts w:ascii="Times New Roman" w:hAnsi="Times New Roman" w:cs="Times New Roman"/>
          <w:b/>
          <w:bCs/>
          <w:sz w:val="28"/>
          <w:szCs w:val="28"/>
        </w:rPr>
        <w:t>CHẤP PHIẾU NGÂN HÀNG</w:t>
      </w:r>
    </w:p>
    <w:p w14:paraId="7D3C7DF5" w14:textId="77777777" w:rsidR="007447B4" w:rsidRPr="00F220F5" w:rsidRDefault="007447B4" w:rsidP="007447B4">
      <w:pPr>
        <w:pStyle w:val="ListParagraph"/>
        <w:rPr>
          <w:rFonts w:ascii="Times New Roman" w:hAnsi="Times New Roman" w:cs="Times New Roman"/>
          <w:b/>
          <w:bCs/>
          <w:sz w:val="28"/>
          <w:szCs w:val="28"/>
        </w:rPr>
      </w:pPr>
    </w:p>
    <w:p w14:paraId="0626B877" w14:textId="4E95B2AD" w:rsidR="007447B4" w:rsidRPr="00F220F5" w:rsidRDefault="007447B4" w:rsidP="007447B4">
      <w:pPr>
        <w:pStyle w:val="ListParagraph"/>
        <w:numPr>
          <w:ilvl w:val="0"/>
          <w:numId w:val="1"/>
        </w:numPr>
        <w:rPr>
          <w:rFonts w:ascii="Times New Roman" w:hAnsi="Times New Roman" w:cs="Times New Roman"/>
          <w:b/>
          <w:bCs/>
          <w:sz w:val="28"/>
          <w:szCs w:val="28"/>
        </w:rPr>
      </w:pPr>
      <w:r w:rsidRPr="00F220F5">
        <w:rPr>
          <w:rFonts w:ascii="Times New Roman" w:hAnsi="Times New Roman" w:cs="Times New Roman"/>
          <w:b/>
          <w:bCs/>
          <w:sz w:val="28"/>
          <w:szCs w:val="28"/>
        </w:rPr>
        <w:t xml:space="preserve">THỊ TRƯỜNG TRÁI PHIẾU </w:t>
      </w:r>
    </w:p>
    <w:p w14:paraId="5FF46D3D" w14:textId="578E61ED" w:rsidR="00FF28CD" w:rsidRPr="006728DB" w:rsidRDefault="00FF28CD" w:rsidP="00FF28CD">
      <w:pPr>
        <w:pStyle w:val="ListParagraph"/>
        <w:numPr>
          <w:ilvl w:val="0"/>
          <w:numId w:val="7"/>
        </w:numPr>
        <w:rPr>
          <w:rFonts w:ascii="Times New Roman" w:hAnsi="Times New Roman" w:cs="Times New Roman"/>
          <w:b/>
          <w:bCs/>
          <w:sz w:val="28"/>
          <w:szCs w:val="28"/>
        </w:rPr>
      </w:pPr>
      <w:r w:rsidRPr="006728DB">
        <w:rPr>
          <w:rFonts w:ascii="Times New Roman" w:hAnsi="Times New Roman" w:cs="Times New Roman"/>
          <w:b/>
          <w:bCs/>
          <w:sz w:val="28"/>
          <w:szCs w:val="28"/>
        </w:rPr>
        <w:t xml:space="preserve">TỔNG QUAN VỀ TRÁI PHIẾU </w:t>
      </w:r>
    </w:p>
    <w:p w14:paraId="0C4FAF3F" w14:textId="7CDD77AB" w:rsidR="00FF28CD" w:rsidRPr="006728DB" w:rsidRDefault="00FF28CD" w:rsidP="00FF28CD">
      <w:pPr>
        <w:pStyle w:val="ListParagraph"/>
        <w:numPr>
          <w:ilvl w:val="0"/>
          <w:numId w:val="7"/>
        </w:numPr>
        <w:rPr>
          <w:rFonts w:ascii="Times New Roman" w:hAnsi="Times New Roman" w:cs="Times New Roman"/>
          <w:b/>
          <w:bCs/>
          <w:sz w:val="28"/>
          <w:szCs w:val="28"/>
        </w:rPr>
      </w:pPr>
      <w:r w:rsidRPr="006728DB">
        <w:rPr>
          <w:rFonts w:ascii="Times New Roman" w:hAnsi="Times New Roman" w:cs="Times New Roman"/>
          <w:b/>
          <w:bCs/>
          <w:sz w:val="28"/>
          <w:szCs w:val="28"/>
        </w:rPr>
        <w:lastRenderedPageBreak/>
        <w:t xml:space="preserve">CÁC YẾU TỐ CƠ BẢN CỦA TRÁI PHIẾU. </w:t>
      </w:r>
    </w:p>
    <w:p w14:paraId="5744D40E" w14:textId="6A129408" w:rsidR="007D715E" w:rsidRDefault="007D715E" w:rsidP="007D715E">
      <w:pPr>
        <w:pStyle w:val="ListParagraph"/>
        <w:numPr>
          <w:ilvl w:val="0"/>
          <w:numId w:val="1"/>
        </w:numPr>
        <w:rPr>
          <w:rFonts w:ascii="Times New Roman" w:hAnsi="Times New Roman" w:cs="Times New Roman"/>
          <w:sz w:val="28"/>
          <w:szCs w:val="28"/>
        </w:rPr>
      </w:pPr>
      <w:r w:rsidRPr="00F220F5">
        <w:rPr>
          <w:rFonts w:ascii="Times New Roman" w:hAnsi="Times New Roman" w:cs="Times New Roman"/>
          <w:b/>
          <w:bCs/>
          <w:sz w:val="28"/>
          <w:szCs w:val="28"/>
        </w:rPr>
        <w:t>Mệnh giá trái phiếu:</w:t>
      </w:r>
      <w:r>
        <w:rPr>
          <w:rFonts w:ascii="Times New Roman" w:hAnsi="Times New Roman" w:cs="Times New Roman"/>
          <w:sz w:val="28"/>
          <w:szCs w:val="28"/>
        </w:rPr>
        <w:t xml:space="preserve"> Do luật quy định </w:t>
      </w:r>
    </w:p>
    <w:p w14:paraId="1E2C51AC" w14:textId="4EAC73BD" w:rsidR="007D715E" w:rsidRDefault="007D715E" w:rsidP="007D715E">
      <w:pPr>
        <w:pStyle w:val="ListParagraph"/>
        <w:numPr>
          <w:ilvl w:val="0"/>
          <w:numId w:val="1"/>
        </w:numPr>
        <w:rPr>
          <w:rFonts w:ascii="Times New Roman" w:hAnsi="Times New Roman" w:cs="Times New Roman"/>
          <w:sz w:val="28"/>
          <w:szCs w:val="28"/>
        </w:rPr>
      </w:pPr>
      <w:r w:rsidRPr="00F220F5">
        <w:rPr>
          <w:rFonts w:ascii="Times New Roman" w:hAnsi="Times New Roman" w:cs="Times New Roman"/>
          <w:b/>
          <w:bCs/>
          <w:sz w:val="28"/>
          <w:szCs w:val="28"/>
        </w:rPr>
        <w:t xml:space="preserve">Thời hạn của trái </w:t>
      </w:r>
      <w:proofErr w:type="gramStart"/>
      <w:r w:rsidRPr="00F220F5">
        <w:rPr>
          <w:rFonts w:ascii="Times New Roman" w:hAnsi="Times New Roman" w:cs="Times New Roman"/>
          <w:b/>
          <w:bCs/>
          <w:sz w:val="28"/>
          <w:szCs w:val="28"/>
        </w:rPr>
        <w:t>phiếu</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Thời hạn đi vay của tổ chức phát hành</w:t>
      </w:r>
    </w:p>
    <w:p w14:paraId="71D3BF86" w14:textId="48E0EA35" w:rsidR="007D715E" w:rsidRPr="00F220F5" w:rsidRDefault="007D715E" w:rsidP="007D715E">
      <w:pPr>
        <w:pStyle w:val="ListParagraph"/>
        <w:numPr>
          <w:ilvl w:val="0"/>
          <w:numId w:val="1"/>
        </w:numPr>
        <w:rPr>
          <w:rFonts w:ascii="Times New Roman" w:hAnsi="Times New Roman" w:cs="Times New Roman"/>
          <w:b/>
          <w:bCs/>
          <w:sz w:val="28"/>
          <w:szCs w:val="28"/>
        </w:rPr>
      </w:pPr>
      <w:r w:rsidRPr="00F220F5">
        <w:rPr>
          <w:rFonts w:ascii="Times New Roman" w:hAnsi="Times New Roman" w:cs="Times New Roman"/>
          <w:b/>
          <w:bCs/>
          <w:sz w:val="28"/>
          <w:szCs w:val="28"/>
        </w:rPr>
        <w:t xml:space="preserve">Thời hạn trả trái tức của trái phiếu: </w:t>
      </w:r>
    </w:p>
    <w:p w14:paraId="7785D735" w14:textId="7653F50A" w:rsidR="007D715E" w:rsidRPr="00F220F5" w:rsidRDefault="007D715E" w:rsidP="007D715E">
      <w:pPr>
        <w:pStyle w:val="ListParagraph"/>
        <w:numPr>
          <w:ilvl w:val="0"/>
          <w:numId w:val="1"/>
        </w:numPr>
        <w:rPr>
          <w:rFonts w:ascii="Times New Roman" w:hAnsi="Times New Roman" w:cs="Times New Roman"/>
          <w:b/>
          <w:bCs/>
          <w:sz w:val="28"/>
          <w:szCs w:val="28"/>
        </w:rPr>
      </w:pPr>
      <w:r w:rsidRPr="00F220F5">
        <w:rPr>
          <w:rFonts w:ascii="Times New Roman" w:hAnsi="Times New Roman" w:cs="Times New Roman"/>
          <w:b/>
          <w:bCs/>
          <w:sz w:val="28"/>
          <w:szCs w:val="28"/>
        </w:rPr>
        <w:t xml:space="preserve">Thế chấp trái phiếu: </w:t>
      </w:r>
    </w:p>
    <w:p w14:paraId="0DEC8782" w14:textId="3DBA6516" w:rsidR="007D715E" w:rsidRDefault="007D715E" w:rsidP="007D715E">
      <w:pPr>
        <w:pStyle w:val="ListParagraph"/>
        <w:numPr>
          <w:ilvl w:val="0"/>
          <w:numId w:val="1"/>
        </w:numPr>
        <w:rPr>
          <w:rFonts w:ascii="Times New Roman" w:hAnsi="Times New Roman" w:cs="Times New Roman"/>
          <w:sz w:val="28"/>
          <w:szCs w:val="28"/>
        </w:rPr>
      </w:pPr>
      <w:r w:rsidRPr="00F220F5">
        <w:rPr>
          <w:rFonts w:ascii="Times New Roman" w:hAnsi="Times New Roman" w:cs="Times New Roman"/>
          <w:b/>
          <w:bCs/>
          <w:sz w:val="28"/>
          <w:szCs w:val="28"/>
        </w:rPr>
        <w:t>Trái tức:</w:t>
      </w:r>
      <w:r>
        <w:rPr>
          <w:rFonts w:ascii="Times New Roman" w:hAnsi="Times New Roman" w:cs="Times New Roman"/>
          <w:sz w:val="28"/>
          <w:szCs w:val="28"/>
        </w:rPr>
        <w:t xml:space="preserve"> Là tiền lãi vay mà tổ chức phát hành phải trả trái chủ theo định kỳ nhất định </w:t>
      </w:r>
    </w:p>
    <w:p w14:paraId="6C63509D" w14:textId="4E0A8BE8" w:rsidR="007D715E" w:rsidRPr="00F220F5" w:rsidRDefault="007D715E" w:rsidP="00F220F5">
      <w:pPr>
        <w:pStyle w:val="ListParagraph"/>
        <w:numPr>
          <w:ilvl w:val="0"/>
          <w:numId w:val="1"/>
        </w:numPr>
        <w:rPr>
          <w:rFonts w:ascii="Times New Roman" w:hAnsi="Times New Roman" w:cs="Times New Roman"/>
          <w:sz w:val="28"/>
          <w:szCs w:val="28"/>
        </w:rPr>
      </w:pPr>
      <w:r w:rsidRPr="00F220F5">
        <w:rPr>
          <w:rFonts w:ascii="Times New Roman" w:hAnsi="Times New Roman" w:cs="Times New Roman"/>
          <w:b/>
          <w:bCs/>
          <w:sz w:val="28"/>
          <w:szCs w:val="28"/>
        </w:rPr>
        <w:t>Trái suất:</w:t>
      </w:r>
      <w:r>
        <w:rPr>
          <w:rFonts w:ascii="Times New Roman" w:hAnsi="Times New Roman" w:cs="Times New Roman"/>
          <w:sz w:val="28"/>
          <w:szCs w:val="28"/>
        </w:rPr>
        <w:t xml:space="preserve"> Là tỷ lệ phần trăm tính theo năm của trái tức so với mệnh giá của trái phiếu. </w:t>
      </w:r>
    </w:p>
    <w:p w14:paraId="616DAC5C" w14:textId="77777777" w:rsidR="007D715E" w:rsidRPr="00F220F5" w:rsidRDefault="007D715E" w:rsidP="00F220F5">
      <w:pPr>
        <w:rPr>
          <w:rFonts w:ascii="Times New Roman" w:hAnsi="Times New Roman" w:cs="Times New Roman"/>
          <w:sz w:val="28"/>
          <w:szCs w:val="28"/>
        </w:rPr>
      </w:pPr>
    </w:p>
    <w:p w14:paraId="54FBCC9B" w14:textId="05A61927" w:rsidR="00FF28CD" w:rsidRPr="00F220F5" w:rsidRDefault="007D715E" w:rsidP="00FF28CD">
      <w:pPr>
        <w:pStyle w:val="ListParagraph"/>
        <w:numPr>
          <w:ilvl w:val="0"/>
          <w:numId w:val="7"/>
        </w:numPr>
        <w:rPr>
          <w:rFonts w:ascii="Times New Roman" w:hAnsi="Times New Roman" w:cs="Times New Roman"/>
          <w:b/>
          <w:bCs/>
          <w:sz w:val="28"/>
          <w:szCs w:val="28"/>
        </w:rPr>
      </w:pPr>
      <w:r w:rsidRPr="00F220F5">
        <w:rPr>
          <w:rFonts w:ascii="Times New Roman" w:hAnsi="Times New Roman" w:cs="Times New Roman"/>
          <w:b/>
          <w:bCs/>
          <w:sz w:val="28"/>
          <w:szCs w:val="28"/>
        </w:rPr>
        <w:t xml:space="preserve">THỊ TRƯỜNG TRÁI PHIẾU CHÍNH PHỦ </w:t>
      </w:r>
    </w:p>
    <w:p w14:paraId="626763C9" w14:textId="77777777" w:rsidR="00F220F5" w:rsidRDefault="00F220F5" w:rsidP="00F220F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Độ tin cậy và độ thanh toán rất cao trong điều kiện nền kinh tế thị trường. </w:t>
      </w:r>
    </w:p>
    <w:p w14:paraId="501FA6CA" w14:textId="358E20BE" w:rsidR="00F220F5" w:rsidRPr="00F220F5" w:rsidRDefault="00F220F5" w:rsidP="00F220F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Lãi suất: cố định, thả nổi, chiết khấu.  </w:t>
      </w:r>
    </w:p>
    <w:p w14:paraId="6BA132B7" w14:textId="288AE3CE" w:rsidR="007D715E" w:rsidRPr="00F220F5" w:rsidRDefault="007D715E" w:rsidP="00FF28CD">
      <w:pPr>
        <w:pStyle w:val="ListParagraph"/>
        <w:numPr>
          <w:ilvl w:val="0"/>
          <w:numId w:val="7"/>
        </w:numPr>
        <w:rPr>
          <w:rFonts w:ascii="Times New Roman" w:hAnsi="Times New Roman" w:cs="Times New Roman"/>
          <w:b/>
          <w:bCs/>
          <w:sz w:val="28"/>
          <w:szCs w:val="28"/>
        </w:rPr>
      </w:pPr>
      <w:r w:rsidRPr="00F220F5">
        <w:rPr>
          <w:rFonts w:ascii="Times New Roman" w:hAnsi="Times New Roman" w:cs="Times New Roman"/>
          <w:b/>
          <w:bCs/>
          <w:sz w:val="28"/>
          <w:szCs w:val="28"/>
        </w:rPr>
        <w:t xml:space="preserve">THỊ TRƯỜNG TRÁI PHIẾU CÔNG TY </w:t>
      </w:r>
    </w:p>
    <w:p w14:paraId="735213F3" w14:textId="55388B95" w:rsidR="00F220F5" w:rsidRDefault="00F220F5" w:rsidP="00F220F5">
      <w:pPr>
        <w:pStyle w:val="ListParagraph"/>
        <w:numPr>
          <w:ilvl w:val="1"/>
          <w:numId w:val="1"/>
        </w:numPr>
        <w:rPr>
          <w:rFonts w:ascii="Times New Roman" w:hAnsi="Times New Roman" w:cs="Times New Roman"/>
          <w:sz w:val="28"/>
          <w:szCs w:val="28"/>
        </w:rPr>
      </w:pPr>
      <w:r w:rsidRPr="00891F6F">
        <w:rPr>
          <w:rFonts w:ascii="Times New Roman" w:hAnsi="Times New Roman" w:cs="Times New Roman"/>
          <w:b/>
          <w:bCs/>
          <w:sz w:val="28"/>
          <w:szCs w:val="28"/>
        </w:rPr>
        <w:t>Khế ước trái phiếu</w:t>
      </w:r>
      <w:r w:rsidRPr="00F220F5">
        <w:rPr>
          <w:rFonts w:ascii="Times New Roman" w:hAnsi="Times New Roman" w:cs="Times New Roman"/>
          <w:sz w:val="28"/>
          <w:szCs w:val="28"/>
        </w:rPr>
        <w:t xml:space="preserve"> là văn bản pháp lý quy định quyền và nghĩa vụ của cả công ty phát hành và người nắm giữ trái phiếu</w:t>
      </w:r>
      <w:r>
        <w:rPr>
          <w:rFonts w:ascii="Times New Roman" w:hAnsi="Times New Roman" w:cs="Times New Roman"/>
          <w:sz w:val="28"/>
          <w:szCs w:val="28"/>
        </w:rPr>
        <w:t xml:space="preserve">. </w:t>
      </w:r>
    </w:p>
    <w:p w14:paraId="754FBAC0" w14:textId="3DC21201" w:rsidR="00F220F5" w:rsidRDefault="00F220F5" w:rsidP="00F220F5">
      <w:pPr>
        <w:pStyle w:val="ListParagraph"/>
        <w:numPr>
          <w:ilvl w:val="1"/>
          <w:numId w:val="1"/>
        </w:numPr>
        <w:rPr>
          <w:rFonts w:ascii="Times New Roman" w:hAnsi="Times New Roman" w:cs="Times New Roman"/>
          <w:sz w:val="28"/>
          <w:szCs w:val="28"/>
        </w:rPr>
      </w:pPr>
      <w:r w:rsidRPr="00891F6F">
        <w:rPr>
          <w:rFonts w:ascii="Times New Roman" w:hAnsi="Times New Roman" w:cs="Times New Roman"/>
          <w:b/>
          <w:bCs/>
          <w:sz w:val="28"/>
          <w:szCs w:val="28"/>
        </w:rPr>
        <w:t>Điều khoản quỹ chìm</w:t>
      </w:r>
      <w:r w:rsidR="00891F6F" w:rsidRPr="00891F6F">
        <w:rPr>
          <w:rFonts w:ascii="Times New Roman" w:hAnsi="Times New Roman" w:cs="Times New Roman"/>
          <w:b/>
          <w:bCs/>
          <w:sz w:val="28"/>
          <w:szCs w:val="28"/>
        </w:rPr>
        <w:t>:</w:t>
      </w:r>
      <w:r w:rsidR="00891F6F">
        <w:rPr>
          <w:rFonts w:ascii="Times New Roman" w:hAnsi="Times New Roman" w:cs="Times New Roman"/>
          <w:sz w:val="28"/>
          <w:szCs w:val="28"/>
        </w:rPr>
        <w:t xml:space="preserve"> </w:t>
      </w:r>
      <w:r w:rsidR="00891F6F" w:rsidRPr="00891F6F">
        <w:rPr>
          <w:rFonts w:ascii="Times New Roman" w:hAnsi="Times New Roman" w:cs="Times New Roman"/>
          <w:sz w:val="28"/>
          <w:szCs w:val="28"/>
        </w:rPr>
        <w:t>Một yêu cầu mà các công ty cần rút lại một phần giá trị của trái phiếu đã phát hành vào mỗi năm.</w:t>
      </w:r>
    </w:p>
    <w:p w14:paraId="38A4FD1C" w14:textId="6063D546" w:rsidR="00F220F5" w:rsidRDefault="00F220F5" w:rsidP="00F220F5">
      <w:pPr>
        <w:pStyle w:val="ListParagraph"/>
        <w:numPr>
          <w:ilvl w:val="1"/>
          <w:numId w:val="1"/>
        </w:numPr>
        <w:rPr>
          <w:rFonts w:ascii="Times New Roman" w:hAnsi="Times New Roman" w:cs="Times New Roman"/>
          <w:sz w:val="28"/>
          <w:szCs w:val="28"/>
        </w:rPr>
      </w:pPr>
      <w:r w:rsidRPr="00891F6F">
        <w:rPr>
          <w:rFonts w:ascii="Times New Roman" w:hAnsi="Times New Roman" w:cs="Times New Roman"/>
          <w:b/>
          <w:bCs/>
          <w:sz w:val="28"/>
          <w:szCs w:val="28"/>
        </w:rPr>
        <w:t>Các cam kết bảo vệ</w:t>
      </w:r>
      <w:r w:rsidR="00891F6F" w:rsidRPr="00891F6F">
        <w:rPr>
          <w:rFonts w:ascii="Times New Roman" w:hAnsi="Times New Roman" w:cs="Times New Roman"/>
          <w:b/>
          <w:bCs/>
          <w:sz w:val="28"/>
          <w:szCs w:val="28"/>
        </w:rPr>
        <w:t>:</w:t>
      </w:r>
      <w:r w:rsidR="00891F6F" w:rsidRPr="00891F6F">
        <w:t xml:space="preserve"> </w:t>
      </w:r>
      <w:r w:rsidR="00891F6F" w:rsidRPr="00891F6F">
        <w:rPr>
          <w:rFonts w:ascii="Times New Roman" w:hAnsi="Times New Roman" w:cs="Times New Roman"/>
          <w:sz w:val="28"/>
          <w:szCs w:val="28"/>
        </w:rPr>
        <w:t>Giới hạn đối với doanh nghiệp phát hành để bảo vệ nhà đầu tư khỏi việc gia tăng rủi ro trong suốt quá trình đầu tư</w:t>
      </w:r>
    </w:p>
    <w:p w14:paraId="35F81314" w14:textId="3C273CF1" w:rsidR="00F220F5" w:rsidRDefault="00F220F5" w:rsidP="00F220F5">
      <w:pPr>
        <w:pStyle w:val="ListParagraph"/>
        <w:numPr>
          <w:ilvl w:val="1"/>
          <w:numId w:val="1"/>
        </w:numPr>
        <w:rPr>
          <w:rFonts w:ascii="Times New Roman" w:hAnsi="Times New Roman" w:cs="Times New Roman"/>
          <w:sz w:val="28"/>
          <w:szCs w:val="28"/>
        </w:rPr>
      </w:pPr>
      <w:r w:rsidRPr="00891F6F">
        <w:rPr>
          <w:rFonts w:ascii="Times New Roman" w:hAnsi="Times New Roman" w:cs="Times New Roman"/>
          <w:b/>
          <w:bCs/>
          <w:sz w:val="28"/>
          <w:szCs w:val="28"/>
        </w:rPr>
        <w:t>Điều khoản mua lại</w:t>
      </w:r>
      <w:r w:rsidR="00891F6F" w:rsidRPr="00891F6F">
        <w:rPr>
          <w:rFonts w:ascii="Times New Roman" w:hAnsi="Times New Roman" w:cs="Times New Roman"/>
          <w:b/>
          <w:bCs/>
          <w:sz w:val="28"/>
          <w:szCs w:val="28"/>
        </w:rPr>
        <w:t>:</w:t>
      </w:r>
      <w:r w:rsidR="00891F6F">
        <w:rPr>
          <w:rFonts w:ascii="Times New Roman" w:hAnsi="Times New Roman" w:cs="Times New Roman"/>
          <w:sz w:val="28"/>
          <w:szCs w:val="28"/>
        </w:rPr>
        <w:t xml:space="preserve"> </w:t>
      </w:r>
      <w:r w:rsidR="00891F6F" w:rsidRPr="00891F6F">
        <w:rPr>
          <w:rFonts w:ascii="Times New Roman" w:hAnsi="Times New Roman" w:cs="Times New Roman"/>
          <w:sz w:val="28"/>
          <w:szCs w:val="28"/>
        </w:rPr>
        <w:t>Công ty sẽ mua lại với số tiền cao hơn mệnh giá.</w:t>
      </w:r>
    </w:p>
    <w:p w14:paraId="60ACB9C9" w14:textId="694F114A" w:rsidR="00F220F5" w:rsidRDefault="00F220F5" w:rsidP="00F220F5">
      <w:pPr>
        <w:pStyle w:val="ListParagraph"/>
        <w:numPr>
          <w:ilvl w:val="1"/>
          <w:numId w:val="1"/>
        </w:numPr>
        <w:rPr>
          <w:rFonts w:ascii="Times New Roman" w:hAnsi="Times New Roman" w:cs="Times New Roman"/>
          <w:sz w:val="28"/>
          <w:szCs w:val="28"/>
        </w:rPr>
      </w:pPr>
      <w:r w:rsidRPr="00891F6F">
        <w:rPr>
          <w:rFonts w:ascii="Times New Roman" w:hAnsi="Times New Roman" w:cs="Times New Roman"/>
          <w:b/>
          <w:bCs/>
          <w:sz w:val="28"/>
          <w:szCs w:val="28"/>
        </w:rPr>
        <w:t>Thế chấp</w:t>
      </w:r>
      <w:r w:rsidR="00891F6F" w:rsidRPr="00891F6F">
        <w:rPr>
          <w:rFonts w:ascii="Times New Roman" w:hAnsi="Times New Roman" w:cs="Times New Roman"/>
          <w:b/>
          <w:bCs/>
          <w:sz w:val="28"/>
          <w:szCs w:val="28"/>
        </w:rPr>
        <w:t>:</w:t>
      </w:r>
      <w:r w:rsidR="00891F6F">
        <w:rPr>
          <w:rFonts w:ascii="Times New Roman" w:hAnsi="Times New Roman" w:cs="Times New Roman"/>
          <w:sz w:val="28"/>
          <w:szCs w:val="28"/>
        </w:rPr>
        <w:t xml:space="preserve"> </w:t>
      </w:r>
      <w:r w:rsidR="00891F6F" w:rsidRPr="00891F6F">
        <w:rPr>
          <w:rFonts w:ascii="Times New Roman" w:hAnsi="Times New Roman" w:cs="Times New Roman"/>
          <w:sz w:val="28"/>
          <w:szCs w:val="28"/>
        </w:rPr>
        <w:t>TP có thê ́ được phân loại theo tài sản thê ́ chấp va ̀ hình thức đảm bảo. Tài sản thê ́ chấp thường là nha ̀ cửa va ̀ đất đai.</w:t>
      </w:r>
    </w:p>
    <w:p w14:paraId="6729F4E4" w14:textId="42053FE1" w:rsidR="00F220F5" w:rsidRPr="006728DB" w:rsidRDefault="00F220F5" w:rsidP="00F220F5">
      <w:pPr>
        <w:pStyle w:val="ListParagraph"/>
        <w:numPr>
          <w:ilvl w:val="0"/>
          <w:numId w:val="8"/>
        </w:numPr>
        <w:rPr>
          <w:rFonts w:ascii="Times New Roman" w:hAnsi="Times New Roman" w:cs="Times New Roman"/>
          <w:b/>
          <w:bCs/>
          <w:sz w:val="28"/>
          <w:szCs w:val="28"/>
        </w:rPr>
      </w:pPr>
      <w:r w:rsidRPr="006728DB">
        <w:rPr>
          <w:rFonts w:ascii="Times New Roman" w:hAnsi="Times New Roman" w:cs="Times New Roman"/>
          <w:b/>
          <w:bCs/>
          <w:sz w:val="28"/>
          <w:szCs w:val="28"/>
        </w:rPr>
        <w:t>Các loại Trái Phiếu công ty</w:t>
      </w:r>
    </w:p>
    <w:p w14:paraId="5F6DFB7C" w14:textId="77777777" w:rsidR="00C734B4" w:rsidRPr="00C734B4" w:rsidRDefault="00F220F5" w:rsidP="00F220F5">
      <w:pPr>
        <w:pStyle w:val="ListParagraph"/>
        <w:numPr>
          <w:ilvl w:val="1"/>
          <w:numId w:val="8"/>
        </w:numPr>
        <w:rPr>
          <w:rFonts w:ascii="Times New Roman" w:hAnsi="Times New Roman" w:cs="Times New Roman"/>
          <w:b/>
          <w:bCs/>
          <w:sz w:val="28"/>
          <w:szCs w:val="28"/>
        </w:rPr>
      </w:pPr>
      <w:r w:rsidRPr="00C734B4">
        <w:rPr>
          <w:rFonts w:ascii="Times New Roman" w:hAnsi="Times New Roman" w:cs="Times New Roman"/>
          <w:b/>
          <w:bCs/>
          <w:sz w:val="28"/>
          <w:szCs w:val="28"/>
        </w:rPr>
        <w:t>Trái phiếu có lãi suất biến động</w:t>
      </w:r>
      <w:r w:rsidR="00C734B4" w:rsidRPr="00C734B4">
        <w:rPr>
          <w:rFonts w:ascii="Times New Roman" w:hAnsi="Times New Roman" w:cs="Times New Roman"/>
          <w:b/>
          <w:bCs/>
          <w:sz w:val="28"/>
          <w:szCs w:val="28"/>
        </w:rPr>
        <w:t xml:space="preserve">: </w:t>
      </w:r>
    </w:p>
    <w:p w14:paraId="5E706EBB" w14:textId="1955A4DB" w:rsidR="00F220F5" w:rsidRDefault="00C734B4" w:rsidP="00C734B4">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 xml:space="preserve">Lãi suất trên thị trường tăng </w:t>
      </w:r>
      <w:r w:rsidRPr="00C734B4">
        <w:rPr>
          <w:rFonts w:ascii="Times New Roman" w:hAnsi="Times New Roman" w:cs="Times New Roman"/>
          <w:sz w:val="28"/>
          <w:szCs w:val="28"/>
        </w:rPr>
        <w:sym w:font="Wingdings" w:char="F0E0"/>
      </w:r>
      <w:r>
        <w:rPr>
          <w:rFonts w:ascii="Times New Roman" w:hAnsi="Times New Roman" w:cs="Times New Roman"/>
          <w:sz w:val="28"/>
          <w:szCs w:val="28"/>
        </w:rPr>
        <w:t xml:space="preserve"> nhà đầu tư hưởng lợi </w:t>
      </w:r>
    </w:p>
    <w:p w14:paraId="05A2331D" w14:textId="14CC1F2A" w:rsidR="00C734B4" w:rsidRDefault="00C734B4" w:rsidP="00C734B4">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 xml:space="preserve">Lãi suất trên thị trường giảm </w:t>
      </w:r>
      <w:r w:rsidRPr="00C734B4">
        <w:rPr>
          <w:rFonts w:ascii="Times New Roman" w:hAnsi="Times New Roman" w:cs="Times New Roman"/>
          <w:sz w:val="28"/>
          <w:szCs w:val="28"/>
        </w:rPr>
        <w:sym w:font="Wingdings" w:char="F0E0"/>
      </w:r>
      <w:r>
        <w:rPr>
          <w:rFonts w:ascii="Times New Roman" w:hAnsi="Times New Roman" w:cs="Times New Roman"/>
          <w:sz w:val="28"/>
          <w:szCs w:val="28"/>
        </w:rPr>
        <w:t xml:space="preserve"> nhà phát hành hưởng lợi </w:t>
      </w:r>
    </w:p>
    <w:p w14:paraId="1C917F0A" w14:textId="73DD8EE2" w:rsidR="00F220F5" w:rsidRDefault="00F220F5" w:rsidP="00F220F5">
      <w:pPr>
        <w:pStyle w:val="ListParagraph"/>
        <w:numPr>
          <w:ilvl w:val="1"/>
          <w:numId w:val="8"/>
        </w:numPr>
        <w:rPr>
          <w:rFonts w:ascii="Times New Roman" w:hAnsi="Times New Roman" w:cs="Times New Roman"/>
          <w:sz w:val="28"/>
          <w:szCs w:val="28"/>
        </w:rPr>
      </w:pPr>
      <w:r w:rsidRPr="00C734B4">
        <w:rPr>
          <w:rFonts w:ascii="Times New Roman" w:hAnsi="Times New Roman" w:cs="Times New Roman"/>
          <w:b/>
          <w:bCs/>
          <w:sz w:val="28"/>
          <w:szCs w:val="28"/>
        </w:rPr>
        <w:t>Trái phiếu chuyển đổi</w:t>
      </w:r>
      <w:r w:rsidR="00C734B4" w:rsidRPr="00C734B4">
        <w:rPr>
          <w:rFonts w:ascii="Times New Roman" w:hAnsi="Times New Roman" w:cs="Times New Roman"/>
          <w:b/>
          <w:bCs/>
          <w:sz w:val="28"/>
          <w:szCs w:val="28"/>
        </w:rPr>
        <w:t>:</w:t>
      </w:r>
      <w:r w:rsidR="00C734B4">
        <w:rPr>
          <w:rFonts w:ascii="Times New Roman" w:hAnsi="Times New Roman" w:cs="Times New Roman"/>
          <w:sz w:val="28"/>
          <w:szCs w:val="28"/>
        </w:rPr>
        <w:t xml:space="preserve"> Cho phép nhà đầu tư chuyển đổi sang một số cố phần của công ty. </w:t>
      </w:r>
    </w:p>
    <w:p w14:paraId="219CC00C" w14:textId="4F254CC4" w:rsidR="00891F6F" w:rsidRDefault="00891F6F" w:rsidP="00F220F5">
      <w:pPr>
        <w:pStyle w:val="ListParagraph"/>
        <w:numPr>
          <w:ilvl w:val="1"/>
          <w:numId w:val="8"/>
        </w:numPr>
        <w:rPr>
          <w:rFonts w:ascii="Times New Roman" w:hAnsi="Times New Roman" w:cs="Times New Roman"/>
          <w:sz w:val="28"/>
          <w:szCs w:val="28"/>
        </w:rPr>
      </w:pPr>
      <w:r w:rsidRPr="00C734B4">
        <w:rPr>
          <w:rFonts w:ascii="Times New Roman" w:hAnsi="Times New Roman" w:cs="Times New Roman"/>
          <w:b/>
          <w:bCs/>
          <w:sz w:val="28"/>
          <w:szCs w:val="28"/>
        </w:rPr>
        <w:t>Trái phiếu lãi suất thấp và trái phiếu lãi suất bằng 0:</w:t>
      </w:r>
      <w:r>
        <w:rPr>
          <w:rFonts w:ascii="Times New Roman" w:hAnsi="Times New Roman" w:cs="Times New Roman"/>
          <w:sz w:val="28"/>
          <w:szCs w:val="28"/>
        </w:rPr>
        <w:t xml:space="preserve"> phát hành theo hình thức chiết khấu. Nó thường được đầu tư bởi các tổ chức miễn thuế như quỹ hưu trí. </w:t>
      </w:r>
    </w:p>
    <w:p w14:paraId="64FED9B0" w14:textId="77777777" w:rsidR="00891F6F" w:rsidRDefault="00891F6F" w:rsidP="00F220F5">
      <w:pPr>
        <w:pStyle w:val="ListParagraph"/>
        <w:numPr>
          <w:ilvl w:val="1"/>
          <w:numId w:val="8"/>
        </w:numPr>
        <w:rPr>
          <w:rFonts w:ascii="Times New Roman" w:hAnsi="Times New Roman" w:cs="Times New Roman"/>
          <w:sz w:val="28"/>
          <w:szCs w:val="28"/>
        </w:rPr>
      </w:pPr>
    </w:p>
    <w:p w14:paraId="2E6CC608" w14:textId="43DA7A85" w:rsidR="00F220F5" w:rsidRPr="006728DB" w:rsidRDefault="00F220F5" w:rsidP="00F220F5">
      <w:pPr>
        <w:pStyle w:val="ListParagraph"/>
        <w:numPr>
          <w:ilvl w:val="0"/>
          <w:numId w:val="8"/>
        </w:numPr>
        <w:rPr>
          <w:rFonts w:ascii="Times New Roman" w:hAnsi="Times New Roman" w:cs="Times New Roman"/>
          <w:b/>
          <w:bCs/>
          <w:sz w:val="28"/>
          <w:szCs w:val="28"/>
        </w:rPr>
      </w:pPr>
      <w:r w:rsidRPr="006728DB">
        <w:rPr>
          <w:rFonts w:ascii="Times New Roman" w:hAnsi="Times New Roman" w:cs="Times New Roman"/>
          <w:b/>
          <w:bCs/>
          <w:sz w:val="28"/>
          <w:szCs w:val="28"/>
        </w:rPr>
        <w:t xml:space="preserve">Thị trường thứ cấp: </w:t>
      </w:r>
    </w:p>
    <w:p w14:paraId="2F9B1C54" w14:textId="36173AFD" w:rsidR="00F220F5" w:rsidRDefault="00F220F5" w:rsidP="00F220F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Quan hệ cung cầu: </w:t>
      </w:r>
    </w:p>
    <w:p w14:paraId="343EC93D" w14:textId="5A945008" w:rsidR="00F220F5" w:rsidRPr="00F220F5" w:rsidRDefault="00F220F5" w:rsidP="00F220F5">
      <w:pPr>
        <w:pStyle w:val="ListParagraph"/>
        <w:rPr>
          <w:rFonts w:ascii="Times New Roman" w:hAnsi="Times New Roman" w:cs="Times New Roman"/>
          <w:sz w:val="28"/>
          <w:szCs w:val="28"/>
        </w:rPr>
      </w:pPr>
    </w:p>
    <w:p w14:paraId="39A8F82A" w14:textId="77777777" w:rsidR="00F220F5" w:rsidRPr="00F220F5" w:rsidRDefault="00F220F5" w:rsidP="00F220F5">
      <w:pPr>
        <w:pStyle w:val="ListParagraph"/>
        <w:rPr>
          <w:rFonts w:ascii="Times New Roman" w:hAnsi="Times New Roman" w:cs="Times New Roman"/>
          <w:sz w:val="28"/>
          <w:szCs w:val="28"/>
        </w:rPr>
      </w:pPr>
    </w:p>
    <w:p w14:paraId="245DAA6D" w14:textId="77777777" w:rsidR="00F220F5" w:rsidRPr="00F220F5" w:rsidRDefault="00F220F5" w:rsidP="00F220F5">
      <w:pPr>
        <w:ind w:left="1080"/>
        <w:rPr>
          <w:rFonts w:ascii="Times New Roman" w:hAnsi="Times New Roman" w:cs="Times New Roman"/>
          <w:sz w:val="28"/>
          <w:szCs w:val="28"/>
        </w:rPr>
      </w:pPr>
    </w:p>
    <w:p w14:paraId="6AAE7682" w14:textId="77777777" w:rsidR="00F220F5" w:rsidRPr="006728DB" w:rsidRDefault="00F220F5" w:rsidP="00F220F5">
      <w:pPr>
        <w:pStyle w:val="ListParagraph"/>
        <w:rPr>
          <w:rFonts w:ascii="Times New Roman" w:hAnsi="Times New Roman" w:cs="Times New Roman"/>
          <w:b/>
          <w:bCs/>
          <w:sz w:val="28"/>
          <w:szCs w:val="28"/>
        </w:rPr>
      </w:pPr>
    </w:p>
    <w:p w14:paraId="7D0A9262" w14:textId="3DA139F7" w:rsidR="007D715E" w:rsidRDefault="007D715E" w:rsidP="00FF28CD">
      <w:pPr>
        <w:pStyle w:val="ListParagraph"/>
        <w:numPr>
          <w:ilvl w:val="0"/>
          <w:numId w:val="7"/>
        </w:numPr>
        <w:rPr>
          <w:rFonts w:ascii="Times New Roman" w:hAnsi="Times New Roman" w:cs="Times New Roman"/>
          <w:b/>
          <w:bCs/>
          <w:sz w:val="28"/>
          <w:szCs w:val="28"/>
        </w:rPr>
      </w:pPr>
      <w:r w:rsidRPr="006728DB">
        <w:rPr>
          <w:rFonts w:ascii="Times New Roman" w:hAnsi="Times New Roman" w:cs="Times New Roman"/>
          <w:b/>
          <w:bCs/>
          <w:sz w:val="28"/>
          <w:szCs w:val="28"/>
        </w:rPr>
        <w:t>RỦI RO</w:t>
      </w:r>
      <w:r w:rsidR="00891F6F">
        <w:rPr>
          <w:rFonts w:ascii="Times New Roman" w:hAnsi="Times New Roman" w:cs="Times New Roman"/>
          <w:b/>
          <w:bCs/>
          <w:sz w:val="28"/>
          <w:szCs w:val="28"/>
        </w:rPr>
        <w:t xml:space="preserve"> TRÁI PHIẾU </w:t>
      </w:r>
    </w:p>
    <w:p w14:paraId="098B994D" w14:textId="1A41CC83" w:rsidR="00891F6F" w:rsidRDefault="00891F6F" w:rsidP="00891F6F">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 xml:space="preserve">Rủi ro tín dụng </w:t>
      </w:r>
    </w:p>
    <w:p w14:paraId="6ABF1810" w14:textId="77E5CFE0" w:rsidR="00891F6F" w:rsidRPr="00891F6F" w:rsidRDefault="00891F6F" w:rsidP="00891F6F">
      <w:pPr>
        <w:pStyle w:val="ListParagraph"/>
        <w:numPr>
          <w:ilvl w:val="1"/>
          <w:numId w:val="1"/>
        </w:numPr>
        <w:rPr>
          <w:rFonts w:ascii="Times New Roman" w:hAnsi="Times New Roman" w:cs="Times New Roman"/>
          <w:sz w:val="28"/>
          <w:szCs w:val="28"/>
        </w:rPr>
      </w:pPr>
      <w:r>
        <w:rPr>
          <w:rFonts w:ascii="Times New Roman" w:hAnsi="Times New Roman" w:cs="Times New Roman"/>
          <w:b/>
          <w:bCs/>
          <w:sz w:val="28"/>
          <w:szCs w:val="28"/>
        </w:rPr>
        <w:t xml:space="preserve">Rủi ro vỡ </w:t>
      </w:r>
      <w:proofErr w:type="gramStart"/>
      <w:r>
        <w:rPr>
          <w:rFonts w:ascii="Times New Roman" w:hAnsi="Times New Roman" w:cs="Times New Roman"/>
          <w:b/>
          <w:bCs/>
          <w:sz w:val="28"/>
          <w:szCs w:val="28"/>
        </w:rPr>
        <w:t>nợ :</w:t>
      </w:r>
      <w:proofErr w:type="gramEnd"/>
      <w:r>
        <w:rPr>
          <w:rFonts w:ascii="Times New Roman" w:hAnsi="Times New Roman" w:cs="Times New Roman"/>
          <w:b/>
          <w:bCs/>
          <w:sz w:val="28"/>
          <w:szCs w:val="28"/>
        </w:rPr>
        <w:t xml:space="preserve"> </w:t>
      </w:r>
      <w:r w:rsidRPr="00891F6F">
        <w:rPr>
          <w:rFonts w:ascii="Times New Roman" w:hAnsi="Times New Roman" w:cs="Times New Roman"/>
          <w:sz w:val="28"/>
          <w:szCs w:val="28"/>
        </w:rPr>
        <w:t xml:space="preserve">Là rủi ro người phát hành các tài sản không thể thực hiện đúng cam kết. </w:t>
      </w:r>
    </w:p>
    <w:p w14:paraId="4664B405" w14:textId="5EB36DB8" w:rsidR="00891F6F" w:rsidRPr="00891F6F" w:rsidRDefault="00891F6F" w:rsidP="00891F6F">
      <w:pPr>
        <w:pStyle w:val="ListParagraph"/>
        <w:numPr>
          <w:ilvl w:val="1"/>
          <w:numId w:val="1"/>
        </w:numPr>
        <w:rPr>
          <w:rFonts w:ascii="Times New Roman" w:hAnsi="Times New Roman" w:cs="Times New Roman"/>
          <w:sz w:val="28"/>
          <w:szCs w:val="28"/>
        </w:rPr>
      </w:pPr>
      <w:r>
        <w:rPr>
          <w:rFonts w:ascii="Times New Roman" w:hAnsi="Times New Roman" w:cs="Times New Roman"/>
          <w:b/>
          <w:bCs/>
          <w:sz w:val="28"/>
          <w:szCs w:val="28"/>
        </w:rPr>
        <w:t xml:space="preserve">Rủi ro xuống cấp hạn mức tín nhiệm: </w:t>
      </w:r>
      <w:r w:rsidRPr="00891F6F">
        <w:rPr>
          <w:rFonts w:ascii="Times New Roman" w:hAnsi="Times New Roman" w:cs="Times New Roman"/>
          <w:sz w:val="28"/>
          <w:szCs w:val="28"/>
        </w:rPr>
        <w:t xml:space="preserve">tỷ suất lợi nhuận tăng dẫn đến giá trái phiếu giảm. </w:t>
      </w:r>
    </w:p>
    <w:p w14:paraId="248520CF" w14:textId="1A161FCD" w:rsidR="00891F6F" w:rsidRPr="00891F6F" w:rsidRDefault="00891F6F" w:rsidP="00891F6F">
      <w:pPr>
        <w:pStyle w:val="ListParagraph"/>
        <w:numPr>
          <w:ilvl w:val="1"/>
          <w:numId w:val="1"/>
        </w:numPr>
        <w:rPr>
          <w:rFonts w:ascii="Times New Roman" w:hAnsi="Times New Roman" w:cs="Times New Roman"/>
          <w:sz w:val="28"/>
          <w:szCs w:val="28"/>
        </w:rPr>
      </w:pPr>
      <w:r>
        <w:rPr>
          <w:rFonts w:ascii="Times New Roman" w:hAnsi="Times New Roman" w:cs="Times New Roman"/>
          <w:b/>
          <w:bCs/>
          <w:sz w:val="28"/>
          <w:szCs w:val="28"/>
        </w:rPr>
        <w:t>Rủi ro lãi suất</w:t>
      </w:r>
      <w:r w:rsidRPr="00891F6F">
        <w:rPr>
          <w:rFonts w:ascii="Times New Roman" w:hAnsi="Times New Roman" w:cs="Times New Roman"/>
          <w:sz w:val="28"/>
          <w:szCs w:val="28"/>
        </w:rPr>
        <w:t xml:space="preserve">: </w:t>
      </w:r>
      <w:r w:rsidRPr="00891F6F">
        <w:rPr>
          <w:rFonts w:ascii="Times New Roman" w:hAnsi="Times New Roman" w:cs="Times New Roman"/>
          <w:sz w:val="28"/>
          <w:szCs w:val="28"/>
        </w:rPr>
        <w:t>Giá trái phiếu thay đổi ngược chiều với lãi suất thị trường, lãi suất thị trường tăng sẽ làm cho giá trái phiếu giảm và ngược lại.</w:t>
      </w:r>
    </w:p>
    <w:p w14:paraId="5DCEC38D" w14:textId="77777777" w:rsidR="00891F6F" w:rsidRPr="00891F6F" w:rsidRDefault="00891F6F" w:rsidP="00891F6F">
      <w:pPr>
        <w:pStyle w:val="ListParagraph"/>
        <w:ind w:left="1440"/>
        <w:rPr>
          <w:rFonts w:ascii="Times New Roman" w:hAnsi="Times New Roman" w:cs="Times New Roman"/>
          <w:sz w:val="28"/>
          <w:szCs w:val="28"/>
        </w:rPr>
      </w:pPr>
    </w:p>
    <w:p w14:paraId="6BF84084" w14:textId="2036693C" w:rsidR="00891F6F" w:rsidRDefault="00891F6F" w:rsidP="00891F6F">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Rủi ro lãi suất</w:t>
      </w:r>
    </w:p>
    <w:p w14:paraId="626FE76E" w14:textId="2520DDD0" w:rsidR="00891F6F" w:rsidRDefault="00891F6F" w:rsidP="00891F6F">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Rủi ro tái đầu tư</w:t>
      </w:r>
    </w:p>
    <w:p w14:paraId="78EA42B6" w14:textId="32D39A63" w:rsidR="00891F6F" w:rsidRPr="00891F6F" w:rsidRDefault="00891F6F" w:rsidP="00891F6F">
      <w:pPr>
        <w:pStyle w:val="ListParagraph"/>
        <w:numPr>
          <w:ilvl w:val="0"/>
          <w:numId w:val="8"/>
        </w:numPr>
        <w:rPr>
          <w:rFonts w:ascii="Times New Roman" w:hAnsi="Times New Roman" w:cs="Times New Roman"/>
          <w:sz w:val="28"/>
          <w:szCs w:val="28"/>
        </w:rPr>
      </w:pPr>
      <w:r>
        <w:rPr>
          <w:rFonts w:ascii="Times New Roman" w:hAnsi="Times New Roman" w:cs="Times New Roman"/>
          <w:b/>
          <w:bCs/>
          <w:sz w:val="28"/>
          <w:szCs w:val="28"/>
        </w:rPr>
        <w:t xml:space="preserve">Rủi ro thanh khoản: </w:t>
      </w:r>
      <w:r w:rsidRPr="00891F6F">
        <w:rPr>
          <w:rFonts w:ascii="Times New Roman" w:hAnsi="Times New Roman" w:cs="Times New Roman"/>
          <w:sz w:val="28"/>
          <w:szCs w:val="28"/>
        </w:rPr>
        <w:t>Rủi ro thanh khoản là rủi ro liên quan đến khả năng nhà đầu tư phải bán hoặc thanh lý trái phiếu tại mức giá thấp hơn giá trị thực của trái phiếu</w:t>
      </w:r>
    </w:p>
    <w:p w14:paraId="2464A8B1" w14:textId="0EE683E6" w:rsidR="00891F6F" w:rsidRDefault="00891F6F" w:rsidP="00891F6F">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Rủi ro lạm phát</w:t>
      </w:r>
      <w:r w:rsidRPr="00891F6F">
        <w:rPr>
          <w:rFonts w:ascii="Times New Roman" w:hAnsi="Times New Roman" w:cs="Times New Roman"/>
          <w:sz w:val="28"/>
          <w:szCs w:val="28"/>
        </w:rPr>
        <w:t xml:space="preserve">: </w:t>
      </w:r>
      <w:proofErr w:type="gramStart"/>
      <w:r w:rsidRPr="00891F6F">
        <w:rPr>
          <w:rFonts w:ascii="Times New Roman" w:hAnsi="Times New Roman" w:cs="Times New Roman"/>
          <w:sz w:val="28"/>
          <w:szCs w:val="28"/>
        </w:rPr>
        <w:t>rủi  ro</w:t>
      </w:r>
      <w:proofErr w:type="gramEnd"/>
      <w:r w:rsidRPr="00891F6F">
        <w:rPr>
          <w:rFonts w:ascii="Times New Roman" w:hAnsi="Times New Roman" w:cs="Times New Roman"/>
          <w:sz w:val="28"/>
          <w:szCs w:val="28"/>
        </w:rPr>
        <w:t xml:space="preserve"> sức mua.</w:t>
      </w:r>
      <w:r>
        <w:rPr>
          <w:rFonts w:ascii="Times New Roman" w:hAnsi="Times New Roman" w:cs="Times New Roman"/>
          <w:b/>
          <w:bCs/>
          <w:sz w:val="28"/>
          <w:szCs w:val="28"/>
        </w:rPr>
        <w:t xml:space="preserve"> </w:t>
      </w:r>
    </w:p>
    <w:p w14:paraId="3C5EC57A" w14:textId="77777777" w:rsidR="00891F6F" w:rsidRPr="00891F6F" w:rsidRDefault="00891F6F" w:rsidP="00891F6F">
      <w:pPr>
        <w:rPr>
          <w:rFonts w:ascii="Times New Roman" w:hAnsi="Times New Roman" w:cs="Times New Roman"/>
          <w:b/>
          <w:bCs/>
          <w:sz w:val="28"/>
          <w:szCs w:val="28"/>
        </w:rPr>
      </w:pPr>
    </w:p>
    <w:p w14:paraId="309D3688" w14:textId="77777777" w:rsidR="00891F6F" w:rsidRPr="00891F6F" w:rsidRDefault="00891F6F" w:rsidP="00891F6F">
      <w:pPr>
        <w:pStyle w:val="ListParagraph"/>
        <w:rPr>
          <w:rFonts w:ascii="Times New Roman" w:hAnsi="Times New Roman" w:cs="Times New Roman"/>
          <w:b/>
          <w:bCs/>
          <w:sz w:val="28"/>
          <w:szCs w:val="28"/>
        </w:rPr>
      </w:pPr>
    </w:p>
    <w:p w14:paraId="079CA7CD" w14:textId="77777777" w:rsidR="007D715E" w:rsidRDefault="007D715E" w:rsidP="007D715E">
      <w:pPr>
        <w:pStyle w:val="ListParagraph"/>
        <w:ind w:left="1080"/>
        <w:rPr>
          <w:rFonts w:ascii="Times New Roman" w:hAnsi="Times New Roman" w:cs="Times New Roman"/>
          <w:sz w:val="28"/>
          <w:szCs w:val="28"/>
        </w:rPr>
      </w:pPr>
    </w:p>
    <w:p w14:paraId="3EB962F1" w14:textId="77777777" w:rsidR="007447B4" w:rsidRPr="007447B4" w:rsidRDefault="007447B4" w:rsidP="007447B4">
      <w:pPr>
        <w:ind w:left="360"/>
        <w:rPr>
          <w:rFonts w:ascii="Times New Roman" w:hAnsi="Times New Roman" w:cs="Times New Roman"/>
          <w:sz w:val="28"/>
          <w:szCs w:val="28"/>
        </w:rPr>
      </w:pPr>
    </w:p>
    <w:p w14:paraId="6D710BC4" w14:textId="24DD3E30" w:rsidR="007447B4" w:rsidRPr="007447B4" w:rsidRDefault="007447B4">
      <w:pPr>
        <w:rPr>
          <w:b/>
          <w:bCs/>
        </w:rPr>
      </w:pPr>
    </w:p>
    <w:p w14:paraId="56A78523" w14:textId="77777777" w:rsidR="007447B4" w:rsidRPr="007447B4" w:rsidRDefault="007447B4">
      <w:pPr>
        <w:rPr>
          <w:b/>
          <w:bCs/>
        </w:rPr>
      </w:pPr>
    </w:p>
    <w:sectPr w:rsidR="007447B4" w:rsidRPr="0074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3DC3"/>
    <w:multiLevelType w:val="hybridMultilevel"/>
    <w:tmpl w:val="87AAFD9E"/>
    <w:lvl w:ilvl="0" w:tplc="B9629DFE">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EE50A84"/>
    <w:multiLevelType w:val="hybridMultilevel"/>
    <w:tmpl w:val="3D0E982A"/>
    <w:lvl w:ilvl="0" w:tplc="B88C6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FD62CF"/>
    <w:multiLevelType w:val="hybridMultilevel"/>
    <w:tmpl w:val="E958861C"/>
    <w:lvl w:ilvl="0" w:tplc="B6C4290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5A745078"/>
    <w:multiLevelType w:val="hybridMultilevel"/>
    <w:tmpl w:val="C2084FBC"/>
    <w:lvl w:ilvl="0" w:tplc="3AA2A5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33D6358"/>
    <w:multiLevelType w:val="hybridMultilevel"/>
    <w:tmpl w:val="FA066BD2"/>
    <w:lvl w:ilvl="0" w:tplc="FDDA1DC8">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46275"/>
    <w:multiLevelType w:val="hybridMultilevel"/>
    <w:tmpl w:val="8A347F82"/>
    <w:lvl w:ilvl="0" w:tplc="ED9882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BA73ED"/>
    <w:multiLevelType w:val="hybridMultilevel"/>
    <w:tmpl w:val="CB562080"/>
    <w:lvl w:ilvl="0" w:tplc="C624ED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D46586A"/>
    <w:multiLevelType w:val="hybridMultilevel"/>
    <w:tmpl w:val="A59A7CC4"/>
    <w:lvl w:ilvl="0" w:tplc="492A40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0029101">
    <w:abstractNumId w:val="7"/>
  </w:num>
  <w:num w:numId="2" w16cid:durableId="1841769917">
    <w:abstractNumId w:val="0"/>
  </w:num>
  <w:num w:numId="3" w16cid:durableId="80759215">
    <w:abstractNumId w:val="5"/>
  </w:num>
  <w:num w:numId="4" w16cid:durableId="1034770616">
    <w:abstractNumId w:val="6"/>
  </w:num>
  <w:num w:numId="5" w16cid:durableId="1153840440">
    <w:abstractNumId w:val="2"/>
  </w:num>
  <w:num w:numId="6" w16cid:durableId="2128305875">
    <w:abstractNumId w:val="3"/>
  </w:num>
  <w:num w:numId="7" w16cid:durableId="82185432">
    <w:abstractNumId w:val="1"/>
  </w:num>
  <w:num w:numId="8" w16cid:durableId="848526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B4"/>
    <w:rsid w:val="006728DB"/>
    <w:rsid w:val="007447B4"/>
    <w:rsid w:val="007D715E"/>
    <w:rsid w:val="00891F6F"/>
    <w:rsid w:val="00B04278"/>
    <w:rsid w:val="00C734B4"/>
    <w:rsid w:val="00D348E3"/>
    <w:rsid w:val="00E26103"/>
    <w:rsid w:val="00F220F5"/>
    <w:rsid w:val="00F564B9"/>
    <w:rsid w:val="00FF2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BFCD"/>
  <w15:chartTrackingRefBased/>
  <w15:docId w15:val="{5AFDD63B-B588-4EA0-B031-BDA9FC37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2022-11-07T14:03:00Z</dcterms:created>
  <dcterms:modified xsi:type="dcterms:W3CDTF">2022-11-08T06:25:00Z</dcterms:modified>
</cp:coreProperties>
</file>