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05B" w:rsidRPr="00A60DE4" w:rsidRDefault="00BB105B" w:rsidP="00BB105B">
      <w:pPr>
        <w:pStyle w:val="NormalWeb"/>
        <w:spacing w:before="0" w:beforeAutospacing="0" w:after="160" w:afterAutospacing="0"/>
        <w:ind w:left="113"/>
        <w:jc w:val="center"/>
      </w:pPr>
      <w:bookmarkStart w:id="0" w:name="_Hlk120060079"/>
      <w:r>
        <w:rPr>
          <w:noProof/>
          <w:bdr w:val="single" w:sz="2" w:space="0" w:color="0000FF" w:frame="1"/>
        </w:rPr>
        <w:drawing>
          <wp:anchor distT="0" distB="0" distL="114300" distR="114300" simplePos="0" relativeHeight="251659264" behindDoc="1" locked="0" layoutInCell="1" allowOverlap="1" wp14:anchorId="106CE993" wp14:editId="3D496619">
            <wp:simplePos x="0" y="0"/>
            <wp:positionH relativeFrom="margin">
              <wp:posOffset>-350521</wp:posOffset>
            </wp:positionH>
            <wp:positionV relativeFrom="paragraph">
              <wp:posOffset>-198120</wp:posOffset>
            </wp:positionV>
            <wp:extent cx="6797597" cy="8618220"/>
            <wp:effectExtent l="0" t="0" r="3810" b="0"/>
            <wp:wrapNone/>
            <wp:docPr id="13"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9216" cy="8620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0DE4">
        <w:rPr>
          <w:b/>
          <w:bCs/>
          <w:color w:val="000000"/>
          <w:sz w:val="26"/>
          <w:szCs w:val="26"/>
        </w:rPr>
        <w:t>TRƯỜNG ĐH KINH TẾ ĐÀ NẴNG</w:t>
      </w:r>
      <w:r w:rsidRPr="00A60DE4">
        <w:rPr>
          <w:b/>
          <w:bCs/>
          <w:color w:val="000000"/>
          <w:sz w:val="26"/>
          <w:szCs w:val="26"/>
        </w:rPr>
        <w:br/>
      </w:r>
      <w:r>
        <w:t> </w:t>
      </w:r>
      <w:r>
        <w:rPr>
          <w:b/>
          <w:bCs/>
          <w:color w:val="000000"/>
          <w:sz w:val="26"/>
          <w:szCs w:val="26"/>
        </w:rPr>
        <w:t xml:space="preserve">        </w:t>
      </w:r>
      <w:r w:rsidRPr="00A60DE4">
        <w:rPr>
          <w:b/>
          <w:bCs/>
          <w:color w:val="000000"/>
          <w:sz w:val="26"/>
          <w:szCs w:val="26"/>
        </w:rPr>
        <w:t xml:space="preserve">KHOA </w:t>
      </w:r>
      <w:r>
        <w:rPr>
          <w:b/>
          <w:bCs/>
          <w:color w:val="000000"/>
          <w:sz w:val="26"/>
          <w:szCs w:val="26"/>
        </w:rPr>
        <w:t>THỐNG KÊ- TIN HỌC</w:t>
      </w:r>
    </w:p>
    <w:p w:rsidR="00BB105B" w:rsidRPr="00A60DE4" w:rsidRDefault="00BB105B" w:rsidP="00BB105B">
      <w:pPr>
        <w:spacing w:line="240" w:lineRule="auto"/>
        <w:ind w:left="113"/>
        <w:jc w:val="center"/>
        <w:rPr>
          <w:rFonts w:ascii="Times New Roman" w:eastAsia="Times New Roman" w:hAnsi="Times New Roman" w:cs="Times New Roman"/>
          <w:sz w:val="24"/>
          <w:szCs w:val="24"/>
        </w:rPr>
      </w:pPr>
      <w:r w:rsidRPr="00A60DE4">
        <w:rPr>
          <w:rFonts w:ascii="Segoe UI Emoji" w:eastAsia="Times New Roman" w:hAnsi="Segoe UI Emoji" w:cs="Segoe UI Emoji"/>
          <w:b/>
          <w:bCs/>
          <w:color w:val="000000"/>
          <w:sz w:val="26"/>
          <w:szCs w:val="26"/>
        </w:rPr>
        <w:t>◾◾◾◾◾◾</w:t>
      </w:r>
      <w:r w:rsidRPr="00A60DE4">
        <w:rPr>
          <w:rFonts w:ascii="Segoe UI Symbol" w:eastAsia="Times New Roman" w:hAnsi="Segoe UI Symbol" w:cs="Segoe UI Symbol"/>
          <w:b/>
          <w:bCs/>
          <w:color w:val="000000"/>
          <w:sz w:val="26"/>
          <w:szCs w:val="26"/>
        </w:rPr>
        <w:t>🙞🕮🙜</w:t>
      </w:r>
      <w:r w:rsidRPr="00A60DE4">
        <w:rPr>
          <w:rFonts w:ascii="Segoe UI Emoji" w:eastAsia="Times New Roman" w:hAnsi="Segoe UI Emoji" w:cs="Segoe UI Emoji"/>
          <w:b/>
          <w:bCs/>
          <w:color w:val="000000"/>
          <w:sz w:val="26"/>
          <w:szCs w:val="26"/>
        </w:rPr>
        <w:t>◾◾◾◾◾◾</w:t>
      </w:r>
    </w:p>
    <w:p w:rsidR="00BB105B" w:rsidRPr="00A60DE4" w:rsidRDefault="00BB105B" w:rsidP="00BB105B">
      <w:pPr>
        <w:spacing w:after="240" w:line="240" w:lineRule="auto"/>
        <w:rPr>
          <w:rFonts w:ascii="Times New Roman" w:eastAsia="Times New Roman" w:hAnsi="Times New Roman" w:cs="Times New Roman"/>
          <w:sz w:val="24"/>
          <w:szCs w:val="24"/>
        </w:rPr>
      </w:pPr>
    </w:p>
    <w:p w:rsidR="00BB105B" w:rsidRPr="00A60DE4" w:rsidRDefault="00BB105B" w:rsidP="00BB105B">
      <w:pPr>
        <w:spacing w:line="240" w:lineRule="auto"/>
        <w:ind w:left="113"/>
        <w:jc w:val="center"/>
        <w:rPr>
          <w:rFonts w:ascii="Times New Roman" w:eastAsia="Times New Roman" w:hAnsi="Times New Roman" w:cs="Times New Roman"/>
          <w:sz w:val="24"/>
          <w:szCs w:val="24"/>
        </w:rPr>
      </w:pPr>
      <w:r w:rsidRPr="00A60DE4">
        <w:rPr>
          <w:rFonts w:ascii="Times New Roman" w:eastAsia="Times New Roman" w:hAnsi="Times New Roman" w:cs="Times New Roman"/>
          <w:noProof/>
          <w:color w:val="000000"/>
          <w:sz w:val="26"/>
          <w:szCs w:val="26"/>
          <w:bdr w:val="none" w:sz="0" w:space="0" w:color="auto" w:frame="1"/>
        </w:rPr>
        <w:drawing>
          <wp:inline distT="0" distB="0" distL="0" distR="0" wp14:anchorId="507EB5A5" wp14:editId="280B6976">
            <wp:extent cx="20650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2065020"/>
                    </a:xfrm>
                    <a:prstGeom prst="rect">
                      <a:avLst/>
                    </a:prstGeom>
                    <a:noFill/>
                    <a:ln>
                      <a:noFill/>
                    </a:ln>
                  </pic:spPr>
                </pic:pic>
              </a:graphicData>
            </a:graphic>
          </wp:inline>
        </w:drawing>
      </w:r>
    </w:p>
    <w:p w:rsidR="00BB105B" w:rsidRPr="00A60DE4" w:rsidRDefault="00BB105B" w:rsidP="00BB105B">
      <w:pPr>
        <w:spacing w:line="240" w:lineRule="auto"/>
        <w:ind w:left="113"/>
        <w:jc w:val="center"/>
        <w:rPr>
          <w:rFonts w:ascii="Times New Roman" w:eastAsia="Times New Roman" w:hAnsi="Times New Roman" w:cs="Times New Roman"/>
          <w:sz w:val="24"/>
          <w:szCs w:val="24"/>
        </w:rPr>
      </w:pPr>
      <w:r w:rsidRPr="00A60DE4">
        <w:rPr>
          <w:rFonts w:ascii="Times New Roman" w:eastAsia="Times New Roman" w:hAnsi="Times New Roman" w:cs="Times New Roman"/>
          <w:b/>
          <w:bCs/>
          <w:color w:val="000000"/>
          <w:sz w:val="32"/>
          <w:szCs w:val="32"/>
        </w:rPr>
        <w:t>HỌC PHẦN</w:t>
      </w:r>
      <w:r w:rsidRPr="00A60DE4">
        <w:rPr>
          <w:rFonts w:ascii="Times New Roman" w:eastAsia="Times New Roman" w:hAnsi="Times New Roman" w:cs="Times New Roman"/>
          <w:b/>
          <w:bCs/>
          <w:color w:val="000000"/>
          <w:sz w:val="32"/>
          <w:szCs w:val="32"/>
        </w:rPr>
        <w:br/>
      </w:r>
      <w:r>
        <w:rPr>
          <w:rFonts w:ascii="Times New Roman" w:eastAsia="Times New Roman" w:hAnsi="Times New Roman" w:cs="Times New Roman"/>
          <w:b/>
          <w:bCs/>
          <w:color w:val="000000"/>
          <w:sz w:val="32"/>
          <w:szCs w:val="32"/>
        </w:rPr>
        <w:t>PHÁT TRIỂN KỸ NĂNG QUẢN TRỊ</w:t>
      </w:r>
    </w:p>
    <w:p w:rsidR="00BB105B" w:rsidRPr="00A60DE4" w:rsidRDefault="00BB105B" w:rsidP="00BB105B">
      <w:pPr>
        <w:spacing w:line="240" w:lineRule="auto"/>
        <w:ind w:left="113"/>
        <w:jc w:val="center"/>
        <w:rPr>
          <w:rFonts w:ascii="Times New Roman" w:eastAsia="Times New Roman" w:hAnsi="Times New Roman" w:cs="Times New Roman"/>
          <w:sz w:val="24"/>
          <w:szCs w:val="24"/>
        </w:rPr>
      </w:pPr>
      <w:r w:rsidRPr="00A60DE4">
        <w:rPr>
          <w:rFonts w:ascii="Times New Roman" w:eastAsia="Times New Roman" w:hAnsi="Times New Roman" w:cs="Times New Roman"/>
          <w:b/>
          <w:bCs/>
          <w:color w:val="000000"/>
          <w:sz w:val="26"/>
          <w:szCs w:val="26"/>
        </w:rPr>
        <w:br/>
      </w:r>
      <w:r w:rsidRPr="00A60DE4">
        <w:rPr>
          <w:rFonts w:ascii="Times New Roman" w:eastAsia="Times New Roman" w:hAnsi="Times New Roman" w:cs="Times New Roman"/>
          <w:b/>
          <w:bCs/>
          <w:color w:val="C00000"/>
          <w:sz w:val="36"/>
          <w:szCs w:val="36"/>
        </w:rPr>
        <w:t xml:space="preserve">BÀI TẬP </w:t>
      </w:r>
      <w:r w:rsidR="00CF3F91">
        <w:rPr>
          <w:rFonts w:ascii="Times New Roman" w:eastAsia="Times New Roman" w:hAnsi="Times New Roman" w:cs="Times New Roman"/>
          <w:b/>
          <w:bCs/>
          <w:color w:val="C00000"/>
          <w:sz w:val="36"/>
          <w:szCs w:val="36"/>
        </w:rPr>
        <w:t>NHÓM</w:t>
      </w:r>
      <w:r w:rsidRPr="00A60DE4">
        <w:rPr>
          <w:rFonts w:ascii="Times New Roman" w:eastAsia="Times New Roman" w:hAnsi="Times New Roman" w:cs="Times New Roman"/>
          <w:color w:val="000000"/>
          <w:sz w:val="36"/>
          <w:szCs w:val="36"/>
        </w:rPr>
        <w:br/>
      </w:r>
      <w:r w:rsidRPr="00A60DE4">
        <w:rPr>
          <w:rFonts w:ascii="Times New Roman" w:eastAsia="Times New Roman" w:hAnsi="Times New Roman" w:cs="Times New Roman"/>
          <w:color w:val="000000"/>
          <w:sz w:val="36"/>
          <w:szCs w:val="36"/>
        </w:rPr>
        <w:br/>
      </w:r>
    </w:p>
    <w:p w:rsidR="00BB105B" w:rsidRPr="00A60DE4" w:rsidRDefault="00BB105B" w:rsidP="00BB105B">
      <w:pPr>
        <w:spacing w:line="240" w:lineRule="auto"/>
        <w:ind w:left="720"/>
        <w:rPr>
          <w:rFonts w:ascii="Times New Roman" w:eastAsia="Times New Roman" w:hAnsi="Times New Roman" w:cs="Times New Roman"/>
          <w:sz w:val="24"/>
          <w:szCs w:val="24"/>
        </w:rPr>
      </w:pPr>
      <w:r w:rsidRPr="00A60DE4">
        <w:rPr>
          <w:rFonts w:ascii="Times New Roman" w:eastAsia="Times New Roman" w:hAnsi="Times New Roman" w:cs="Times New Roman"/>
          <w:color w:val="000000"/>
          <w:sz w:val="26"/>
          <w:szCs w:val="26"/>
        </w:rPr>
        <w:t> </w:t>
      </w:r>
      <w:r w:rsidRPr="00A60DE4">
        <w:rPr>
          <w:rFonts w:ascii="Times New Roman" w:eastAsia="Times New Roman" w:hAnsi="Times New Roman" w:cs="Times New Roman"/>
          <w:b/>
          <w:bCs/>
          <w:color w:val="000000"/>
          <w:sz w:val="26"/>
          <w:szCs w:val="26"/>
        </w:rPr>
        <w:t>GVHD:</w:t>
      </w:r>
      <w:r>
        <w:rPr>
          <w:rFonts w:ascii="Times New Roman" w:eastAsia="Times New Roman" w:hAnsi="Times New Roman" w:cs="Times New Roman"/>
          <w:b/>
          <w:bCs/>
          <w:color w:val="000000"/>
          <w:sz w:val="26"/>
          <w:szCs w:val="26"/>
        </w:rPr>
        <w:t xml:space="preserve"> Nguyễn Quốc Tuấn</w:t>
      </w:r>
    </w:p>
    <w:p w:rsidR="00CF3F91" w:rsidRDefault="00BB105B" w:rsidP="00CF3F91">
      <w:pPr>
        <w:spacing w:line="240" w:lineRule="auto"/>
        <w:ind w:left="113"/>
        <w:rPr>
          <w:rFonts w:ascii="Times New Roman" w:eastAsia="Times New Roman" w:hAnsi="Times New Roman" w:cs="Times New Roman"/>
          <w:b/>
          <w:bCs/>
          <w:color w:val="000000"/>
          <w:sz w:val="26"/>
          <w:szCs w:val="26"/>
        </w:rPr>
      </w:pPr>
      <w:r w:rsidRPr="00A60DE4">
        <w:rPr>
          <w:rFonts w:ascii="Times New Roman" w:eastAsia="Times New Roman" w:hAnsi="Times New Roman" w:cs="Times New Roman"/>
          <w:b/>
          <w:bCs/>
          <w:color w:val="000000"/>
          <w:sz w:val="26"/>
          <w:szCs w:val="26"/>
        </w:rPr>
        <w:t xml:space="preserve">          Sinh viên thực hiện : </w:t>
      </w:r>
      <w:bookmarkEnd w:id="0"/>
      <w:r w:rsidR="00CF3F91">
        <w:rPr>
          <w:rFonts w:ascii="Times New Roman" w:eastAsia="Times New Roman" w:hAnsi="Times New Roman" w:cs="Times New Roman"/>
          <w:b/>
          <w:bCs/>
          <w:color w:val="000000"/>
          <w:sz w:val="26"/>
          <w:szCs w:val="26"/>
        </w:rPr>
        <w:tab/>
      </w:r>
      <w:r w:rsidR="00CF3F91">
        <w:rPr>
          <w:rFonts w:ascii="Times New Roman" w:eastAsia="Times New Roman" w:hAnsi="Times New Roman" w:cs="Times New Roman"/>
          <w:b/>
          <w:bCs/>
          <w:color w:val="000000"/>
          <w:sz w:val="26"/>
          <w:szCs w:val="26"/>
        </w:rPr>
        <w:tab/>
      </w:r>
      <w:r w:rsidR="00CF3F91">
        <w:rPr>
          <w:rFonts w:ascii="Times New Roman" w:eastAsia="Times New Roman" w:hAnsi="Times New Roman" w:cs="Times New Roman"/>
          <w:b/>
          <w:bCs/>
          <w:color w:val="000000"/>
          <w:sz w:val="26"/>
          <w:szCs w:val="26"/>
        </w:rPr>
        <w:tab/>
      </w:r>
      <w:r w:rsidR="00CF3F91">
        <w:rPr>
          <w:rFonts w:ascii="Times New Roman" w:eastAsia="Times New Roman" w:hAnsi="Times New Roman" w:cs="Times New Roman"/>
          <w:b/>
          <w:bCs/>
          <w:color w:val="000000"/>
          <w:sz w:val="26"/>
          <w:szCs w:val="26"/>
        </w:rPr>
        <w:tab/>
        <w:t>Lớp học phần: HRM3002_4</w:t>
      </w:r>
    </w:p>
    <w:p w:rsidR="00CF3F91" w:rsidRDefault="00CF3F91" w:rsidP="00CF3F91">
      <w:pPr>
        <w:pStyle w:val="ListParagraph"/>
        <w:numPr>
          <w:ilvl w:val="0"/>
          <w:numId w:val="3"/>
        </w:numPr>
        <w:spacing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Bùi Tấn Hải Dương_101</w:t>
      </w:r>
    </w:p>
    <w:p w:rsidR="00CF3F91" w:rsidRDefault="00CF3F91" w:rsidP="00CF3F91">
      <w:pPr>
        <w:pStyle w:val="ListParagraph"/>
        <w:numPr>
          <w:ilvl w:val="0"/>
          <w:numId w:val="3"/>
        </w:numPr>
        <w:spacing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Trần Khánh Huyền_102</w:t>
      </w:r>
    </w:p>
    <w:p w:rsidR="00CF3F91" w:rsidRDefault="00322C92" w:rsidP="00CF3F91">
      <w:pPr>
        <w:pStyle w:val="ListParagraph"/>
        <w:numPr>
          <w:ilvl w:val="0"/>
          <w:numId w:val="3"/>
        </w:numPr>
        <w:spacing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Thái Duy Phong_10</w:t>
      </w:r>
      <w:r w:rsidR="00875E7C">
        <w:rPr>
          <w:rFonts w:ascii="Times New Roman" w:eastAsia="Times New Roman" w:hAnsi="Times New Roman" w:cs="Times New Roman"/>
          <w:b/>
          <w:bCs/>
          <w:color w:val="000000"/>
          <w:sz w:val="26"/>
          <w:szCs w:val="26"/>
        </w:rPr>
        <w:t>3</w:t>
      </w:r>
    </w:p>
    <w:p w:rsidR="00CF3F91" w:rsidRDefault="00CF3F91" w:rsidP="00CF3F91">
      <w:pPr>
        <w:pStyle w:val="ListParagraph"/>
        <w:numPr>
          <w:ilvl w:val="0"/>
          <w:numId w:val="3"/>
        </w:numPr>
        <w:spacing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Bùi Lê Thiên Phúc</w:t>
      </w:r>
      <w:r w:rsidR="00322C92">
        <w:rPr>
          <w:rFonts w:ascii="Times New Roman" w:eastAsia="Times New Roman" w:hAnsi="Times New Roman" w:cs="Times New Roman"/>
          <w:b/>
          <w:bCs/>
          <w:color w:val="000000"/>
          <w:sz w:val="26"/>
          <w:szCs w:val="26"/>
        </w:rPr>
        <w:t>_104</w:t>
      </w:r>
    </w:p>
    <w:p w:rsidR="00CF3F91" w:rsidRDefault="00CF3F91" w:rsidP="00CF3F91">
      <w:pPr>
        <w:pStyle w:val="ListParagraph"/>
        <w:numPr>
          <w:ilvl w:val="0"/>
          <w:numId w:val="3"/>
        </w:numPr>
        <w:spacing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Huỳnh Minh Huy</w:t>
      </w:r>
      <w:r w:rsidR="00322C92">
        <w:rPr>
          <w:rFonts w:ascii="Times New Roman" w:eastAsia="Times New Roman" w:hAnsi="Times New Roman" w:cs="Times New Roman"/>
          <w:b/>
          <w:bCs/>
          <w:color w:val="000000"/>
          <w:sz w:val="26"/>
          <w:szCs w:val="26"/>
        </w:rPr>
        <w:t>_105</w:t>
      </w:r>
    </w:p>
    <w:p w:rsidR="00CF3F91" w:rsidRPr="00CF3F91" w:rsidRDefault="00CF3F91" w:rsidP="00CF3F91">
      <w:pPr>
        <w:pStyle w:val="ListParagraph"/>
        <w:spacing w:line="240" w:lineRule="auto"/>
        <w:ind w:left="1800"/>
        <w:rPr>
          <w:rFonts w:ascii="Times New Roman" w:eastAsia="Times New Roman" w:hAnsi="Times New Roman" w:cs="Times New Roman"/>
          <w:b/>
          <w:bCs/>
          <w:color w:val="000000"/>
          <w:sz w:val="26"/>
          <w:szCs w:val="26"/>
        </w:rPr>
      </w:pPr>
    </w:p>
    <w:p w:rsidR="00BB105B" w:rsidRPr="00CF3F91" w:rsidRDefault="00BB105B" w:rsidP="00CF3F91">
      <w:pPr>
        <w:spacing w:line="240" w:lineRule="auto"/>
        <w:rPr>
          <w:rFonts w:ascii="Times New Roman" w:eastAsia="Times New Roman" w:hAnsi="Times New Roman" w:cs="Times New Roman"/>
          <w:b/>
          <w:bCs/>
          <w:color w:val="000000"/>
          <w:sz w:val="26"/>
          <w:szCs w:val="26"/>
        </w:rPr>
      </w:pPr>
      <w:r w:rsidRPr="00CF3F91">
        <w:rPr>
          <w:rFonts w:ascii="Times New Roman" w:eastAsia="Times New Roman" w:hAnsi="Times New Roman" w:cs="Times New Roman"/>
          <w:b/>
          <w:bCs/>
          <w:color w:val="000000"/>
          <w:sz w:val="26"/>
          <w:szCs w:val="26"/>
        </w:rPr>
        <w:tab/>
      </w:r>
    </w:p>
    <w:p w:rsidR="00BB105B" w:rsidRDefault="00BB105B">
      <w:pPr>
        <w:rPr>
          <w:rFonts w:ascii="Arial" w:hAnsi="Arial" w:cs="Arial"/>
          <w:sz w:val="28"/>
          <w:szCs w:val="28"/>
        </w:rPr>
      </w:pPr>
      <w:r>
        <w:rPr>
          <w:rFonts w:ascii="Arial" w:hAnsi="Arial" w:cs="Arial"/>
          <w:sz w:val="28"/>
          <w:szCs w:val="28"/>
        </w:rPr>
        <w:br w:type="page"/>
      </w:r>
    </w:p>
    <w:p w:rsidR="00322C92" w:rsidRDefault="00322C92">
      <w:pPr>
        <w:rPr>
          <w:rFonts w:ascii="Arial" w:hAnsi="Arial" w:cs="Arial"/>
          <w:sz w:val="28"/>
          <w:szCs w:val="28"/>
        </w:rPr>
        <w:sectPr w:rsidR="00322C92">
          <w:pgSz w:w="12240" w:h="15840"/>
          <w:pgMar w:top="1440" w:right="1440" w:bottom="1440" w:left="1440" w:header="720" w:footer="720" w:gutter="0"/>
          <w:cols w:space="720"/>
          <w:docGrid w:linePitch="360"/>
        </w:sectPr>
      </w:pPr>
    </w:p>
    <w:p w:rsidR="00322C92" w:rsidRDefault="00322C92">
      <w:pPr>
        <w:rPr>
          <w:rFonts w:ascii="Arial" w:hAnsi="Arial" w:cs="Arial"/>
          <w:sz w:val="28"/>
          <w:szCs w:val="28"/>
        </w:rPr>
      </w:pP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1-</w:t>
      </w:r>
      <w:r w:rsidRPr="00881437">
        <w:rPr>
          <w:rFonts w:ascii="Segoe UI" w:eastAsia="Times New Roman" w:hAnsi="Segoe UI" w:cs="Segoe UI"/>
          <w:b/>
          <w:bCs/>
          <w:color w:val="373A3C"/>
          <w:sz w:val="23"/>
          <w:szCs w:val="23"/>
        </w:rPr>
        <w:t xml:space="preserve"> Tên hoạt động:</w:t>
      </w:r>
      <w:r>
        <w:rPr>
          <w:rFonts w:ascii="Segoe UI" w:eastAsia="Times New Roman" w:hAnsi="Segoe UI" w:cs="Segoe UI"/>
          <w:b/>
          <w:bCs/>
          <w:color w:val="373A3C"/>
          <w:sz w:val="23"/>
          <w:szCs w:val="23"/>
        </w:rPr>
        <w:t xml:space="preserve"> TALK AND WALK</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 xml:space="preserve">2- </w:t>
      </w:r>
      <w:r w:rsidRPr="00881437">
        <w:rPr>
          <w:rFonts w:ascii="Segoe UI" w:eastAsia="Times New Roman" w:hAnsi="Segoe UI" w:cs="Segoe UI"/>
          <w:b/>
          <w:bCs/>
          <w:color w:val="373A3C"/>
          <w:sz w:val="23"/>
          <w:szCs w:val="23"/>
        </w:rPr>
        <w:t>Kỹ năng:</w:t>
      </w:r>
      <w:r>
        <w:rPr>
          <w:rFonts w:ascii="Segoe UI" w:eastAsia="Times New Roman" w:hAnsi="Segoe UI" w:cs="Segoe UI"/>
          <w:color w:val="373A3C"/>
          <w:sz w:val="23"/>
          <w:szCs w:val="23"/>
        </w:rPr>
        <w:t xml:space="preserve"> </w:t>
      </w:r>
      <w:r w:rsidRPr="00881437">
        <w:rPr>
          <w:rFonts w:ascii="Segoe UI" w:eastAsia="Times New Roman" w:hAnsi="Segoe UI" w:cs="Segoe UI"/>
          <w:color w:val="373A3C"/>
          <w:sz w:val="23"/>
          <w:szCs w:val="23"/>
        </w:rPr>
        <w:t xml:space="preserve">Section </w:t>
      </w:r>
      <w:r>
        <w:rPr>
          <w:rFonts w:ascii="Segoe UI" w:eastAsia="Times New Roman" w:hAnsi="Segoe UI" w:cs="Segoe UI"/>
          <w:color w:val="373A3C"/>
          <w:sz w:val="23"/>
          <w:szCs w:val="23"/>
        </w:rPr>
        <w:t>10</w:t>
      </w:r>
      <w:r w:rsidRPr="00881437">
        <w:rPr>
          <w:rFonts w:ascii="Segoe UI" w:eastAsia="Times New Roman" w:hAnsi="Segoe UI" w:cs="Segoe UI"/>
          <w:color w:val="373A3C"/>
          <w:sz w:val="23"/>
          <w:szCs w:val="23"/>
        </w:rPr>
        <w:t>, COMMUNICATION, trang 59</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3-</w:t>
      </w:r>
      <w:r w:rsidRPr="00881437">
        <w:rPr>
          <w:rFonts w:ascii="Segoe UI" w:eastAsia="Times New Roman" w:hAnsi="Segoe UI" w:cs="Segoe UI"/>
          <w:b/>
          <w:bCs/>
          <w:color w:val="373A3C"/>
          <w:sz w:val="23"/>
          <w:szCs w:val="23"/>
        </w:rPr>
        <w:t xml:space="preserve"> Số người tham gia:</w:t>
      </w:r>
      <w:r>
        <w:rPr>
          <w:rFonts w:ascii="Segoe UI" w:eastAsia="Times New Roman" w:hAnsi="Segoe UI" w:cs="Segoe UI"/>
          <w:b/>
          <w:bCs/>
          <w:color w:val="373A3C"/>
          <w:sz w:val="23"/>
          <w:szCs w:val="23"/>
        </w:rPr>
        <w:t xml:space="preserve"> </w:t>
      </w:r>
      <w:r w:rsidR="00875E7C">
        <w:rPr>
          <w:rFonts w:ascii="Segoe UI" w:eastAsia="Times New Roman" w:hAnsi="Segoe UI" w:cs="Segoe UI"/>
          <w:color w:val="373A3C"/>
          <w:sz w:val="23"/>
          <w:szCs w:val="23"/>
        </w:rPr>
        <w:t>8-10 NGƯỜI</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4</w:t>
      </w:r>
      <w:r w:rsidRPr="00881437">
        <w:rPr>
          <w:rFonts w:ascii="Segoe UI" w:eastAsia="Times New Roman" w:hAnsi="Segoe UI" w:cs="Segoe UI"/>
          <w:b/>
          <w:bCs/>
          <w:color w:val="373A3C"/>
          <w:sz w:val="23"/>
          <w:szCs w:val="23"/>
        </w:rPr>
        <w:t>- Thời gian:</w:t>
      </w:r>
      <w:r>
        <w:rPr>
          <w:rFonts w:ascii="Segoe UI" w:eastAsia="Times New Roman" w:hAnsi="Segoe UI" w:cs="Segoe UI"/>
          <w:color w:val="373A3C"/>
          <w:sz w:val="23"/>
          <w:szCs w:val="23"/>
        </w:rPr>
        <w:t xml:space="preserve"> </w:t>
      </w:r>
      <w:r w:rsidRPr="00881437">
        <w:rPr>
          <w:rFonts w:ascii="Segoe UI" w:eastAsia="Times New Roman" w:hAnsi="Segoe UI" w:cs="Segoe UI"/>
          <w:color w:val="373A3C"/>
          <w:sz w:val="23"/>
          <w:szCs w:val="23"/>
        </w:rPr>
        <w:t>15 đến 20 phút.</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5</w:t>
      </w:r>
      <w:r w:rsidRPr="00881437">
        <w:rPr>
          <w:rFonts w:ascii="Segoe UI" w:eastAsia="Times New Roman" w:hAnsi="Segoe UI" w:cs="Segoe UI"/>
          <w:b/>
          <w:bCs/>
          <w:color w:val="373A3C"/>
          <w:sz w:val="23"/>
          <w:szCs w:val="23"/>
        </w:rPr>
        <w:t>- Dụng cụ:</w:t>
      </w:r>
      <w:r>
        <w:rPr>
          <w:rFonts w:ascii="Segoe UI" w:eastAsia="Times New Roman" w:hAnsi="Segoe UI" w:cs="Segoe UI"/>
          <w:color w:val="373A3C"/>
          <w:sz w:val="23"/>
          <w:szCs w:val="23"/>
        </w:rPr>
        <w:t xml:space="preserve"> Hình ảnh tranh vẽ</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6</w:t>
      </w:r>
      <w:r w:rsidRPr="00881437">
        <w:rPr>
          <w:rFonts w:ascii="Segoe UI" w:eastAsia="Times New Roman" w:hAnsi="Segoe UI" w:cs="Segoe UI"/>
          <w:b/>
          <w:bCs/>
          <w:color w:val="373A3C"/>
          <w:sz w:val="23"/>
          <w:szCs w:val="23"/>
        </w:rPr>
        <w:t>- Mục đích:</w:t>
      </w:r>
    </w:p>
    <w:p w:rsidR="00322C92" w:rsidRPr="00881437" w:rsidRDefault="00322C92" w:rsidP="00322C9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color w:val="373A3C"/>
          <w:sz w:val="23"/>
          <w:szCs w:val="23"/>
        </w:rPr>
        <w:t>Gia tăng kỹ năng giao tiếp, truyền thông giữa các thành viên.</w:t>
      </w:r>
    </w:p>
    <w:p w:rsidR="00322C92" w:rsidRPr="00881437" w:rsidRDefault="00322C92" w:rsidP="00322C9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color w:val="373A3C"/>
          <w:sz w:val="23"/>
          <w:szCs w:val="23"/>
        </w:rPr>
        <w:t>Gia tăng sự tập trung, giải quyết, truyền đạt thông tin theo cách sáng tạo</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t>7-</w:t>
      </w:r>
      <w:r w:rsidRPr="00881437">
        <w:rPr>
          <w:rFonts w:ascii="Segoe UI" w:eastAsia="Times New Roman" w:hAnsi="Segoe UI" w:cs="Segoe UI"/>
          <w:b/>
          <w:bCs/>
          <w:color w:val="373A3C"/>
          <w:sz w:val="23"/>
          <w:szCs w:val="23"/>
        </w:rPr>
        <w:t>- Thủ tục:</w:t>
      </w:r>
    </w:p>
    <w:p w:rsidR="00322C92" w:rsidRPr="00881437" w:rsidRDefault="00322C92" w:rsidP="00322C9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color w:val="373A3C"/>
          <w:sz w:val="23"/>
          <w:szCs w:val="23"/>
        </w:rPr>
        <w:t>Một lượt</w:t>
      </w:r>
      <w:r>
        <w:rPr>
          <w:rFonts w:ascii="Segoe UI" w:eastAsia="Times New Roman" w:hAnsi="Segoe UI" w:cs="Segoe UI"/>
          <w:color w:val="373A3C"/>
          <w:sz w:val="23"/>
          <w:szCs w:val="23"/>
        </w:rPr>
        <w:t xml:space="preserve"> 10 </w:t>
      </w:r>
      <w:r w:rsidRPr="00881437">
        <w:rPr>
          <w:rFonts w:ascii="Segoe UI" w:eastAsia="Times New Roman" w:hAnsi="Segoe UI" w:cs="Segoe UI"/>
          <w:color w:val="373A3C"/>
          <w:sz w:val="23"/>
          <w:szCs w:val="23"/>
        </w:rPr>
        <w:t>người tham gia</w:t>
      </w:r>
      <w:r>
        <w:rPr>
          <w:rFonts w:ascii="Segoe UI" w:eastAsia="Times New Roman" w:hAnsi="Segoe UI" w:cs="Segoe UI"/>
          <w:color w:val="373A3C"/>
          <w:sz w:val="23"/>
          <w:szCs w:val="23"/>
        </w:rPr>
        <w:t xml:space="preserve">. Chia làm 5 đội </w:t>
      </w:r>
    </w:p>
    <w:p w:rsidR="00322C92" w:rsidRPr="00881437" w:rsidRDefault="00322C92" w:rsidP="00322C9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color w:val="373A3C"/>
          <w:sz w:val="23"/>
          <w:szCs w:val="23"/>
        </w:rPr>
        <w:t xml:space="preserve">Phát </w:t>
      </w:r>
      <w:r>
        <w:rPr>
          <w:rFonts w:ascii="Segoe UI" w:eastAsia="Times New Roman" w:hAnsi="Segoe UI" w:cs="Segoe UI"/>
          <w:color w:val="373A3C"/>
          <w:sz w:val="23"/>
          <w:szCs w:val="23"/>
        </w:rPr>
        <w:t xml:space="preserve">cho mỗi đội một bức tranh. Mỗi đội sẽ đứng ở vị trí được phân chia. </w:t>
      </w:r>
    </w:p>
    <w:p w:rsidR="00322C92" w:rsidRDefault="00322C92" w:rsidP="00322C9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 xml:space="preserve">Nhiệm vụ: Ban tổ chức đưa ra một bức tranh, 1 người trong đội sẽ hiểu bức tranh sau đó biểu diễn thông qua hành động bức tranh đó, người còn lại nói lên bức tranh đó , nếu đúng thì cả đội sẽ được đi bộ tiến lên 3 bước về con đường của đội. Nếu đoán sai thì đội đó vẫn phải đứng nguyên.  </w:t>
      </w:r>
    </w:p>
    <w:p w:rsidR="00322C92" w:rsidRDefault="00EC19A5" w:rsidP="00322C92">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89639B">
        <w:rPr>
          <w:rFonts w:ascii="Arial" w:hAnsi="Arial" w:cs="Arial"/>
          <w:noProof/>
          <w:sz w:val="28"/>
          <w:szCs w:val="28"/>
        </w:rPr>
        <w:drawing>
          <wp:anchor distT="0" distB="0" distL="114300" distR="114300" simplePos="0" relativeHeight="251660288" behindDoc="0" locked="0" layoutInCell="1" allowOverlap="1" wp14:anchorId="27BEE6DB">
            <wp:simplePos x="0" y="0"/>
            <wp:positionH relativeFrom="margin">
              <wp:align>right</wp:align>
            </wp:positionH>
            <wp:positionV relativeFrom="paragraph">
              <wp:posOffset>370840</wp:posOffset>
            </wp:positionV>
            <wp:extent cx="5854700" cy="295021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4700" cy="2950210"/>
                    </a:xfrm>
                    <a:prstGeom prst="rect">
                      <a:avLst/>
                    </a:prstGeom>
                  </pic:spPr>
                </pic:pic>
              </a:graphicData>
            </a:graphic>
            <wp14:sizeRelH relativeFrom="margin">
              <wp14:pctWidth>0</wp14:pctWidth>
            </wp14:sizeRelH>
            <wp14:sizeRelV relativeFrom="margin">
              <wp14:pctHeight>0</wp14:pctHeight>
            </wp14:sizeRelV>
          </wp:anchor>
        </w:drawing>
      </w:r>
      <w:r w:rsidR="00322C92">
        <w:rPr>
          <w:rFonts w:ascii="Segoe UI" w:eastAsia="Times New Roman" w:hAnsi="Segoe UI" w:cs="Segoe UI"/>
          <w:color w:val="373A3C"/>
          <w:sz w:val="23"/>
          <w:szCs w:val="23"/>
        </w:rPr>
        <w:t xml:space="preserve">Cuối cùng, đội nào về đích đầu tiên là đội chiến thắng. </w:t>
      </w:r>
    </w:p>
    <w:p w:rsidR="00EC19A5" w:rsidRDefault="00EC19A5" w:rsidP="00EC19A5">
      <w:pPr>
        <w:shd w:val="clear" w:color="auto" w:fill="FFFFFF"/>
        <w:spacing w:before="100" w:beforeAutospacing="1" w:after="100" w:afterAutospacing="1" w:line="240" w:lineRule="auto"/>
        <w:ind w:left="720"/>
        <w:rPr>
          <w:rFonts w:ascii="Segoe UI" w:eastAsia="Times New Roman" w:hAnsi="Segoe UI" w:cs="Segoe UI"/>
          <w:color w:val="373A3C"/>
          <w:sz w:val="23"/>
          <w:szCs w:val="23"/>
        </w:rPr>
      </w:pP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b/>
          <w:bCs/>
          <w:color w:val="373A3C"/>
          <w:sz w:val="23"/>
          <w:szCs w:val="23"/>
        </w:rPr>
        <w:lastRenderedPageBreak/>
        <w:t>8</w:t>
      </w:r>
      <w:r w:rsidRPr="00881437">
        <w:rPr>
          <w:rFonts w:ascii="Segoe UI" w:eastAsia="Times New Roman" w:hAnsi="Segoe UI" w:cs="Segoe UI"/>
          <w:b/>
          <w:bCs/>
          <w:color w:val="373A3C"/>
          <w:sz w:val="23"/>
          <w:szCs w:val="23"/>
        </w:rPr>
        <w:t>- Bình luận - Thảo luận</w:t>
      </w:r>
    </w:p>
    <w:p w:rsidR="00322C92" w:rsidRPr="00881437" w:rsidRDefault="00322C92" w:rsidP="00322C92">
      <w:pPr>
        <w:shd w:val="clear" w:color="auto" w:fill="FFFFFF"/>
        <w:spacing w:after="100" w:afterAutospacing="1" w:line="240" w:lineRule="auto"/>
        <w:ind w:left="2160" w:firstLine="720"/>
        <w:rPr>
          <w:rFonts w:ascii="Segoe UI" w:eastAsia="Times New Roman" w:hAnsi="Segoe UI" w:cs="Segoe UI"/>
          <w:color w:val="373A3C"/>
          <w:sz w:val="23"/>
          <w:szCs w:val="23"/>
        </w:rPr>
      </w:pPr>
      <w:r>
        <w:rPr>
          <w:rFonts w:ascii="Segoe UI" w:eastAsia="Times New Roman" w:hAnsi="Segoe UI" w:cs="Segoe UI"/>
          <w:b/>
          <w:bCs/>
          <w:i/>
          <w:iCs/>
          <w:color w:val="373A3C"/>
          <w:sz w:val="23"/>
          <w:szCs w:val="23"/>
        </w:rPr>
        <w:t>a</w:t>
      </w:r>
      <w:r w:rsidRPr="00881437">
        <w:rPr>
          <w:rFonts w:ascii="Segoe UI" w:eastAsia="Times New Roman" w:hAnsi="Segoe UI" w:cs="Segoe UI"/>
          <w:b/>
          <w:bCs/>
          <w:i/>
          <w:iCs/>
          <w:color w:val="373A3C"/>
          <w:sz w:val="23"/>
          <w:szCs w:val="23"/>
        </w:rPr>
        <w:t>. Đối với người tham gia trò chơi</w:t>
      </w:r>
    </w:p>
    <w:p w:rsidR="00322C92" w:rsidRDefault="00322C92" w:rsidP="00322C92">
      <w:pPr>
        <w:shd w:val="clear" w:color="auto" w:fill="FFFFFF"/>
        <w:spacing w:after="100" w:afterAutospacing="1" w:line="240" w:lineRule="auto"/>
        <w:rPr>
          <w:rFonts w:ascii="Segoe UI" w:eastAsia="Times New Roman" w:hAnsi="Segoe UI" w:cs="Segoe UI"/>
          <w:color w:val="373A3C"/>
          <w:sz w:val="23"/>
          <w:szCs w:val="23"/>
        </w:rPr>
      </w:pPr>
      <w:r w:rsidRPr="00322C92">
        <w:rPr>
          <w:rFonts w:ascii="Segoe UI" w:eastAsia="Times New Roman" w:hAnsi="Segoe UI" w:cs="Segoe UI"/>
          <w:b/>
          <w:bCs/>
          <w:color w:val="373A3C"/>
          <w:sz w:val="23"/>
          <w:szCs w:val="23"/>
        </w:rPr>
        <w:t>Thứ nhất</w:t>
      </w:r>
      <w:r>
        <w:rPr>
          <w:rFonts w:ascii="Segoe UI" w:eastAsia="Times New Roman" w:hAnsi="Segoe UI" w:cs="Segoe UI"/>
          <w:color w:val="373A3C"/>
          <w:sz w:val="23"/>
          <w:szCs w:val="23"/>
        </w:rPr>
        <w:t xml:space="preserve">, </w:t>
      </w:r>
      <w:r w:rsidRPr="00881437">
        <w:rPr>
          <w:rFonts w:ascii="Segoe UI" w:eastAsia="Times New Roman" w:hAnsi="Segoe UI" w:cs="Segoe UI"/>
          <w:color w:val="373A3C"/>
          <w:sz w:val="23"/>
          <w:szCs w:val="23"/>
        </w:rPr>
        <w:t xml:space="preserve">Gia tăng khả năng truyền thông giữa các thành viên với nhau. Áp dụng nguyên tắc mô tả, không đánh giá trong truyền thông hỗ trợ. Có nghĩa rằng các thành viên khi nhìn thấy bức tranh chỉ được phép </w:t>
      </w:r>
      <w:r w:rsidRPr="00881437">
        <w:rPr>
          <w:rFonts w:ascii="Segoe UI" w:eastAsia="Times New Roman" w:hAnsi="Segoe UI" w:cs="Segoe UI"/>
          <w:b/>
          <w:bCs/>
          <w:color w:val="373A3C"/>
          <w:sz w:val="23"/>
          <w:szCs w:val="23"/>
        </w:rPr>
        <w:t>mô tả lại chính xác những hình ảnh hiện diện trong đó.</w:t>
      </w:r>
      <w:r w:rsidRPr="00881437">
        <w:rPr>
          <w:rFonts w:ascii="Segoe UI" w:eastAsia="Times New Roman" w:hAnsi="Segoe UI" w:cs="Segoe UI"/>
          <w:color w:val="373A3C"/>
          <w:sz w:val="23"/>
          <w:szCs w:val="23"/>
        </w:rPr>
        <w:t xml:space="preserve"> Tránh đưa ra những lời bình của mình đối với bức tranh.</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b/>
          <w:bCs/>
          <w:color w:val="373A3C"/>
          <w:sz w:val="23"/>
          <w:szCs w:val="23"/>
        </w:rPr>
        <w:t xml:space="preserve">Thứ </w:t>
      </w:r>
      <w:r w:rsidRPr="00322C92">
        <w:rPr>
          <w:rFonts w:ascii="Segoe UI" w:eastAsia="Times New Roman" w:hAnsi="Segoe UI" w:cs="Segoe UI"/>
          <w:b/>
          <w:bCs/>
          <w:color w:val="373A3C"/>
          <w:sz w:val="23"/>
          <w:szCs w:val="23"/>
        </w:rPr>
        <w:t>hai</w:t>
      </w:r>
      <w:r w:rsidRPr="00881437">
        <w:rPr>
          <w:rFonts w:ascii="Segoe UI" w:eastAsia="Times New Roman" w:hAnsi="Segoe UI" w:cs="Segoe UI"/>
          <w:color w:val="373A3C"/>
          <w:sz w:val="23"/>
          <w:szCs w:val="23"/>
        </w:rPr>
        <w:t xml:space="preserve"> chính là nguyên tắc công nhận, không bác bỏ giá trị cá nhân. Dù câu trả lời cuối cùng của người </w:t>
      </w:r>
      <w:r>
        <w:rPr>
          <w:rFonts w:ascii="Segoe UI" w:eastAsia="Times New Roman" w:hAnsi="Segoe UI" w:cs="Segoe UI"/>
          <w:color w:val="373A3C"/>
          <w:sz w:val="23"/>
          <w:szCs w:val="23"/>
        </w:rPr>
        <w:t xml:space="preserve"> tham gia</w:t>
      </w:r>
      <w:r w:rsidRPr="00881437">
        <w:rPr>
          <w:rFonts w:ascii="Segoe UI" w:eastAsia="Times New Roman" w:hAnsi="Segoe UI" w:cs="Segoe UI"/>
          <w:color w:val="373A3C"/>
          <w:sz w:val="23"/>
          <w:szCs w:val="23"/>
        </w:rPr>
        <w:t xml:space="preserve"> có đúng hay sai thì các thành viên trong nhóm cần nên tôn trọng kết quả. Vì mỗi người sẽ có những tư duy và ý kiến khác nhau, do đó không nên bác bỏ ý kiến của người khác.</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sidRPr="00322C92">
        <w:rPr>
          <w:rFonts w:ascii="Segoe UI" w:eastAsia="Times New Roman" w:hAnsi="Segoe UI" w:cs="Segoe UI"/>
          <w:b/>
          <w:bCs/>
          <w:color w:val="373A3C"/>
          <w:sz w:val="23"/>
          <w:szCs w:val="23"/>
        </w:rPr>
        <w:t>Thứ ba</w:t>
      </w:r>
      <w:r w:rsidRPr="00881437">
        <w:rPr>
          <w:rFonts w:ascii="Segoe UI" w:eastAsia="Times New Roman" w:hAnsi="Segoe UI" w:cs="Segoe UI"/>
          <w:color w:val="373A3C"/>
          <w:sz w:val="23"/>
          <w:szCs w:val="23"/>
        </w:rPr>
        <w:t xml:space="preserve"> Gia tăng sự tập trung, cách giải quyết, truyền đạt thông tin theo cách sáng tạo để đối phương có thể dễ dàng nắm bắt được thông tin. Hướng vấn đề từ xa lạ đến quen thuộc để người nghe có thể dễ dàng hình dung. Trong quá trình đó người chơi có thể </w:t>
      </w:r>
      <w:r w:rsidRPr="00881437">
        <w:rPr>
          <w:rFonts w:ascii="Segoe UI" w:eastAsia="Times New Roman" w:hAnsi="Segoe UI" w:cs="Segoe UI"/>
          <w:b/>
          <w:bCs/>
          <w:color w:val="373A3C"/>
          <w:sz w:val="23"/>
          <w:szCs w:val="23"/>
        </w:rPr>
        <w:t>thực hiện so sánh và ẩn dụ</w:t>
      </w:r>
      <w:r w:rsidRPr="00881437">
        <w:rPr>
          <w:rFonts w:ascii="Segoe UI" w:eastAsia="Times New Roman" w:hAnsi="Segoe UI" w:cs="Segoe UI"/>
          <w:color w:val="373A3C"/>
          <w:sz w:val="23"/>
          <w:szCs w:val="23"/>
        </w:rPr>
        <w:t xml:space="preserve"> để đối phương có thể dễ dàng nắm bắt được ý của mình. </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color w:val="373A3C"/>
          <w:sz w:val="23"/>
          <w:szCs w:val="23"/>
        </w:rPr>
        <w:t>Có thể thấy qua mỗi lần truyền đạt, tuy cùng đều nói chung 1 vấn đề nhưng cách diễn đạt của mỗi người lại có sự khác nhau.</w:t>
      </w:r>
    </w:p>
    <w:p w:rsidR="00322C92" w:rsidRPr="00881437" w:rsidRDefault="00322C92" w:rsidP="00322C92">
      <w:pPr>
        <w:shd w:val="clear" w:color="auto" w:fill="FFFFFF"/>
        <w:spacing w:after="100" w:afterAutospacing="1" w:line="240" w:lineRule="auto"/>
        <w:ind w:left="2160" w:firstLine="720"/>
        <w:rPr>
          <w:rFonts w:ascii="Segoe UI" w:eastAsia="Times New Roman" w:hAnsi="Segoe UI" w:cs="Segoe UI"/>
          <w:color w:val="373A3C"/>
          <w:sz w:val="23"/>
          <w:szCs w:val="23"/>
        </w:rPr>
      </w:pPr>
      <w:r>
        <w:rPr>
          <w:rFonts w:ascii="Segoe UI" w:eastAsia="Times New Roman" w:hAnsi="Segoe UI" w:cs="Segoe UI"/>
          <w:b/>
          <w:bCs/>
          <w:i/>
          <w:iCs/>
          <w:color w:val="373A3C"/>
          <w:sz w:val="23"/>
          <w:szCs w:val="23"/>
        </w:rPr>
        <w:t>b.</w:t>
      </w:r>
      <w:r w:rsidRPr="00881437">
        <w:rPr>
          <w:rFonts w:ascii="Segoe UI" w:eastAsia="Times New Roman" w:hAnsi="Segoe UI" w:cs="Segoe UI"/>
          <w:b/>
          <w:bCs/>
          <w:i/>
          <w:iCs/>
          <w:color w:val="373A3C"/>
          <w:sz w:val="23"/>
          <w:szCs w:val="23"/>
        </w:rPr>
        <w:t xml:space="preserve"> Đối với người theo dõi trò chơi</w:t>
      </w:r>
    </w:p>
    <w:p w:rsidR="00322C92" w:rsidRPr="00881437" w:rsidRDefault="00322C92" w:rsidP="00322C92">
      <w:pPr>
        <w:shd w:val="clear" w:color="auto" w:fill="FFFFFF"/>
        <w:spacing w:after="100" w:afterAutospacing="1" w:line="240" w:lineRule="auto"/>
        <w:rPr>
          <w:rFonts w:ascii="Segoe UI" w:eastAsia="Times New Roman" w:hAnsi="Segoe UI" w:cs="Segoe UI"/>
          <w:color w:val="373A3C"/>
          <w:sz w:val="23"/>
          <w:szCs w:val="23"/>
        </w:rPr>
      </w:pPr>
      <w:r w:rsidRPr="00881437">
        <w:rPr>
          <w:rFonts w:ascii="Segoe UI" w:eastAsia="Times New Roman" w:hAnsi="Segoe UI" w:cs="Segoe UI"/>
          <w:color w:val="373A3C"/>
          <w:sz w:val="23"/>
          <w:szCs w:val="23"/>
        </w:rPr>
        <w:t>Áp dụng được nguyên tắc lắng nghe và phản hồi, không lắng nghe một chiều trong Truyền thông hỗ trợ. Sau khi quản trò hỏi ý kiến của họ về sự giống nhau của các bức tranh thì họ sẽ đưa ra ý kiến của mình và đưa ra những nhận xét khách quan nhất.</w:t>
      </w:r>
    </w:p>
    <w:p w:rsidR="006679C5" w:rsidRDefault="006679C5" w:rsidP="006679C5">
      <w:pPr>
        <w:rPr>
          <w:rFonts w:ascii="Arial" w:hAnsi="Arial" w:cs="Arial"/>
          <w:b/>
          <w:bCs/>
          <w:sz w:val="28"/>
          <w:szCs w:val="28"/>
        </w:rPr>
      </w:pPr>
      <w:r>
        <w:rPr>
          <w:rFonts w:ascii="Arial" w:hAnsi="Arial" w:cs="Arial"/>
          <w:b/>
          <w:bCs/>
          <w:sz w:val="28"/>
          <w:szCs w:val="28"/>
        </w:rPr>
        <w:t>9</w:t>
      </w:r>
      <w:r w:rsidRPr="00875E7C">
        <w:rPr>
          <w:rFonts w:ascii="Arial" w:hAnsi="Arial" w:cs="Arial"/>
          <w:b/>
          <w:bCs/>
          <w:sz w:val="28"/>
          <w:szCs w:val="28"/>
        </w:rPr>
        <w:t xml:space="preserve">. Đường dẫn video hoạt động: </w:t>
      </w:r>
    </w:p>
    <w:p w:rsidR="006679C5" w:rsidRDefault="006679C5" w:rsidP="006679C5">
      <w:pPr>
        <w:rPr>
          <w:rFonts w:ascii="Arial" w:hAnsi="Arial" w:cs="Arial"/>
          <w:b/>
          <w:bCs/>
          <w:sz w:val="28"/>
          <w:szCs w:val="28"/>
        </w:rPr>
      </w:pPr>
      <w:hyperlink r:id="rId11" w:history="1">
        <w:r w:rsidRPr="00F83349">
          <w:rPr>
            <w:rStyle w:val="Hyperlink"/>
            <w:rFonts w:ascii="Arial" w:hAnsi="Arial" w:cs="Arial"/>
            <w:b/>
            <w:bCs/>
            <w:sz w:val="28"/>
            <w:szCs w:val="28"/>
          </w:rPr>
          <w:t>https://www.youtube.com/watch?v=X3JhSnwslxE</w:t>
        </w:r>
      </w:hyperlink>
    </w:p>
    <w:p w:rsidR="00322C92" w:rsidRDefault="00322C92" w:rsidP="00322C92">
      <w:pPr>
        <w:rPr>
          <w:rFonts w:ascii="Arial" w:hAnsi="Arial" w:cs="Arial"/>
          <w:sz w:val="28"/>
          <w:szCs w:val="28"/>
        </w:rPr>
      </w:pPr>
    </w:p>
    <w:p w:rsidR="00875E7C" w:rsidRPr="006C1944" w:rsidRDefault="006679C5" w:rsidP="00322C92">
      <w:pPr>
        <w:rPr>
          <w:rFonts w:ascii="Arial" w:hAnsi="Arial" w:cs="Arial"/>
          <w:b/>
          <w:bCs/>
          <w:sz w:val="28"/>
          <w:szCs w:val="28"/>
        </w:rPr>
      </w:pPr>
      <w:r>
        <w:rPr>
          <w:rFonts w:ascii="Arial" w:hAnsi="Arial" w:cs="Arial"/>
          <w:b/>
          <w:bCs/>
          <w:sz w:val="28"/>
          <w:szCs w:val="28"/>
        </w:rPr>
        <w:t>10</w:t>
      </w:r>
      <w:r w:rsidR="00875E7C" w:rsidRPr="00875E7C">
        <w:rPr>
          <w:rFonts w:ascii="Arial" w:hAnsi="Arial" w:cs="Arial"/>
          <w:b/>
          <w:bCs/>
          <w:sz w:val="28"/>
          <w:szCs w:val="28"/>
        </w:rPr>
        <w:t xml:space="preserve">. Danh sách tổ chức : </w:t>
      </w:r>
    </w:p>
    <w:tbl>
      <w:tblPr>
        <w:tblStyle w:val="TableGrid"/>
        <w:tblW w:w="0" w:type="auto"/>
        <w:tblInd w:w="360" w:type="dxa"/>
        <w:tblLook w:val="04A0" w:firstRow="1" w:lastRow="0" w:firstColumn="1" w:lastColumn="0" w:noHBand="0" w:noVBand="1"/>
      </w:tblPr>
      <w:tblGrid>
        <w:gridCol w:w="753"/>
        <w:gridCol w:w="2955"/>
        <w:gridCol w:w="5116"/>
      </w:tblGrid>
      <w:tr w:rsidR="00875E7C" w:rsidTr="00875E7C">
        <w:tc>
          <w:tcPr>
            <w:tcW w:w="753"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center"/>
              <w:rPr>
                <w:b w:val="0"/>
                <w:sz w:val="28"/>
                <w:szCs w:val="28"/>
                <w:lang w:val="vi-VN"/>
              </w:rPr>
            </w:pPr>
            <w:r>
              <w:rPr>
                <w:b w:val="0"/>
                <w:sz w:val="28"/>
                <w:szCs w:val="28"/>
                <w:lang w:val="vi-VN"/>
              </w:rPr>
              <w:t>TT</w:t>
            </w:r>
          </w:p>
          <w:p w:rsidR="00875E7C" w:rsidRDefault="00875E7C">
            <w:pPr>
              <w:pStyle w:val="cngchitit2"/>
              <w:numPr>
                <w:ilvl w:val="0"/>
                <w:numId w:val="0"/>
              </w:numPr>
              <w:spacing w:before="40" w:after="40" w:line="360" w:lineRule="auto"/>
              <w:jc w:val="center"/>
              <w:rPr>
                <w:b w:val="0"/>
                <w:sz w:val="28"/>
                <w:szCs w:val="28"/>
                <w:lang w:val="vi-VN"/>
              </w:rPr>
            </w:pPr>
            <w:r>
              <w:rPr>
                <w:b w:val="0"/>
                <w:sz w:val="28"/>
                <w:szCs w:val="28"/>
                <w:lang w:val="vi-VN"/>
              </w:rPr>
              <w:t>(2.1)</w:t>
            </w:r>
          </w:p>
        </w:tc>
        <w:tc>
          <w:tcPr>
            <w:tcW w:w="2955"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center"/>
              <w:rPr>
                <w:b w:val="0"/>
                <w:sz w:val="28"/>
                <w:szCs w:val="28"/>
                <w:lang w:val="vi-VN"/>
              </w:rPr>
            </w:pPr>
            <w:r>
              <w:rPr>
                <w:b w:val="0"/>
                <w:sz w:val="28"/>
                <w:szCs w:val="28"/>
                <w:lang w:val="vi-VN"/>
              </w:rPr>
              <w:t>Họ và Tên</w:t>
            </w:r>
          </w:p>
          <w:p w:rsidR="00875E7C" w:rsidRDefault="00875E7C">
            <w:pPr>
              <w:pStyle w:val="cngchitit2"/>
              <w:numPr>
                <w:ilvl w:val="0"/>
                <w:numId w:val="0"/>
              </w:numPr>
              <w:spacing w:before="40" w:after="40" w:line="360" w:lineRule="auto"/>
              <w:jc w:val="center"/>
              <w:rPr>
                <w:b w:val="0"/>
                <w:sz w:val="28"/>
                <w:szCs w:val="28"/>
                <w:lang w:val="vi-VN"/>
              </w:rPr>
            </w:pPr>
            <w:r>
              <w:rPr>
                <w:b w:val="0"/>
                <w:sz w:val="28"/>
                <w:szCs w:val="28"/>
                <w:lang w:val="vi-VN"/>
              </w:rPr>
              <w:t>(2.2)</w:t>
            </w:r>
          </w:p>
        </w:tc>
        <w:tc>
          <w:tcPr>
            <w:tcW w:w="5116"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center"/>
              <w:rPr>
                <w:b w:val="0"/>
                <w:sz w:val="28"/>
                <w:szCs w:val="28"/>
                <w:lang w:val="vi-VN"/>
              </w:rPr>
            </w:pPr>
            <w:r>
              <w:rPr>
                <w:b w:val="0"/>
                <w:sz w:val="28"/>
                <w:szCs w:val="28"/>
                <w:lang w:val="vi-VN"/>
              </w:rPr>
              <w:t>Nhiệm vụ phân công</w:t>
            </w:r>
          </w:p>
          <w:p w:rsidR="00875E7C" w:rsidRDefault="00875E7C">
            <w:pPr>
              <w:pStyle w:val="cngchitit2"/>
              <w:numPr>
                <w:ilvl w:val="0"/>
                <w:numId w:val="0"/>
              </w:numPr>
              <w:spacing w:before="40" w:after="40" w:line="360" w:lineRule="auto"/>
              <w:jc w:val="center"/>
              <w:rPr>
                <w:b w:val="0"/>
                <w:sz w:val="28"/>
                <w:szCs w:val="28"/>
                <w:lang w:val="vi-VN"/>
              </w:rPr>
            </w:pPr>
            <w:r>
              <w:rPr>
                <w:b w:val="0"/>
                <w:sz w:val="28"/>
                <w:szCs w:val="28"/>
                <w:lang w:val="vi-VN"/>
              </w:rPr>
              <w:t>(2.3)</w:t>
            </w:r>
          </w:p>
        </w:tc>
      </w:tr>
      <w:tr w:rsidR="00875E7C" w:rsidTr="00875E7C">
        <w:tc>
          <w:tcPr>
            <w:tcW w:w="753" w:type="dxa"/>
            <w:tcBorders>
              <w:top w:val="single" w:sz="4" w:space="0" w:color="auto"/>
              <w:left w:val="single" w:sz="4" w:space="0" w:color="auto"/>
              <w:bottom w:val="single" w:sz="4" w:space="0" w:color="auto"/>
              <w:right w:val="single" w:sz="4" w:space="0" w:color="auto"/>
            </w:tcBorders>
            <w:vAlign w:val="center"/>
            <w:hideMark/>
          </w:tcPr>
          <w:p w:rsidR="00875E7C" w:rsidRDefault="00EC19A5">
            <w:pPr>
              <w:pStyle w:val="cngchitit2"/>
              <w:numPr>
                <w:ilvl w:val="0"/>
                <w:numId w:val="0"/>
              </w:numPr>
              <w:spacing w:before="40" w:after="40" w:line="360" w:lineRule="auto"/>
              <w:jc w:val="center"/>
              <w:rPr>
                <w:b w:val="0"/>
                <w:sz w:val="28"/>
                <w:szCs w:val="28"/>
              </w:rPr>
            </w:pPr>
            <w:r>
              <w:rPr>
                <w:b w:val="0"/>
                <w:sz w:val="28"/>
                <w:szCs w:val="28"/>
              </w:rPr>
              <w:t>1</w:t>
            </w:r>
          </w:p>
        </w:tc>
        <w:tc>
          <w:tcPr>
            <w:tcW w:w="2955"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lang w:val="vi-VN"/>
              </w:rPr>
            </w:pPr>
            <w:r>
              <w:rPr>
                <w:b w:val="0"/>
                <w:sz w:val="28"/>
                <w:szCs w:val="28"/>
              </w:rPr>
              <w:t>Bùi Lê Thiên Phúc</w:t>
            </w:r>
          </w:p>
        </w:tc>
        <w:tc>
          <w:tcPr>
            <w:tcW w:w="5116"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rPr>
            </w:pPr>
            <w:r>
              <w:rPr>
                <w:b w:val="0"/>
                <w:sz w:val="28"/>
                <w:szCs w:val="28"/>
              </w:rPr>
              <w:t>Chuẩn bị dụng cụ, giám sát người tham gia, chỉnh sửa video.</w:t>
            </w:r>
          </w:p>
        </w:tc>
      </w:tr>
      <w:tr w:rsidR="00875E7C" w:rsidTr="00875E7C">
        <w:tc>
          <w:tcPr>
            <w:tcW w:w="753" w:type="dxa"/>
            <w:tcBorders>
              <w:top w:val="single" w:sz="4" w:space="0" w:color="auto"/>
              <w:left w:val="single" w:sz="4" w:space="0" w:color="auto"/>
              <w:bottom w:val="single" w:sz="4" w:space="0" w:color="auto"/>
              <w:right w:val="single" w:sz="4" w:space="0" w:color="auto"/>
            </w:tcBorders>
            <w:vAlign w:val="center"/>
            <w:hideMark/>
          </w:tcPr>
          <w:p w:rsidR="00875E7C" w:rsidRDefault="00EC19A5">
            <w:pPr>
              <w:pStyle w:val="cngchitit2"/>
              <w:numPr>
                <w:ilvl w:val="0"/>
                <w:numId w:val="0"/>
              </w:numPr>
              <w:spacing w:before="40" w:after="40" w:line="360" w:lineRule="auto"/>
              <w:jc w:val="center"/>
              <w:rPr>
                <w:b w:val="0"/>
                <w:sz w:val="28"/>
                <w:szCs w:val="28"/>
              </w:rPr>
            </w:pPr>
            <w:r>
              <w:rPr>
                <w:b w:val="0"/>
                <w:sz w:val="28"/>
                <w:szCs w:val="28"/>
              </w:rPr>
              <w:lastRenderedPageBreak/>
              <w:t>2</w:t>
            </w:r>
          </w:p>
        </w:tc>
        <w:tc>
          <w:tcPr>
            <w:tcW w:w="2955"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lang w:val="vi-VN"/>
              </w:rPr>
            </w:pPr>
            <w:r>
              <w:rPr>
                <w:b w:val="0"/>
                <w:color w:val="373A3C"/>
                <w:sz w:val="28"/>
                <w:szCs w:val="28"/>
              </w:rPr>
              <w:t>Huỳnh Minh Huy</w:t>
            </w:r>
          </w:p>
        </w:tc>
        <w:tc>
          <w:tcPr>
            <w:tcW w:w="5116"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rPr>
            </w:pPr>
            <w:r>
              <w:rPr>
                <w:b w:val="0"/>
                <w:sz w:val="28"/>
                <w:szCs w:val="28"/>
              </w:rPr>
              <w:t>Lên ý tưởng, dẫn chương trình hoạt động.</w:t>
            </w:r>
          </w:p>
        </w:tc>
      </w:tr>
      <w:tr w:rsidR="00875E7C" w:rsidTr="00875E7C">
        <w:trPr>
          <w:trHeight w:val="206"/>
        </w:trPr>
        <w:tc>
          <w:tcPr>
            <w:tcW w:w="753" w:type="dxa"/>
            <w:tcBorders>
              <w:top w:val="single" w:sz="4" w:space="0" w:color="auto"/>
              <w:left w:val="single" w:sz="4" w:space="0" w:color="auto"/>
              <w:bottom w:val="single" w:sz="4" w:space="0" w:color="auto"/>
              <w:right w:val="single" w:sz="4" w:space="0" w:color="auto"/>
            </w:tcBorders>
            <w:vAlign w:val="center"/>
            <w:hideMark/>
          </w:tcPr>
          <w:p w:rsidR="00875E7C" w:rsidRDefault="00EC19A5">
            <w:pPr>
              <w:pStyle w:val="cngchitit2"/>
              <w:numPr>
                <w:ilvl w:val="0"/>
                <w:numId w:val="0"/>
              </w:numPr>
              <w:spacing w:before="40" w:after="40" w:line="360" w:lineRule="auto"/>
              <w:jc w:val="center"/>
              <w:rPr>
                <w:b w:val="0"/>
                <w:sz w:val="28"/>
                <w:szCs w:val="28"/>
              </w:rPr>
            </w:pPr>
            <w:r>
              <w:rPr>
                <w:b w:val="0"/>
                <w:sz w:val="28"/>
                <w:szCs w:val="28"/>
              </w:rPr>
              <w:t>3</w:t>
            </w:r>
          </w:p>
        </w:tc>
        <w:tc>
          <w:tcPr>
            <w:tcW w:w="2955"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lang w:val="vi-VN"/>
              </w:rPr>
            </w:pPr>
            <w:r>
              <w:rPr>
                <w:b w:val="0"/>
                <w:color w:val="373A3C"/>
                <w:sz w:val="28"/>
                <w:szCs w:val="28"/>
              </w:rPr>
              <w:t>Trần Khánh Huyền</w:t>
            </w:r>
          </w:p>
        </w:tc>
        <w:tc>
          <w:tcPr>
            <w:tcW w:w="5116"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rPr>
            </w:pPr>
            <w:r>
              <w:rPr>
                <w:b w:val="0"/>
                <w:sz w:val="28"/>
                <w:szCs w:val="28"/>
              </w:rPr>
              <w:t>Hoàn thiện và tổng hợp nội dung, dẫn chương trình hoạt động.</w:t>
            </w:r>
          </w:p>
        </w:tc>
      </w:tr>
      <w:tr w:rsidR="00875E7C" w:rsidTr="00875E7C">
        <w:trPr>
          <w:trHeight w:val="359"/>
        </w:trPr>
        <w:tc>
          <w:tcPr>
            <w:tcW w:w="753" w:type="dxa"/>
            <w:tcBorders>
              <w:top w:val="single" w:sz="4" w:space="0" w:color="auto"/>
              <w:left w:val="single" w:sz="4" w:space="0" w:color="auto"/>
              <w:bottom w:val="single" w:sz="4" w:space="0" w:color="auto"/>
              <w:right w:val="single" w:sz="4" w:space="0" w:color="auto"/>
            </w:tcBorders>
            <w:vAlign w:val="center"/>
            <w:hideMark/>
          </w:tcPr>
          <w:p w:rsidR="00875E7C" w:rsidRDefault="00EC19A5">
            <w:pPr>
              <w:pStyle w:val="cngchitit2"/>
              <w:numPr>
                <w:ilvl w:val="0"/>
                <w:numId w:val="0"/>
              </w:numPr>
              <w:spacing w:before="40" w:after="40" w:line="360" w:lineRule="auto"/>
              <w:jc w:val="center"/>
              <w:rPr>
                <w:b w:val="0"/>
                <w:sz w:val="28"/>
                <w:szCs w:val="28"/>
              </w:rPr>
            </w:pPr>
            <w:r>
              <w:rPr>
                <w:b w:val="0"/>
                <w:sz w:val="28"/>
                <w:szCs w:val="28"/>
              </w:rPr>
              <w:t>4</w:t>
            </w:r>
          </w:p>
        </w:tc>
        <w:tc>
          <w:tcPr>
            <w:tcW w:w="2955"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lang w:val="vi-VN"/>
              </w:rPr>
            </w:pPr>
            <w:r>
              <w:rPr>
                <w:b w:val="0"/>
                <w:color w:val="373A3C"/>
                <w:sz w:val="28"/>
                <w:szCs w:val="28"/>
              </w:rPr>
              <w:t>Thái Duy Phong, Bùi Tấn Hải Dương</w:t>
            </w:r>
          </w:p>
        </w:tc>
        <w:tc>
          <w:tcPr>
            <w:tcW w:w="5116" w:type="dxa"/>
            <w:tcBorders>
              <w:top w:val="single" w:sz="4" w:space="0" w:color="auto"/>
              <w:left w:val="single" w:sz="4" w:space="0" w:color="auto"/>
              <w:bottom w:val="single" w:sz="4" w:space="0" w:color="auto"/>
              <w:right w:val="single" w:sz="4" w:space="0" w:color="auto"/>
            </w:tcBorders>
            <w:vAlign w:val="center"/>
            <w:hideMark/>
          </w:tcPr>
          <w:p w:rsidR="00875E7C" w:rsidRDefault="00875E7C">
            <w:pPr>
              <w:pStyle w:val="cngchitit2"/>
              <w:numPr>
                <w:ilvl w:val="0"/>
                <w:numId w:val="0"/>
              </w:numPr>
              <w:spacing w:before="40" w:after="40" w:line="360" w:lineRule="auto"/>
              <w:jc w:val="both"/>
              <w:rPr>
                <w:b w:val="0"/>
                <w:sz w:val="28"/>
                <w:szCs w:val="28"/>
                <w:lang w:val="vi-VN"/>
              </w:rPr>
            </w:pPr>
            <w:r>
              <w:rPr>
                <w:b w:val="0"/>
                <w:sz w:val="28"/>
                <w:szCs w:val="28"/>
                <w:lang w:val="vi-VN"/>
              </w:rPr>
              <w:t xml:space="preserve"> </w:t>
            </w:r>
            <w:r>
              <w:rPr>
                <w:b w:val="0"/>
                <w:sz w:val="28"/>
                <w:szCs w:val="28"/>
              </w:rPr>
              <w:t>Huy động và giám sát người tham gia, chỉnh sửa video.</w:t>
            </w:r>
          </w:p>
        </w:tc>
      </w:tr>
    </w:tbl>
    <w:p w:rsidR="00432247" w:rsidRDefault="00432247" w:rsidP="00875E7C">
      <w:pPr>
        <w:rPr>
          <w:rFonts w:ascii="Arial" w:hAnsi="Arial" w:cs="Arial"/>
          <w:b/>
          <w:bCs/>
          <w:sz w:val="28"/>
          <w:szCs w:val="28"/>
        </w:rPr>
      </w:pPr>
    </w:p>
    <w:p w:rsidR="00432247" w:rsidRPr="00875E7C" w:rsidRDefault="00432247" w:rsidP="00875E7C">
      <w:pPr>
        <w:rPr>
          <w:rFonts w:ascii="Arial" w:hAnsi="Arial" w:cs="Arial"/>
          <w:b/>
          <w:bCs/>
          <w:sz w:val="28"/>
          <w:szCs w:val="28"/>
        </w:rPr>
      </w:pPr>
    </w:p>
    <w:p w:rsidR="00875E7C" w:rsidRDefault="00875E7C" w:rsidP="00875E7C">
      <w:pPr>
        <w:rPr>
          <w:rFonts w:ascii="Arial" w:hAnsi="Arial" w:cs="Arial"/>
          <w:sz w:val="28"/>
          <w:szCs w:val="28"/>
        </w:rPr>
      </w:pPr>
    </w:p>
    <w:p w:rsidR="00875E7C" w:rsidRDefault="00875E7C" w:rsidP="00875E7C">
      <w:pPr>
        <w:rPr>
          <w:rFonts w:ascii="Arial" w:hAnsi="Arial" w:cs="Arial"/>
          <w:sz w:val="28"/>
          <w:szCs w:val="28"/>
        </w:rPr>
      </w:pPr>
    </w:p>
    <w:p w:rsidR="00875E7C" w:rsidRPr="00875E7C" w:rsidRDefault="00875E7C" w:rsidP="00875E7C">
      <w:pPr>
        <w:rPr>
          <w:rFonts w:ascii="Arial" w:hAnsi="Arial" w:cs="Arial"/>
          <w:sz w:val="28"/>
          <w:szCs w:val="28"/>
        </w:rPr>
        <w:sectPr w:rsidR="00875E7C" w:rsidRPr="00875E7C">
          <w:headerReference w:type="default" r:id="rId12"/>
          <w:pgSz w:w="12240" w:h="15840"/>
          <w:pgMar w:top="1440" w:right="1440" w:bottom="1440" w:left="1440" w:header="720" w:footer="720" w:gutter="0"/>
          <w:cols w:space="720"/>
          <w:docGrid w:linePitch="360"/>
        </w:sectPr>
      </w:pPr>
    </w:p>
    <w:p w:rsidR="00887FCC" w:rsidRPr="00BB105B" w:rsidRDefault="00887FCC">
      <w:pPr>
        <w:rPr>
          <w:rFonts w:ascii="Arial" w:hAnsi="Arial" w:cs="Arial"/>
          <w:sz w:val="28"/>
          <w:szCs w:val="28"/>
        </w:rPr>
      </w:pPr>
    </w:p>
    <w:sectPr w:rsidR="00887FCC" w:rsidRPr="00BB1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CC0" w:rsidRDefault="00330CC0" w:rsidP="00322C92">
      <w:pPr>
        <w:spacing w:after="0" w:line="240" w:lineRule="auto"/>
      </w:pPr>
      <w:r>
        <w:separator/>
      </w:r>
    </w:p>
  </w:endnote>
  <w:endnote w:type="continuationSeparator" w:id="0">
    <w:p w:rsidR="00330CC0" w:rsidRDefault="00330CC0" w:rsidP="0032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CC0" w:rsidRDefault="00330CC0" w:rsidP="00322C92">
      <w:pPr>
        <w:spacing w:after="0" w:line="240" w:lineRule="auto"/>
      </w:pPr>
      <w:r>
        <w:separator/>
      </w:r>
    </w:p>
  </w:footnote>
  <w:footnote w:type="continuationSeparator" w:id="0">
    <w:p w:rsidR="00330CC0" w:rsidRDefault="00330CC0" w:rsidP="00322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C92" w:rsidRPr="00322C92" w:rsidRDefault="00322C92" w:rsidP="00322C92">
    <w:pPr>
      <w:pStyle w:val="Header"/>
      <w:jc w:val="center"/>
      <w:rPr>
        <w:rFonts w:ascii="Arial" w:hAnsi="Arial" w:cs="Arial"/>
        <w:b/>
        <w:bCs/>
        <w:color w:val="C00000"/>
      </w:rPr>
    </w:pPr>
    <w:r w:rsidRPr="00322C92">
      <w:rPr>
        <w:rFonts w:ascii="Arial" w:hAnsi="Arial" w:cs="Arial"/>
        <w:b/>
        <w:bCs/>
        <w:color w:val="C00000"/>
      </w:rPr>
      <w:t>NHÓM 10_BÁO C</w:t>
    </w:r>
    <w:r w:rsidR="00875E7C">
      <w:rPr>
        <w:rFonts w:ascii="Arial" w:hAnsi="Arial" w:cs="Arial"/>
        <w:b/>
        <w:bCs/>
        <w:color w:val="C00000"/>
      </w:rPr>
      <w:t>ÁO</w:t>
    </w:r>
    <w:r w:rsidRPr="00322C92">
      <w:rPr>
        <w:rFonts w:ascii="Arial" w:hAnsi="Arial" w:cs="Arial"/>
        <w:b/>
        <w:bCs/>
        <w:color w:val="C00000"/>
      </w:rPr>
      <w:t xml:space="preserve"> THIẾT KẾ VÀ THỰC HIỆN TRẢI NGHIỆM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B4B"/>
    <w:multiLevelType w:val="hybridMultilevel"/>
    <w:tmpl w:val="F0BE5D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047312"/>
    <w:multiLevelType w:val="multilevel"/>
    <w:tmpl w:val="7C2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42303"/>
    <w:multiLevelType w:val="multilevel"/>
    <w:tmpl w:val="D05A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C5C59"/>
    <w:multiLevelType w:val="multilevel"/>
    <w:tmpl w:val="040EF66A"/>
    <w:lvl w:ilvl="0">
      <w:start w:val="1"/>
      <w:numFmt w:val="decimal"/>
      <w:pStyle w:val="cngchitit1"/>
      <w:lvlText w:val="%1."/>
      <w:lvlJc w:val="left"/>
      <w:pPr>
        <w:ind w:left="1069" w:hanging="360"/>
      </w:pPr>
      <w:rPr>
        <w:i w:val="0"/>
      </w:rPr>
    </w:lvl>
    <w:lvl w:ilvl="1">
      <w:start w:val="1"/>
      <w:numFmt w:val="decimal"/>
      <w:pStyle w:val="cngchitit2"/>
      <w:lvlText w:val="%1.%2."/>
      <w:lvlJc w:val="left"/>
      <w:pPr>
        <w:snapToGrid w:val="0"/>
        <w:ind w:left="151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ED40D66"/>
    <w:multiLevelType w:val="hybridMultilevel"/>
    <w:tmpl w:val="95520C24"/>
    <w:lvl w:ilvl="0" w:tplc="B15A7D04">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15:restartNumberingAfterBreak="0">
    <w:nsid w:val="7D697F59"/>
    <w:multiLevelType w:val="hybridMultilevel"/>
    <w:tmpl w:val="A52611B2"/>
    <w:lvl w:ilvl="0" w:tplc="6096E242">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16cid:durableId="363479548">
    <w:abstractNumId w:val="5"/>
  </w:num>
  <w:num w:numId="2" w16cid:durableId="584386532">
    <w:abstractNumId w:val="4"/>
  </w:num>
  <w:num w:numId="3" w16cid:durableId="1392002743">
    <w:abstractNumId w:val="0"/>
  </w:num>
  <w:num w:numId="4" w16cid:durableId="635571302">
    <w:abstractNumId w:val="2"/>
  </w:num>
  <w:num w:numId="5" w16cid:durableId="1574194803">
    <w:abstractNumId w:val="1"/>
  </w:num>
  <w:num w:numId="6" w16cid:durableId="199365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B7"/>
    <w:rsid w:val="00322C92"/>
    <w:rsid w:val="00330CC0"/>
    <w:rsid w:val="00432247"/>
    <w:rsid w:val="006679C5"/>
    <w:rsid w:val="006C1944"/>
    <w:rsid w:val="00875E7C"/>
    <w:rsid w:val="00887FCC"/>
    <w:rsid w:val="00923BB7"/>
    <w:rsid w:val="00966AC2"/>
    <w:rsid w:val="00B30855"/>
    <w:rsid w:val="00BB105B"/>
    <w:rsid w:val="00CF3F91"/>
    <w:rsid w:val="00EC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20ECA"/>
  <w15:chartTrackingRefBased/>
  <w15:docId w15:val="{273F79A4-8B2A-433E-8336-CC329FD5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F91"/>
    <w:pPr>
      <w:ind w:left="720"/>
      <w:contextualSpacing/>
    </w:pPr>
  </w:style>
  <w:style w:type="paragraph" w:styleId="Header">
    <w:name w:val="header"/>
    <w:basedOn w:val="Normal"/>
    <w:link w:val="HeaderChar"/>
    <w:uiPriority w:val="99"/>
    <w:unhideWhenUsed/>
    <w:rsid w:val="00322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C92"/>
  </w:style>
  <w:style w:type="paragraph" w:styleId="Footer">
    <w:name w:val="footer"/>
    <w:basedOn w:val="Normal"/>
    <w:link w:val="FooterChar"/>
    <w:uiPriority w:val="99"/>
    <w:unhideWhenUsed/>
    <w:rsid w:val="00322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C92"/>
  </w:style>
  <w:style w:type="paragraph" w:customStyle="1" w:styleId="cngchitit1">
    <w:name w:val="Đề cương chi tiết 1"/>
    <w:basedOn w:val="Normal"/>
    <w:qFormat/>
    <w:rsid w:val="00875E7C"/>
    <w:pPr>
      <w:widowControl w:val="0"/>
      <w:numPr>
        <w:numId w:val="6"/>
      </w:numPr>
      <w:spacing w:after="120" w:line="276" w:lineRule="auto"/>
      <w:contextualSpacing/>
    </w:pPr>
    <w:rPr>
      <w:rFonts w:ascii="Times New Roman" w:eastAsia="Times New Roman" w:hAnsi="Times New Roman" w:cs="Times New Roman"/>
      <w:b/>
      <w:sz w:val="24"/>
      <w:szCs w:val="24"/>
    </w:rPr>
  </w:style>
  <w:style w:type="character" w:customStyle="1" w:styleId="cngchitit2Char">
    <w:name w:val="Đề cương chi tiết 2 Char"/>
    <w:link w:val="cngchitit2"/>
    <w:locked/>
    <w:rsid w:val="00875E7C"/>
    <w:rPr>
      <w:b/>
      <w:sz w:val="24"/>
      <w:szCs w:val="24"/>
    </w:rPr>
  </w:style>
  <w:style w:type="paragraph" w:customStyle="1" w:styleId="cngchitit2">
    <w:name w:val="Đề cương chi tiết 2"/>
    <w:basedOn w:val="Normal"/>
    <w:link w:val="cngchitit2Char"/>
    <w:qFormat/>
    <w:rsid w:val="00875E7C"/>
    <w:pPr>
      <w:widowControl w:val="0"/>
      <w:numPr>
        <w:ilvl w:val="1"/>
        <w:numId w:val="6"/>
      </w:numPr>
      <w:spacing w:after="120" w:line="276" w:lineRule="auto"/>
      <w:contextualSpacing/>
    </w:pPr>
    <w:rPr>
      <w:b/>
      <w:sz w:val="24"/>
      <w:szCs w:val="24"/>
    </w:rPr>
  </w:style>
  <w:style w:type="table" w:styleId="TableGrid">
    <w:name w:val="Table Grid"/>
    <w:basedOn w:val="TableNormal"/>
    <w:rsid w:val="00875E7C"/>
    <w:pPr>
      <w:spacing w:after="0" w:line="240" w:lineRule="auto"/>
    </w:pPr>
    <w:rPr>
      <w:rFonts w:ascii="Times New Roman" w:eastAsia="Times New Roman" w:hAnsi="Times New Roman" w:cs="Times New Roman"/>
      <w:sz w:val="20"/>
      <w:szCs w:val="20"/>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247"/>
    <w:rPr>
      <w:color w:val="0563C1" w:themeColor="hyperlink"/>
      <w:u w:val="single"/>
    </w:rPr>
  </w:style>
  <w:style w:type="character" w:styleId="UnresolvedMention">
    <w:name w:val="Unresolved Mention"/>
    <w:basedOn w:val="DefaultParagraphFont"/>
    <w:uiPriority w:val="99"/>
    <w:semiHidden/>
    <w:unhideWhenUsed/>
    <w:rsid w:val="0043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3JhSnwslx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69D34-02A5-4847-B5B2-657AA96E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2022-11-25T21:13:00Z</dcterms:created>
  <dcterms:modified xsi:type="dcterms:W3CDTF">2022-12-03T11:45:00Z</dcterms:modified>
</cp:coreProperties>
</file>