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mbria" w:cs="Cambria" w:eastAsia="Cambria" w:hAnsi="Cambria"/>
          <w:b/>
          <w:bCs/>
          <w:color w:val="000000"/>
          <w:sz w:val="44"/>
          <w:szCs w:val="44"/>
        </w:rPr>
        <w:t xml:space="preserve">Shah Md Tasrifur Rahim</w:t>
      </w:r>
    </w:p>
    <w:p>
      <w:pPr>
        <w:spacing w:after="30"/>
        <w:jc w:val="center"/>
      </w:pPr>
      <w:r>
        <w:drawing>
          <wp:inline distT="0" distB="0" distL="0" distR="0">
            <wp:extent cx="104775" cy="1047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cs="Calibri" w:eastAsia="Calibri" w:hAnsi="Calibri"/>
          <w:sz w:val="20"/>
          <w:szCs w:val="20"/>
        </w:rPr>
        <w:t xml:space="preserve"> </w:t>
      </w:r>
      <w:hyperlink w:history="1" r:id="rId0nglsebzhuj1y5brgcp8a">
        <w:r>
          <w:rPr>
            <w:rFonts w:ascii="Calibri" w:cs="Calibri" w:eastAsia="Calibri" w:hAnsi="Calibri"/>
            <w:color w:val="000000"/>
            <w:sz w:val="20"/>
            <w:szCs w:val="20"/>
          </w:rPr>
          <w:t xml:space="preserve">+880 1650 278611</w:t>
        </w:r>
      </w:hyperlink>
      <w:r>
        <w:rPr>
          <w:rFonts w:ascii="Calibri" w:cs="Calibri" w:eastAsia="Calibri" w:hAnsi="Calibri"/>
          <w:sz w:val="20"/>
          <w:szCs w:val="20"/>
        </w:rPr>
        <w:t xml:space="preserve">      </w:t>
      </w:r>
      <w:r>
        <w:drawing>
          <wp:inline distT="0" distB="0" distL="0" distR="0">
            <wp:extent cx="104775" cy="1047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cs="Calibri" w:eastAsia="Calibri" w:hAnsi="Calibri"/>
          <w:sz w:val="20"/>
          <w:szCs w:val="20"/>
        </w:rPr>
        <w:t xml:space="preserve"> </w:t>
      </w:r>
      <w:hyperlink w:history="1" r:id="rId4m_awfixjwqwgj6rpowiw">
        <w:r>
          <w:rPr>
            <w:rFonts w:ascii="Calibri" w:cs="Calibri" w:eastAsia="Calibri" w:hAnsi="Calibri"/>
            <w:color w:val="000000"/>
            <w:sz w:val="20"/>
            <w:szCs w:val="20"/>
          </w:rPr>
          <w:t xml:space="preserve">tasrifurrahimanik@gmail.com</w:t>
        </w:r>
      </w:hyperlink>
      <w:r>
        <w:rPr>
          <w:rFonts w:ascii="Calibri" w:cs="Calibri" w:eastAsia="Calibri" w:hAnsi="Calibri"/>
          <w:sz w:val="20"/>
          <w:szCs w:val="20"/>
        </w:rPr>
        <w:t xml:space="preserve">      </w:t>
      </w:r>
      <w:r>
        <w:drawing>
          <wp:inline distT="0" distB="0" distL="0" distR="0">
            <wp:extent cx="104775" cy="1047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cs="Calibri" w:eastAsia="Calibri" w:hAnsi="Calibri"/>
          <w:sz w:val="20"/>
          <w:szCs w:val="20"/>
        </w:rPr>
        <w:t xml:space="preserve"> </w:t>
      </w:r>
      <w:hyperlink w:history="1" r:id="rIdizceukb_gj_z5kungom22">
        <w:r>
          <w:rPr>
            <w:rFonts w:ascii="Calibri" w:cs="Calibri" w:eastAsia="Calibri" w:hAnsi="Calibri"/>
            <w:color w:val="000000"/>
            <w:sz w:val="20"/>
            <w:szCs w:val="20"/>
          </w:rPr>
          <w:t xml:space="preserve">linkedin.com/in/tasrifur-rahim-anik</w:t>
        </w:r>
      </w:hyperlink>
    </w:p>
    <w:p>
      <w:pPr>
        <w:spacing w:after="80"/>
        <w:jc w:val="center"/>
      </w:pPr>
      <w:r>
        <w:drawing>
          <wp:inline distT="0" distB="0" distL="0" distR="0">
            <wp:extent cx="104775" cy="1047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cs="Calibri" w:eastAsia="Calibri" w:hAnsi="Calibri"/>
          <w:sz w:val="20"/>
          <w:szCs w:val="20"/>
        </w:rPr>
        <w:t xml:space="preserve"> </w:t>
      </w:r>
      <w:hyperlink w:history="1" r:id="rId1lwikphzbqtcdvx9ilglx">
        <w:r>
          <w:rPr>
            <w:rFonts w:ascii="Calibri" w:cs="Calibri" w:eastAsia="Calibri" w:hAnsi="Calibri"/>
            <w:color w:val="000000"/>
            <w:sz w:val="20"/>
            <w:szCs w:val="20"/>
          </w:rPr>
          <w:t xml:space="preserve">github.com/tranikruet</w:t>
        </w:r>
      </w:hyperlink>
      <w:r>
        <w:rPr>
          <w:rFonts w:ascii="Calibri" w:cs="Calibri" w:eastAsia="Calibri" w:hAnsi="Calibri"/>
          <w:sz w:val="20"/>
          <w:szCs w:val="20"/>
        </w:rPr>
        <w:t xml:space="preserve">      </w:t>
      </w:r>
      <w:r>
        <w:drawing>
          <wp:inline distT="0" distB="0" distL="0" distR="0">
            <wp:extent cx="104775" cy="1047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cs="Calibri" w:eastAsia="Calibri" w:hAnsi="Calibri"/>
          <w:sz w:val="20"/>
          <w:szCs w:val="20"/>
        </w:rPr>
        <w:t xml:space="preserve"> </w:t>
      </w:r>
      <w:hyperlink w:history="1" r:id="rId-flnjq7lmgum3a8-d0jz-">
        <w:r>
          <w:rPr>
            <w:rFonts w:ascii="Calibri" w:cs="Calibri" w:eastAsia="Calibri" w:hAnsi="Calibri"/>
            <w:color w:val="000000"/>
            <w:sz w:val="20"/>
            <w:szCs w:val="20"/>
          </w:rPr>
          <w:t xml:space="preserve">Personal Website</w:t>
        </w:r>
      </w:hyperlink>
      <w:r>
        <w:rPr>
          <w:rFonts w:ascii="Calibri" w:cs="Calibri" w:eastAsia="Calibri" w:hAnsi="Calibri"/>
          <w:sz w:val="20"/>
          <w:szCs w:val="20"/>
        </w:rPr>
        <w:t xml:space="preserve">      </w:t>
      </w:r>
      <w:r>
        <w:drawing>
          <wp:inline distT="0" distB="0" distL="0" distR="0">
            <wp:extent cx="104775" cy="1047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cs="Calibri" w:eastAsia="Calibri" w:hAnsi="Calibri"/>
          <w:sz w:val="20"/>
          <w:szCs w:val="20"/>
        </w:rPr>
        <w:t xml:space="preserve"> </w:t>
      </w:r>
      <w:hyperlink w:history="1" r:id="rId1574lhx8wkaid0tf_zt1o">
        <w:r>
          <w:rPr>
            <w:rFonts w:ascii="Calibri" w:cs="Calibri" w:eastAsia="Calibri" w:hAnsi="Calibri"/>
            <w:color w:val="000000"/>
            <w:sz w:val="20"/>
            <w:szCs w:val="20"/>
          </w:rPr>
          <w:t xml:space="preserve">Google Scholar</w:t>
        </w:r>
      </w:hyperlink>
      <w:r>
        <w:rPr>
          <w:rFonts w:ascii="Calibri" w:cs="Calibri" w:eastAsia="Calibri" w:hAnsi="Calibri"/>
          <w:sz w:val="20"/>
          <w:szCs w:val="20"/>
        </w:rPr>
        <w:t xml:space="preserve">      </w:t>
      </w:r>
      <w:r>
        <w:drawing>
          <wp:inline distT="0" distB="0" distL="0" distR="0">
            <wp:extent cx="104775" cy="1047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cs="Calibri" w:eastAsia="Calibri" w:hAnsi="Calibri"/>
          <w:sz w:val="20"/>
          <w:szCs w:val="20"/>
        </w:rPr>
        <w:t xml:space="preserve"> </w:t>
      </w:r>
      <w:hyperlink w:history="1" r:id="rIdksvvf_s-beucsfrcqju7a">
        <w:r>
          <w:rPr>
            <w:rFonts w:ascii="Calibri" w:cs="Calibri" w:eastAsia="Calibri" w:hAnsi="Calibri"/>
            <w:color w:val="000000"/>
            <w:sz w:val="20"/>
            <w:szCs w:val="20"/>
          </w:rPr>
          <w:t xml:space="preserve">ResearchGate</w:t>
        </w:r>
      </w:hyperlink>
    </w:p>
    <w:p>
      <w:pPr>
        <w:keepNext/>
        <w:pBdr>
          <w:bottom w:val="single" w:color="000000" w:sz="6" w:space="1"/>
        </w:pBdr>
        <w:spacing w:after="80" w:before="170"/>
      </w:pPr>
      <w:r>
        <w:rPr>
          <w:rFonts w:ascii="Cambria" w:cs="Cambria" w:eastAsia="Cambria" w:hAnsi="Cambria"/>
          <w:b/>
          <w:bCs/>
          <w:smallCaps/>
          <w:color w:val="000000"/>
          <w:sz w:val="24"/>
          <w:szCs w:val="24"/>
        </w:rPr>
        <w:t xml:space="preserve">Research Objective</w:t>
      </w:r>
    </w:p>
    <w:p>
      <w:pPr>
        <w:spacing w:after="40" w:before="0"/>
        <w:jc w:val="both"/>
      </w:pPr>
      <w:r>
        <w:rPr>
          <w:rFonts w:ascii="Calibri" w:cs="Calibri" w:eastAsia="Calibri" w:hAnsi="Calibri"/>
          <w:color w:val="000000"/>
          <w:sz w:val="20"/>
          <w:szCs w:val="20"/>
        </w:rPr>
        <w:t xml:space="preserve">Industrial and Production Engineering graduate with research experience in mathematical optimization, decision support systems, and human factors. Seeking a PhD opportunity to develop optimization and decision-support methods for complex supply chain, logistics, and industrial systems.</w:t>
      </w:r>
    </w:p>
    <w:p>
      <w:pPr>
        <w:keepNext/>
        <w:pBdr>
          <w:bottom w:val="single" w:color="000000" w:sz="6" w:space="1"/>
        </w:pBdr>
        <w:spacing w:after="80" w:before="170"/>
      </w:pPr>
      <w:r>
        <w:rPr>
          <w:rFonts w:ascii="Cambria" w:cs="Cambria" w:eastAsia="Cambria" w:hAnsi="Cambria"/>
          <w:b/>
          <w:bCs/>
          <w:smallCaps/>
          <w:color w:val="000000"/>
          <w:sz w:val="24"/>
          <w:szCs w:val="24"/>
        </w:rPr>
        <w:t xml:space="preserve">Education</w:t>
      </w:r>
    </w:p>
    <w:p>
      <w:pPr>
        <w:keepNext/>
        <w:tabs>
          <w:tab w:val="right" w:pos="10440"/>
        </w:tabs>
        <w:spacing w:after="0" w:before="40"/>
      </w:pPr>
      <w:r>
        <w:rPr>
          <w:rFonts w:ascii="Calibri" w:cs="Calibri" w:eastAsia="Calibri" w:hAnsi="Calibri"/>
          <w:b/>
          <w:bCs/>
          <w:color w:val="000000"/>
          <w:sz w:val="20"/>
          <w:szCs w:val="20"/>
        </w:rPr>
        <w:t xml:space="preserve">Rajshahi University of Engineering &amp; Technology (RUET)</w:t>
      </w:r>
      <w:r>
        <w:rPr>
          <w:rFonts w:ascii="Calibri" w:cs="Calibri" w:eastAsia="Calibri" w:hAnsi="Calibri"/>
          <w:i w:val="false"/>
          <w:iCs w:val="false"/>
          <w:color w:val="000000"/>
          <w:sz w:val="20"/>
          <w:szCs w:val="20"/>
        </w:rPr>
        <w:t xml:space="preserve">	Rajshahi, Bangladesh</w:t>
      </w:r>
    </w:p>
    <w:p>
      <w:pPr>
        <w:keepNext/>
        <w:tabs>
          <w:tab w:val="right" w:pos="10440"/>
        </w:tabs>
        <w:spacing w:after="0" w:before="0"/>
      </w:pPr>
      <w:r>
        <w:rPr>
          <w:rFonts w:ascii="Calibri" w:cs="Calibri" w:eastAsia="Calibri" w:hAnsi="Calibri"/>
          <w:i/>
          <w:iCs/>
          <w:color w:val="000000"/>
          <w:sz w:val="20"/>
          <w:szCs w:val="20"/>
        </w:rPr>
        <w:t xml:space="preserve">B.Sc. in Industrial &amp; Production Engineering</w:t>
      </w:r>
      <w:r>
        <w:rPr>
          <w:rFonts w:ascii="Calibri" w:cs="Calibri" w:eastAsia="Calibri" w:hAnsi="Calibri"/>
          <w:i/>
          <w:iCs/>
          <w:color w:val="000000"/>
          <w:sz w:val="20"/>
          <w:szCs w:val="20"/>
        </w:rPr>
        <w:t xml:space="preserve">	Jan 2022 – Jun 2026</w:t>
      </w:r>
    </w:p>
    <w:p>
      <w:pPr>
        <w:pStyle w:val="ListParagraph"/>
        <w:numPr>
          <w:ilvl w:val="0"/>
          <w:numId w:val="2"/>
        </w:numPr>
        <w:spacing w:after="30" w:before="0"/>
      </w:pPr>
      <w:r>
        <w:rPr>
          <w:rFonts w:ascii="Calibri" w:cs="Calibri" w:eastAsia="Calibri" w:hAnsi="Calibri"/>
          <w:color w:val="000000"/>
          <w:sz w:val="20"/>
          <w:szCs w:val="20"/>
        </w:rPr>
        <w:t xml:space="preserve">CGPA: 3.60/4.00</w:t>
      </w:r>
    </w:p>
    <w:p>
      <w:pPr>
        <w:pStyle w:val="ListParagraph"/>
        <w:numPr>
          <w:ilvl w:val="0"/>
          <w:numId w:val="2"/>
        </w:numPr>
        <w:spacing w:after="30" w:before="0"/>
      </w:pPr>
      <w:r>
        <w:rPr>
          <w:rFonts w:ascii="Calibri" w:cs="Calibri" w:eastAsia="Calibri" w:hAnsi="Calibri"/>
          <w:b/>
          <w:bCs/>
          <w:color w:val="000000"/>
          <w:sz w:val="20"/>
          <w:szCs w:val="20"/>
        </w:rPr>
        <w:t xml:space="preserve">Thesis: </w:t>
      </w:r>
      <w:r>
        <w:rPr>
          <w:rFonts w:ascii="Calibri" w:cs="Calibri" w:eastAsia="Calibri" w:hAnsi="Calibri"/>
          <w:color w:val="000000"/>
          <w:sz w:val="20"/>
          <w:szCs w:val="20"/>
        </w:rPr>
        <w:t xml:space="preserve">A Port-Inventory Routing Problem with Route Preprocessing: Application to LPG Distribution in Bangladesh</w:t>
      </w:r>
      <w:r>
        <w:rPr>
          <w:rFonts w:ascii="Calibri" w:cs="Calibri" w:eastAsia="Calibri" w:hAnsi="Calibri"/>
          <w:color w:val="000000"/>
          <w:sz w:val="20"/>
          <w:szCs w:val="20"/>
        </w:rPr>
        <w:t xml:space="preserve"> </w:t>
      </w:r>
      <w:hyperlink w:history="1" r:id="rId0ja57ddbcj-_2aulapqjn">
        <w:r>
          <w:rPr>
            <w:rFonts w:ascii="Calibri" w:cs="Calibri" w:eastAsia="Calibri" w:hAnsi="Calibri"/>
            <w:color w:val="0000FF"/>
            <w:sz w:val="20"/>
            <w:szCs w:val="20"/>
          </w:rPr>
          <w:t xml:space="preserve">[Summary]</w:t>
        </w:r>
      </w:hyperlink>
    </w:p>
    <w:p>
      <w:pPr>
        <w:pStyle w:val="ListParagraph"/>
        <w:numPr>
          <w:ilvl w:val="0"/>
          <w:numId w:val="2"/>
        </w:numPr>
        <w:spacing w:after="30" w:before="0"/>
      </w:pPr>
      <w:r>
        <w:rPr>
          <w:rFonts w:ascii="Calibri" w:cs="Calibri" w:eastAsia="Calibri" w:hAnsi="Calibri"/>
          <w:b/>
          <w:bCs/>
          <w:color w:val="000000"/>
          <w:sz w:val="20"/>
          <w:szCs w:val="20"/>
        </w:rPr>
        <w:t xml:space="preserve">Supervisor: </w:t>
      </w:r>
      <w:r>
        <w:rPr>
          <w:rFonts w:ascii="Calibri" w:cs="Calibri" w:eastAsia="Calibri" w:hAnsi="Calibri"/>
          <w:color w:val="000000"/>
          <w:sz w:val="20"/>
          <w:szCs w:val="20"/>
        </w:rPr>
        <w:t xml:space="preserve">Sonia Akhter, Associate Professor, Department of IPE, RUET</w:t>
      </w:r>
    </w:p>
    <w:p>
      <w:pPr>
        <w:pStyle w:val="ListParagraph"/>
        <w:numPr>
          <w:ilvl w:val="0"/>
          <w:numId w:val="2"/>
        </w:numPr>
        <w:spacing w:after="30" w:before="0"/>
      </w:pPr>
      <w:r>
        <w:rPr>
          <w:rFonts w:ascii="Calibri" w:cs="Calibri" w:eastAsia="Calibri" w:hAnsi="Calibri"/>
          <w:color w:val="000000"/>
          <w:sz w:val="20"/>
          <w:szCs w:val="20"/>
        </w:rPr>
        <w:t xml:space="preserve">Formulated a multi-period mixed-integer linear programming (MILP) model that jointly optimizes port unloading, vendor-managed inventory, route selection, heterogeneous truck assignment, and delivery timing, solved in Gurobi on a 28-day case from a Bangladeshi LPG distributor.</w:t>
      </w:r>
    </w:p>
    <w:p>
      <w:pPr>
        <w:keepNext/>
        <w:pBdr>
          <w:bottom w:val="single" w:color="000000" w:sz="6" w:space="1"/>
        </w:pBdr>
        <w:spacing w:after="80" w:before="170"/>
      </w:pPr>
      <w:r>
        <w:rPr>
          <w:rFonts w:ascii="Cambria" w:cs="Cambria" w:eastAsia="Cambria" w:hAnsi="Cambria"/>
          <w:b/>
          <w:bCs/>
          <w:smallCaps/>
          <w:color w:val="000000"/>
          <w:sz w:val="24"/>
          <w:szCs w:val="24"/>
        </w:rPr>
        <w:t xml:space="preserve">Research Interests</w:t>
      </w:r>
    </w:p>
    <w:tbl>
      <w:tblPr>
        <w:tblW w:type="dxa" w:w="104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5220"/>
        <w:gridCol w:w="5220"/>
      </w:tblGrid>
      <w:tr>
        <w:tc>
          <w:tcPr>
            <w:tcW w:type="dxa" w:w="52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80"/>
            </w:tcMar>
          </w:tcPr>
          <w:p>
            <w:pPr>
              <w:pStyle w:val="ListParagraph"/>
              <w:numPr>
                <w:ilvl w:val="0"/>
                <w:numId w:val="3"/>
              </w:numPr>
              <w:spacing w:after="20" w:before="0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Operations Research</w:t>
            </w:r>
          </w:p>
        </w:tc>
        <w:tc>
          <w:tcPr>
            <w:tcW w:type="dxa" w:w="52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80"/>
            </w:tcMar>
          </w:tcPr>
          <w:p>
            <w:pPr>
              <w:pStyle w:val="ListParagraph"/>
              <w:numPr>
                <w:ilvl w:val="0"/>
                <w:numId w:val="3"/>
              </w:numPr>
              <w:spacing w:after="20" w:before="0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Decision Support Systems</w:t>
            </w:r>
          </w:p>
        </w:tc>
      </w:tr>
      <w:tr>
        <w:tc>
          <w:tcPr>
            <w:tcW w:type="dxa" w:w="52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80"/>
            </w:tcMar>
          </w:tcPr>
          <w:p>
            <w:pPr>
              <w:pStyle w:val="ListParagraph"/>
              <w:numPr>
                <w:ilvl w:val="0"/>
                <w:numId w:val="3"/>
              </w:numPr>
              <w:spacing w:after="20" w:before="0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Mathematical Optimization (Mixed-Integer Programming)</w:t>
            </w:r>
          </w:p>
        </w:tc>
        <w:tc>
          <w:tcPr>
            <w:tcW w:type="dxa" w:w="52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80"/>
            </w:tcMar>
          </w:tcPr>
          <w:p>
            <w:pPr>
              <w:pStyle w:val="ListParagraph"/>
              <w:numPr>
                <w:ilvl w:val="0"/>
                <w:numId w:val="3"/>
              </w:numPr>
              <w:spacing w:after="20" w:before="0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Multi-Criteria Decision-Making</w:t>
            </w:r>
          </w:p>
        </w:tc>
      </w:tr>
      <w:tr>
        <w:tc>
          <w:tcPr>
            <w:tcW w:type="dxa" w:w="52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80"/>
            </w:tcMar>
          </w:tcPr>
          <w:p>
            <w:pPr>
              <w:pStyle w:val="ListParagraph"/>
              <w:numPr>
                <w:ilvl w:val="0"/>
                <w:numId w:val="3"/>
              </w:numPr>
              <w:spacing w:after="20" w:before="0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Supply Chain &amp; Logistics</w:t>
            </w:r>
          </w:p>
        </w:tc>
        <w:tc>
          <w:tcPr>
            <w:tcW w:type="dxa" w:w="52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80"/>
            </w:tcMar>
          </w:tcPr>
          <w:p>
            <w:pPr>
              <w:pStyle w:val="ListParagraph"/>
              <w:numPr>
                <w:ilvl w:val="0"/>
                <w:numId w:val="3"/>
              </w:numPr>
              <w:spacing w:after="20" w:before="0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Human Factors &amp; Ergonomics</w:t>
            </w:r>
          </w:p>
        </w:tc>
      </w:tr>
    </w:tbl>
    <w:p>
      <w:pPr>
        <w:keepNext/>
        <w:pBdr>
          <w:bottom w:val="single" w:color="000000" w:sz="6" w:space="1"/>
        </w:pBdr>
        <w:spacing w:after="80" w:before="170"/>
      </w:pPr>
      <w:r>
        <w:rPr>
          <w:rFonts w:ascii="Cambria" w:cs="Cambria" w:eastAsia="Cambria" w:hAnsi="Cambria"/>
          <w:b/>
          <w:bCs/>
          <w:smallCaps/>
          <w:color w:val="000000"/>
          <w:sz w:val="24"/>
          <w:szCs w:val="24"/>
        </w:rPr>
        <w:t xml:space="preserve">Publications</w:t>
      </w:r>
    </w:p>
    <w:p>
      <w:pPr>
        <w:keepNext/>
        <w:spacing w:after="30" w:before="60"/>
      </w:pPr>
      <w:r>
        <w:rPr>
          <w:rFonts w:ascii="Calibri" w:cs="Calibri" w:eastAsia="Calibri" w:hAnsi="Calibri"/>
          <w:b/>
          <w:bCs/>
          <w:i/>
          <w:iCs/>
          <w:color w:val="000000"/>
          <w:sz w:val="20"/>
          <w:szCs w:val="20"/>
        </w:rPr>
        <w:t xml:space="preserve">Conference Papers</w:t>
      </w:r>
    </w:p>
    <w:p>
      <w:pPr>
        <w:tabs>
          <w:tab w:val="left" w:pos="560"/>
        </w:tabs>
        <w:spacing w:after="20" w:before="50"/>
        <w:ind w:left="560" w:hanging="560"/>
      </w:pPr>
      <w:r>
        <w:rPr>
          <w:rFonts w:ascii="Calibri" w:cs="Calibri" w:eastAsia="Calibri" w:hAnsi="Calibri"/>
          <w:b/>
          <w:bCs/>
          <w:color w:val="000000"/>
          <w:sz w:val="20"/>
          <w:szCs w:val="20"/>
        </w:rPr>
        <w:t xml:space="preserve">[C-1]	</w:t>
      </w:r>
      <w:r>
        <w:rPr>
          <w:rFonts w:ascii="Calibri" w:cs="Calibri" w:eastAsia="Calibri" w:hAnsi="Calibri"/>
          <w:b/>
          <w:bCs/>
          <w:color w:val="000000"/>
          <w:sz w:val="20"/>
          <w:szCs w:val="20"/>
        </w:rPr>
        <w:t xml:space="preserve">Shah Md Tasrifur Rahim</w:t>
      </w:r>
      <w:r>
        <w:rPr>
          <w:rFonts w:ascii="Calibri" w:cs="Calibri" w:eastAsia="Calibri" w:hAnsi="Calibri"/>
          <w:color w:val="000000"/>
          <w:sz w:val="20"/>
          <w:szCs w:val="20"/>
        </w:rPr>
        <w:t xml:space="preserve">, Md. Atiur Rahman, Idrak Al Rakin, Shrabon Mitro, Taufique Ahammed, Rahnuma Islam, Sonia Akhter, Md. Limonur Rahman Lingkon (Dec 2025). A Sensor-Based Posture Detection System Towards Ergonomic Health Improvement. </w:t>
      </w:r>
      <w:r>
        <w:rPr>
          <w:rFonts w:ascii="Calibri" w:cs="Calibri" w:eastAsia="Calibri" w:hAnsi="Calibri"/>
          <w:i/>
          <w:iCs/>
          <w:color w:val="000000"/>
          <w:sz w:val="20"/>
          <w:szCs w:val="20"/>
        </w:rPr>
        <w:t xml:space="preserve">Proceedings of the 8th IEOM Bangladesh International Conference on Industrial Engineering and Operations Management</w:t>
      </w:r>
      <w:r>
        <w:rPr>
          <w:rFonts w:ascii="Calibri" w:cs="Calibri" w:eastAsia="Calibri" w:hAnsi="Calibri"/>
          <w:color w:val="000000"/>
          <w:sz w:val="20"/>
          <w:szCs w:val="20"/>
        </w:rPr>
        <w:t xml:space="preserve">, Dhaka, Bangladesh. IEOM Society International, USA. DOI: 10.46254/BA08.20250059.</w:t>
      </w:r>
      <w:r>
        <w:rPr>
          <w:rFonts w:ascii="Calibri" w:cs="Calibri" w:eastAsia="Calibri" w:hAnsi="Calibri"/>
          <w:color w:val="000000"/>
          <w:sz w:val="20"/>
          <w:szCs w:val="20"/>
        </w:rPr>
        <w:t xml:space="preserve"> </w:t>
      </w:r>
      <w:hyperlink w:history="1" r:id="rIdscqfpnfpodseocjte9y2k">
        <w:r>
          <w:rPr>
            <w:rFonts w:ascii="Calibri" w:cs="Calibri" w:eastAsia="Calibri" w:hAnsi="Calibri"/>
            <w:color w:val="0000FF"/>
            <w:sz w:val="20"/>
            <w:szCs w:val="20"/>
          </w:rPr>
          <w:t xml:space="preserve">[Paper]</w:t>
        </w:r>
      </w:hyperlink>
      <w:r>
        <w:rPr>
          <w:rFonts w:ascii="Calibri" w:cs="Calibri" w:eastAsia="Calibri" w:hAnsi="Calibri"/>
          <w:color w:val="000000"/>
          <w:sz w:val="20"/>
          <w:szCs w:val="20"/>
        </w:rPr>
        <w:t xml:space="preserve"> </w:t>
      </w:r>
      <w:hyperlink w:history="1" r:id="rIdmo_q0rrb0jt_fu0gxxlhl">
        <w:r>
          <w:rPr>
            <w:rFonts w:ascii="Calibri" w:cs="Calibri" w:eastAsia="Calibri" w:hAnsi="Calibri"/>
            <w:color w:val="0000FF"/>
            <w:sz w:val="20"/>
            <w:szCs w:val="20"/>
          </w:rPr>
          <w:t xml:space="preserve">[Certificate]</w:t>
        </w:r>
      </w:hyperlink>
    </w:p>
    <w:p>
      <w:pPr>
        <w:pStyle w:val="ListParagraph"/>
        <w:numPr>
          <w:ilvl w:val="0"/>
          <w:numId w:val="2"/>
        </w:numPr>
        <w:spacing w:after="30" w:before="0"/>
      </w:pPr>
      <w:r>
        <w:rPr>
          <w:rFonts w:ascii="Calibri" w:cs="Calibri" w:eastAsia="Calibri" w:hAnsi="Calibri"/>
          <w:b/>
          <w:bCs/>
          <w:color w:val="000000"/>
          <w:sz w:val="20"/>
          <w:szCs w:val="20"/>
        </w:rPr>
        <w:t xml:space="preserve">Best Track Paper Award</w:t>
      </w:r>
      <w:r>
        <w:rPr>
          <w:rFonts w:ascii="Calibri" w:cs="Calibri" w:eastAsia="Calibri" w:hAnsi="Calibri"/>
          <w:color w:val="000000"/>
          <w:sz w:val="20"/>
          <w:szCs w:val="20"/>
        </w:rPr>
        <w:t xml:space="preserve">, Human Factors, Ergonomics and Healthcare System Management track.</w:t>
      </w:r>
    </w:p>
    <w:p>
      <w:pPr>
        <w:tabs>
          <w:tab w:val="left" w:pos="560"/>
        </w:tabs>
        <w:spacing w:after="20" w:before="50"/>
        <w:ind w:left="560" w:hanging="560"/>
      </w:pPr>
      <w:r>
        <w:rPr>
          <w:rFonts w:ascii="Calibri" w:cs="Calibri" w:eastAsia="Calibri" w:hAnsi="Calibri"/>
          <w:b/>
          <w:bCs/>
          <w:color w:val="000000"/>
          <w:sz w:val="20"/>
          <w:szCs w:val="20"/>
        </w:rPr>
        <w:t xml:space="preserve">[C-2]	</w:t>
      </w:r>
      <w:r>
        <w:rPr>
          <w:rFonts w:ascii="Calibri" w:cs="Calibri" w:eastAsia="Calibri" w:hAnsi="Calibri"/>
          <w:color w:val="000000"/>
          <w:sz w:val="20"/>
          <w:szCs w:val="20"/>
        </w:rPr>
        <w:t xml:space="preserve">Rupok Islam Avi, R. Rafiul Haque Ayon, Md. Ariful Haque, Shahed Mahmud, Idrak Al Rakin, </w:t>
      </w:r>
      <w:r>
        <w:rPr>
          <w:rFonts w:ascii="Calibri" w:cs="Calibri" w:eastAsia="Calibri" w:hAnsi="Calibri"/>
          <w:b/>
          <w:bCs/>
          <w:color w:val="000000"/>
          <w:sz w:val="20"/>
          <w:szCs w:val="20"/>
        </w:rPr>
        <w:t xml:space="preserve">Shah Md Tasrifur Rahim</w:t>
      </w:r>
      <w:r>
        <w:rPr>
          <w:rFonts w:ascii="Calibri" w:cs="Calibri" w:eastAsia="Calibri" w:hAnsi="Calibri"/>
          <w:color w:val="000000"/>
          <w:sz w:val="20"/>
          <w:szCs w:val="20"/>
        </w:rPr>
        <w:t xml:space="preserve">, Md Fardin Islam (Dec 2024). Development of an Innovative Wheelchair-Bed for Enhanced Patient Care in Bangladesh: Integrating Comfort and Accessibility Features. </w:t>
      </w:r>
      <w:r>
        <w:rPr>
          <w:rFonts w:ascii="Calibri" w:cs="Calibri" w:eastAsia="Calibri" w:hAnsi="Calibri"/>
          <w:i/>
          <w:iCs/>
          <w:color w:val="000000"/>
          <w:sz w:val="20"/>
          <w:szCs w:val="20"/>
        </w:rPr>
        <w:t xml:space="preserve">International Conference on Mechanical, Industrial and Materials Engineering (ICMIME 2024)</w:t>
      </w:r>
      <w:r>
        <w:rPr>
          <w:rFonts w:ascii="Calibri" w:cs="Calibri" w:eastAsia="Calibri" w:hAnsi="Calibri"/>
          <w:color w:val="000000"/>
          <w:sz w:val="20"/>
          <w:szCs w:val="20"/>
        </w:rPr>
        <w:t xml:space="preserve">, RUET, Rajshahi, Bangladesh.</w:t>
      </w:r>
      <w:r>
        <w:rPr>
          <w:rFonts w:ascii="Calibri" w:cs="Calibri" w:eastAsia="Calibri" w:hAnsi="Calibri"/>
          <w:color w:val="000000"/>
          <w:sz w:val="20"/>
          <w:szCs w:val="20"/>
        </w:rPr>
        <w:t xml:space="preserve"> </w:t>
      </w:r>
      <w:hyperlink w:history="1" r:id="rIdwl1oom0f_wxvryfvreh5z">
        <w:r>
          <w:rPr>
            <w:rFonts w:ascii="Calibri" w:cs="Calibri" w:eastAsia="Calibri" w:hAnsi="Calibri"/>
            <w:color w:val="0000FF"/>
            <w:sz w:val="20"/>
            <w:szCs w:val="20"/>
          </w:rPr>
          <w:t xml:space="preserve">[Paper]</w:t>
        </w:r>
      </w:hyperlink>
    </w:p>
    <w:p>
      <w:pPr>
        <w:keepNext/>
        <w:spacing w:after="30" w:before="60"/>
      </w:pPr>
      <w:r>
        <w:rPr>
          <w:rFonts w:ascii="Calibri" w:cs="Calibri" w:eastAsia="Calibri" w:hAnsi="Calibri"/>
          <w:b/>
          <w:bCs/>
          <w:i/>
          <w:iCs/>
          <w:color w:val="000000"/>
          <w:sz w:val="20"/>
          <w:szCs w:val="20"/>
        </w:rPr>
        <w:t xml:space="preserve">Manuscripts Under Revision / In Preparation</w:t>
      </w:r>
    </w:p>
    <w:p>
      <w:pPr>
        <w:tabs>
          <w:tab w:val="left" w:pos="560"/>
        </w:tabs>
        <w:spacing w:after="20" w:before="50"/>
        <w:ind w:left="560" w:hanging="560"/>
      </w:pPr>
      <w:r>
        <w:rPr>
          <w:rFonts w:ascii="Calibri" w:cs="Calibri" w:eastAsia="Calibri" w:hAnsi="Calibri"/>
          <w:b/>
          <w:bCs/>
          <w:color w:val="000000"/>
          <w:sz w:val="20"/>
          <w:szCs w:val="20"/>
        </w:rPr>
        <w:t xml:space="preserve">[M-1]	</w:t>
      </w:r>
      <w:r>
        <w:rPr>
          <w:rFonts w:ascii="Calibri" w:cs="Calibri" w:eastAsia="Calibri" w:hAnsi="Calibri"/>
          <w:b/>
          <w:bCs/>
          <w:color w:val="000000"/>
          <w:sz w:val="20"/>
          <w:szCs w:val="20"/>
        </w:rPr>
        <w:t xml:space="preserve">Shah Md Tasrifur Rahim</w:t>
      </w:r>
      <w:r>
        <w:rPr>
          <w:rFonts w:ascii="Calibri" w:cs="Calibri" w:eastAsia="Calibri" w:hAnsi="Calibri"/>
          <w:color w:val="000000"/>
          <w:sz w:val="20"/>
          <w:szCs w:val="20"/>
        </w:rPr>
        <w:t xml:space="preserve">, Shahed Mahmud. Decision Support System for Supplier Selection: A Comprehensive Approach. </w:t>
      </w:r>
      <w:r>
        <w:rPr>
          <w:rFonts w:ascii="Calibri" w:cs="Calibri" w:eastAsia="Calibri" w:hAnsi="Calibri"/>
          <w:i/>
          <w:iCs/>
          <w:color w:val="000000"/>
          <w:sz w:val="20"/>
          <w:szCs w:val="20"/>
        </w:rPr>
        <w:t xml:space="preserve">Manuscript under final revision.</w:t>
      </w:r>
      <w:r>
        <w:rPr>
          <w:rFonts w:ascii="Calibri" w:cs="Calibri" w:eastAsia="Calibri" w:hAnsi="Calibri"/>
          <w:color w:val="000000"/>
          <w:sz w:val="20"/>
          <w:szCs w:val="20"/>
        </w:rPr>
        <w:t xml:space="preserve"> </w:t>
      </w:r>
      <w:hyperlink w:history="1" r:id="rIdz5a_y4vpokhmlibrvrnrb">
        <w:r>
          <w:rPr>
            <w:rFonts w:ascii="Calibri" w:cs="Calibri" w:eastAsia="Calibri" w:hAnsi="Calibri"/>
            <w:color w:val="0000FF"/>
            <w:sz w:val="20"/>
            <w:szCs w:val="20"/>
          </w:rPr>
          <w:t xml:space="preserve">[Summary]</w:t>
        </w:r>
      </w:hyperlink>
    </w:p>
    <w:p>
      <w:pPr>
        <w:pStyle w:val="ListParagraph"/>
        <w:numPr>
          <w:ilvl w:val="0"/>
          <w:numId w:val="2"/>
        </w:numPr>
        <w:spacing w:after="30" w:before="0"/>
      </w:pPr>
      <w:r>
        <w:rPr>
          <w:rFonts w:ascii="Calibri" w:cs="Calibri" w:eastAsia="Calibri" w:hAnsi="Calibri"/>
          <w:color w:val="000000"/>
          <w:sz w:val="20"/>
          <w:szCs w:val="20"/>
        </w:rPr>
        <w:t xml:space="preserve">Developed a Graph Theory and Matrix Approach (GTMA) decision support system that models interdependent criteria across conventional, environmental, circular economy, and resilience dimensions, validated through a real manufacturing case study with a five-expert panel.</w:t>
      </w:r>
    </w:p>
    <w:p>
      <w:pPr>
        <w:tabs>
          <w:tab w:val="left" w:pos="560"/>
        </w:tabs>
        <w:spacing w:after="20" w:before="50"/>
        <w:ind w:left="560" w:hanging="560"/>
      </w:pPr>
      <w:r>
        <w:rPr>
          <w:rFonts w:ascii="Calibri" w:cs="Calibri" w:eastAsia="Calibri" w:hAnsi="Calibri"/>
          <w:b/>
          <w:bCs/>
          <w:color w:val="000000"/>
          <w:sz w:val="20"/>
          <w:szCs w:val="20"/>
        </w:rPr>
        <w:t xml:space="preserve">[M-2]	</w:t>
      </w:r>
      <w:r>
        <w:rPr>
          <w:rFonts w:ascii="Calibri" w:cs="Calibri" w:eastAsia="Calibri" w:hAnsi="Calibri"/>
          <w:b/>
          <w:bCs/>
          <w:color w:val="000000"/>
          <w:sz w:val="20"/>
          <w:szCs w:val="20"/>
        </w:rPr>
        <w:t xml:space="preserve">Shah Md Tasrifur Rahim</w:t>
      </w:r>
      <w:r>
        <w:rPr>
          <w:rFonts w:ascii="Calibri" w:cs="Calibri" w:eastAsia="Calibri" w:hAnsi="Calibri"/>
          <w:color w:val="000000"/>
          <w:sz w:val="20"/>
          <w:szCs w:val="20"/>
        </w:rPr>
        <w:t xml:space="preserve">, Sonia Akhter. A Port-Inventory Routing Problem with Route Preprocessing: Application to LPG Distribution in Bangladesh. </w:t>
      </w:r>
      <w:r>
        <w:rPr>
          <w:rFonts w:ascii="Calibri" w:cs="Calibri" w:eastAsia="Calibri" w:hAnsi="Calibri"/>
          <w:i/>
          <w:iCs/>
          <w:color w:val="000000"/>
          <w:sz w:val="20"/>
          <w:szCs w:val="20"/>
        </w:rPr>
        <w:t xml:space="preserve">Manuscript in preparation.</w:t>
      </w:r>
      <w:r>
        <w:rPr>
          <w:rFonts w:ascii="Calibri" w:cs="Calibri" w:eastAsia="Calibri" w:hAnsi="Calibri"/>
          <w:color w:val="000000"/>
          <w:sz w:val="20"/>
          <w:szCs w:val="20"/>
        </w:rPr>
        <w:t xml:space="preserve"> </w:t>
      </w:r>
      <w:hyperlink w:history="1" r:id="rIdinw3mah2nq8ghndaopcly">
        <w:r>
          <w:rPr>
            <w:rFonts w:ascii="Calibri" w:cs="Calibri" w:eastAsia="Calibri" w:hAnsi="Calibri"/>
            <w:color w:val="0000FF"/>
            <w:sz w:val="20"/>
            <w:szCs w:val="20"/>
          </w:rPr>
          <w:t xml:space="preserve">[Summary]</w:t>
        </w:r>
      </w:hyperlink>
    </w:p>
    <w:p>
      <w:pPr>
        <w:keepNext/>
        <w:pBdr>
          <w:bottom w:val="single" w:color="000000" w:sz="6" w:space="1"/>
        </w:pBdr>
        <w:spacing w:after="80" w:before="170"/>
      </w:pPr>
      <w:r>
        <w:rPr>
          <w:rFonts w:ascii="Cambria" w:cs="Cambria" w:eastAsia="Cambria" w:hAnsi="Cambria"/>
          <w:b/>
          <w:bCs/>
          <w:smallCaps/>
          <w:color w:val="000000"/>
          <w:sz w:val="24"/>
          <w:szCs w:val="24"/>
        </w:rPr>
        <w:t xml:space="preserve">Work Experience</w:t>
      </w:r>
    </w:p>
    <w:p>
      <w:pPr>
        <w:keepNext/>
        <w:tabs>
          <w:tab w:val="right" w:pos="10440"/>
        </w:tabs>
        <w:spacing w:after="0" w:before="40"/>
      </w:pPr>
      <w:r>
        <w:rPr>
          <w:rFonts w:ascii="Calibri" w:cs="Calibri" w:eastAsia="Calibri" w:hAnsi="Calibri"/>
          <w:b/>
          <w:bCs/>
          <w:color w:val="000000"/>
          <w:sz w:val="20"/>
          <w:szCs w:val="20"/>
        </w:rPr>
        <w:t xml:space="preserve">Intern, Air Freight Department</w:t>
      </w:r>
      <w:r>
        <w:rPr>
          <w:rFonts w:ascii="Calibri" w:cs="Calibri" w:eastAsia="Calibri" w:hAnsi="Calibri"/>
          <w:i w:val="false"/>
          <w:iCs w:val="false"/>
          <w:color w:val="000000"/>
          <w:sz w:val="20"/>
          <w:szCs w:val="20"/>
        </w:rPr>
        <w:t xml:space="preserve">	Sep 2026 – Present</w:t>
      </w:r>
    </w:p>
    <w:p>
      <w:pPr>
        <w:keepNext/>
        <w:tabs>
          <w:tab w:val="right" w:pos="10440"/>
        </w:tabs>
        <w:spacing w:after="0" w:before="0"/>
      </w:pPr>
      <w:r>
        <w:rPr>
          <w:rFonts w:ascii="Calibri" w:cs="Calibri" w:eastAsia="Calibri" w:hAnsi="Calibri"/>
          <w:i/>
          <w:iCs/>
          <w:color w:val="000000"/>
          <w:sz w:val="20"/>
          <w:szCs w:val="20"/>
        </w:rPr>
        <w:t xml:space="preserve">DHL Global Forwarding (Bangladesh) Ltd.</w:t>
      </w:r>
      <w:r>
        <w:rPr>
          <w:rFonts w:ascii="Calibri" w:cs="Calibri" w:eastAsia="Calibri" w:hAnsi="Calibri"/>
          <w:i w:val="false"/>
          <w:iCs w:val="false"/>
          <w:color w:val="000000"/>
          <w:sz w:val="20"/>
          <w:szCs w:val="20"/>
        </w:rPr>
        <w:t xml:space="preserve">	</w:t>
      </w:r>
    </w:p>
    <w:p>
      <w:pPr>
        <w:pStyle w:val="ListParagraph"/>
        <w:numPr>
          <w:ilvl w:val="0"/>
          <w:numId w:val="2"/>
        </w:numPr>
        <w:spacing w:after="30" w:before="0"/>
      </w:pPr>
      <w:r>
        <w:rPr>
          <w:rFonts w:ascii="Calibri" w:cs="Calibri" w:eastAsia="Calibri" w:hAnsi="Calibri"/>
          <w:color w:val="000000"/>
          <w:sz w:val="20"/>
          <w:szCs w:val="20"/>
        </w:rPr>
        <w:t xml:space="preserve">Work in the Air Freight Department, supporting daily freight forwarding operations.</w:t>
      </w:r>
    </w:p>
    <w:p>
      <w:pPr>
        <w:pStyle w:val="ListParagraph"/>
        <w:numPr>
          <w:ilvl w:val="0"/>
          <w:numId w:val="2"/>
        </w:numPr>
        <w:spacing w:after="30" w:before="0"/>
      </w:pPr>
      <w:r>
        <w:rPr>
          <w:rFonts w:ascii="Calibri" w:cs="Calibri" w:eastAsia="Calibri" w:hAnsi="Calibri"/>
          <w:color w:val="000000"/>
          <w:sz w:val="20"/>
          <w:szCs w:val="20"/>
        </w:rPr>
        <w:t xml:space="preserve">Handle pricing and quotation activities for air freight shipments.</w:t>
      </w:r>
    </w:p>
    <w:p>
      <w:pPr>
        <w:pStyle w:val="ListParagraph"/>
        <w:numPr>
          <w:ilvl w:val="0"/>
          <w:numId w:val="2"/>
        </w:numPr>
        <w:spacing w:after="30" w:before="0"/>
      </w:pPr>
      <w:r>
        <w:rPr>
          <w:rFonts w:ascii="Calibri" w:cs="Calibri" w:eastAsia="Calibri" w:hAnsi="Calibri"/>
          <w:color w:val="000000"/>
          <w:sz w:val="20"/>
          <w:szCs w:val="20"/>
        </w:rPr>
        <w:t xml:space="preserve">Manage shipment tracking and tracing to monitor shipment status.</w:t>
      </w:r>
    </w:p>
    <w:p>
      <w:pPr>
        <w:pStyle w:val="ListParagraph"/>
        <w:numPr>
          <w:ilvl w:val="0"/>
          <w:numId w:val="2"/>
        </w:numPr>
        <w:spacing w:after="30" w:before="0"/>
      </w:pPr>
      <w:r>
        <w:rPr>
          <w:rFonts w:ascii="Calibri" w:cs="Calibri" w:eastAsia="Calibri" w:hAnsi="Calibri"/>
          <w:color w:val="000000"/>
          <w:sz w:val="20"/>
          <w:szCs w:val="20"/>
        </w:rPr>
        <w:t xml:space="preserve">Coordinate day-to-day communication with customers, airlines, and internal teams.</w:t>
      </w:r>
    </w:p>
    <w:p>
      <w:pPr>
        <w:keepNext/>
        <w:tabs>
          <w:tab w:val="right" w:pos="10440"/>
        </w:tabs>
        <w:spacing w:after="0" w:before="40"/>
      </w:pPr>
      <w:r>
        <w:rPr>
          <w:rFonts w:ascii="Calibri" w:cs="Calibri" w:eastAsia="Calibri" w:hAnsi="Calibri"/>
          <w:b/>
          <w:bCs/>
          <w:color w:val="000000"/>
          <w:sz w:val="20"/>
          <w:szCs w:val="20"/>
        </w:rPr>
        <w:t xml:space="preserve">Industrial Trainee</w:t>
      </w:r>
      <w:r>
        <w:rPr>
          <w:rFonts w:ascii="Calibri" w:cs="Calibri" w:eastAsia="Calibri" w:hAnsi="Calibri"/>
          <w:i w:val="false"/>
          <w:iCs w:val="false"/>
          <w:color w:val="000000"/>
          <w:sz w:val="20"/>
          <w:szCs w:val="20"/>
        </w:rPr>
        <w:t xml:space="preserve">	March 2025</w:t>
      </w:r>
    </w:p>
    <w:p>
      <w:pPr>
        <w:keepNext/>
        <w:tabs>
          <w:tab w:val="right" w:pos="10440"/>
        </w:tabs>
        <w:spacing w:after="0" w:before="0"/>
      </w:pPr>
      <w:r>
        <w:rPr>
          <w:rFonts w:ascii="Calibri" w:cs="Calibri" w:eastAsia="Calibri" w:hAnsi="Calibri"/>
          <w:i/>
          <w:iCs/>
          <w:color w:val="000000"/>
          <w:sz w:val="20"/>
          <w:szCs w:val="20"/>
        </w:rPr>
        <w:t xml:space="preserve">British American Tobacco Bangladesh</w:t>
      </w:r>
      <w:r>
        <w:rPr>
          <w:rFonts w:ascii="Calibri" w:cs="Calibri" w:eastAsia="Calibri" w:hAnsi="Calibri"/>
          <w:color w:val="000000"/>
          <w:sz w:val="20"/>
          <w:szCs w:val="20"/>
        </w:rPr>
        <w:t xml:space="preserve"> </w:t>
      </w:r>
      <w:hyperlink w:history="1" r:id="rIda-rgyspxhleazuwy1mcwj">
        <w:r>
          <w:rPr>
            <w:rFonts w:ascii="Calibri" w:cs="Calibri" w:eastAsia="Calibri" w:hAnsi="Calibri"/>
            <w:color w:val="0000FF"/>
            <w:sz w:val="20"/>
            <w:szCs w:val="20"/>
          </w:rPr>
          <w:t xml:space="preserve">[Certificate]</w:t>
        </w:r>
      </w:hyperlink>
      <w:r>
        <w:rPr>
          <w:rFonts w:ascii="Calibri" w:cs="Calibri" w:eastAsia="Calibri" w:hAnsi="Calibri"/>
          <w:i w:val="false"/>
          <w:iCs w:val="false"/>
          <w:color w:val="000000"/>
          <w:sz w:val="20"/>
          <w:szCs w:val="20"/>
        </w:rPr>
        <w:t xml:space="preserve">	</w:t>
      </w:r>
    </w:p>
    <w:p>
      <w:pPr>
        <w:pStyle w:val="ListParagraph"/>
        <w:numPr>
          <w:ilvl w:val="0"/>
          <w:numId w:val="2"/>
        </w:numPr>
        <w:spacing w:after="30" w:before="0"/>
      </w:pPr>
      <w:r>
        <w:rPr>
          <w:rFonts w:ascii="Calibri" w:cs="Calibri" w:eastAsia="Calibri" w:hAnsi="Calibri"/>
          <w:color w:val="000000"/>
          <w:sz w:val="20"/>
          <w:szCs w:val="20"/>
        </w:rPr>
        <w:t xml:space="preserve">Worked in the Secondary Manufacturing Department (SMD), analyzing floor layouts and machine pathways.</w:t>
      </w:r>
    </w:p>
    <w:p>
      <w:pPr>
        <w:pStyle w:val="ListParagraph"/>
        <w:numPr>
          <w:ilvl w:val="0"/>
          <w:numId w:val="2"/>
        </w:numPr>
        <w:spacing w:after="30" w:before="0"/>
      </w:pPr>
      <w:r>
        <w:rPr>
          <w:rFonts w:ascii="Calibri" w:cs="Calibri" w:eastAsia="Calibri" w:hAnsi="Calibri"/>
          <w:color w:val="000000"/>
          <w:sz w:val="20"/>
          <w:szCs w:val="20"/>
        </w:rPr>
        <w:t xml:space="preserve">Contributed to Centre Line (CL) upgradation, improving machine reliability and efficiency.</w:t>
      </w:r>
    </w:p>
    <w:p>
      <w:pPr>
        <w:pStyle w:val="ListParagraph"/>
        <w:numPr>
          <w:ilvl w:val="0"/>
          <w:numId w:val="2"/>
        </w:numPr>
        <w:spacing w:after="30" w:before="0"/>
      </w:pPr>
      <w:r>
        <w:rPr>
          <w:rFonts w:ascii="Calibri" w:cs="Calibri" w:eastAsia="Calibri" w:hAnsi="Calibri"/>
          <w:color w:val="000000"/>
          <w:sz w:val="20"/>
          <w:szCs w:val="20"/>
        </w:rPr>
        <w:t xml:space="preserve">Gained hands-on experience in manufacturing, supply chain operations, and process optimization.</w:t>
      </w:r>
    </w:p>
    <w:p>
      <w:pPr>
        <w:keepNext/>
        <w:tabs>
          <w:tab w:val="right" w:pos="10440"/>
        </w:tabs>
        <w:spacing w:after="0" w:before="40"/>
      </w:pPr>
      <w:r>
        <w:rPr>
          <w:rFonts w:ascii="Calibri" w:cs="Calibri" w:eastAsia="Calibri" w:hAnsi="Calibri"/>
          <w:b/>
          <w:bCs/>
          <w:color w:val="000000"/>
          <w:sz w:val="20"/>
          <w:szCs w:val="20"/>
        </w:rPr>
        <w:t xml:space="preserve">SPARKS Campus Ambassador</w:t>
      </w:r>
      <w:r>
        <w:rPr>
          <w:rFonts w:ascii="Calibri" w:cs="Calibri" w:eastAsia="Calibri" w:hAnsi="Calibri"/>
          <w:i w:val="false"/>
          <w:iCs w:val="false"/>
          <w:color w:val="000000"/>
          <w:sz w:val="20"/>
          <w:szCs w:val="20"/>
        </w:rPr>
        <w:t xml:space="preserve">	2023 – 2025</w:t>
      </w:r>
    </w:p>
    <w:p>
      <w:pPr>
        <w:keepNext/>
        <w:tabs>
          <w:tab w:val="right" w:pos="10440"/>
        </w:tabs>
        <w:spacing w:after="0" w:before="0"/>
      </w:pPr>
      <w:r>
        <w:rPr>
          <w:rFonts w:ascii="Calibri" w:cs="Calibri" w:eastAsia="Calibri" w:hAnsi="Calibri"/>
          <w:i/>
          <w:iCs/>
          <w:color w:val="000000"/>
          <w:sz w:val="20"/>
          <w:szCs w:val="20"/>
        </w:rPr>
        <w:t xml:space="preserve">Unilever Bangladesh Limited</w:t>
      </w:r>
      <w:r>
        <w:rPr>
          <w:rFonts w:ascii="Calibri" w:cs="Calibri" w:eastAsia="Calibri" w:hAnsi="Calibri"/>
          <w:color w:val="000000"/>
          <w:sz w:val="20"/>
          <w:szCs w:val="20"/>
        </w:rPr>
        <w:t xml:space="preserve"> </w:t>
      </w:r>
      <w:hyperlink w:history="1" r:id="rIddsj0ljfozkzgjrtsujqzv">
        <w:r>
          <w:rPr>
            <w:rFonts w:ascii="Calibri" w:cs="Calibri" w:eastAsia="Calibri" w:hAnsi="Calibri"/>
            <w:color w:val="0000FF"/>
            <w:sz w:val="20"/>
            <w:szCs w:val="20"/>
          </w:rPr>
          <w:t xml:space="preserve">[Completion Letter]</w:t>
        </w:r>
      </w:hyperlink>
      <w:r>
        <w:rPr>
          <w:rFonts w:ascii="Calibri" w:cs="Calibri" w:eastAsia="Calibri" w:hAnsi="Calibri"/>
          <w:i w:val="false"/>
          <w:iCs w:val="false"/>
          <w:color w:val="000000"/>
          <w:sz w:val="20"/>
          <w:szCs w:val="20"/>
        </w:rPr>
        <w:t xml:space="preserve">	</w:t>
      </w:r>
    </w:p>
    <w:p>
      <w:pPr>
        <w:pStyle w:val="ListParagraph"/>
        <w:numPr>
          <w:ilvl w:val="0"/>
          <w:numId w:val="2"/>
        </w:numPr>
        <w:spacing w:after="30" w:before="0"/>
      </w:pPr>
      <w:r>
        <w:rPr>
          <w:rFonts w:ascii="Calibri" w:cs="Calibri" w:eastAsia="Calibri" w:hAnsi="Calibri"/>
          <w:color w:val="000000"/>
          <w:sz w:val="20"/>
          <w:szCs w:val="20"/>
        </w:rPr>
        <w:t xml:space="preserve">Organized the first-ever Learn to Lead session by Unilever Bangladesh Limited at RUET.</w:t>
      </w:r>
    </w:p>
    <w:p>
      <w:pPr>
        <w:pStyle w:val="ListParagraph"/>
        <w:numPr>
          <w:ilvl w:val="0"/>
          <w:numId w:val="2"/>
        </w:numPr>
        <w:spacing w:after="30" w:before="0"/>
      </w:pPr>
      <w:r>
        <w:rPr>
          <w:rFonts w:ascii="Calibri" w:cs="Calibri" w:eastAsia="Calibri" w:hAnsi="Calibri"/>
          <w:color w:val="000000"/>
          <w:sz w:val="20"/>
          <w:szCs w:val="20"/>
        </w:rPr>
        <w:t xml:space="preserve">Hosted an online roadshow for the 2024 Unilever Future Leaders Programme, engaging students from RUET, AUST, and KUET.</w:t>
      </w:r>
    </w:p>
    <w:p>
      <w:pPr>
        <w:pStyle w:val="ListParagraph"/>
        <w:numPr>
          <w:ilvl w:val="0"/>
          <w:numId w:val="2"/>
        </w:numPr>
        <w:spacing w:after="30" w:before="0"/>
      </w:pPr>
      <w:r>
        <w:rPr>
          <w:rFonts w:ascii="Calibri" w:cs="Calibri" w:eastAsia="Calibri" w:hAnsi="Calibri"/>
          <w:color w:val="000000"/>
          <w:sz w:val="20"/>
          <w:szCs w:val="20"/>
        </w:rPr>
        <w:t xml:space="preserve">Coordinated an online promotional session for bizMaestros 2023, targeting students from RUET, University of Rajshahi (RU), and RU IBA.</w:t>
      </w:r>
    </w:p>
    <w:p>
      <w:pPr>
        <w:pStyle w:val="ListParagraph"/>
        <w:numPr>
          <w:ilvl w:val="0"/>
          <w:numId w:val="2"/>
        </w:numPr>
        <w:spacing w:after="30" w:before="0"/>
      </w:pPr>
      <w:r>
        <w:rPr>
          <w:rFonts w:ascii="Calibri" w:cs="Calibri" w:eastAsia="Calibri" w:hAnsi="Calibri"/>
          <w:color w:val="000000"/>
          <w:sz w:val="20"/>
          <w:szCs w:val="20"/>
        </w:rPr>
        <w:t xml:space="preserve">Actively promoted leadership development opportunities offered by Unilever Bangladesh across RUET through strategic social media campaigns.</w:t>
      </w:r>
    </w:p>
    <w:p>
      <w:pPr>
        <w:keepNext/>
        <w:pBdr>
          <w:bottom w:val="single" w:color="000000" w:sz="6" w:space="1"/>
        </w:pBdr>
        <w:spacing w:after="80" w:before="170"/>
      </w:pPr>
      <w:r>
        <w:rPr>
          <w:rFonts w:ascii="Cambria" w:cs="Cambria" w:eastAsia="Cambria" w:hAnsi="Cambria"/>
          <w:b/>
          <w:bCs/>
          <w:smallCaps/>
          <w:color w:val="000000"/>
          <w:sz w:val="24"/>
          <w:szCs w:val="24"/>
        </w:rPr>
        <w:t xml:space="preserve">Projects</w:t>
      </w:r>
    </w:p>
    <w:p>
      <w:pPr>
        <w:keepNext/>
        <w:tabs>
          <w:tab w:val="right" w:pos="10440"/>
        </w:tabs>
        <w:spacing w:after="0" w:before="40"/>
      </w:pPr>
      <w:r>
        <w:rPr>
          <w:rFonts w:ascii="Calibri" w:cs="Calibri" w:eastAsia="Calibri" w:hAnsi="Calibri"/>
          <w:b/>
          <w:bCs/>
          <w:color w:val="000000"/>
          <w:sz w:val="20"/>
          <w:szCs w:val="20"/>
        </w:rPr>
        <w:t xml:space="preserve">Case Study: </w:t>
      </w:r>
      <w:r>
        <w:rPr>
          <w:rFonts w:ascii="Calibri" w:cs="Calibri" w:eastAsia="Calibri" w:hAnsi="Calibri"/>
          <w:color w:val="000000"/>
          <w:sz w:val="20"/>
          <w:szCs w:val="20"/>
        </w:rPr>
        <w:t xml:space="preserve">Strategic Enhancements for FMCG Supply Chains in Bangladesh to Prepare for Future Pandemic Disruptions</w:t>
      </w:r>
      <w:r>
        <w:rPr>
          <w:rFonts w:ascii="Calibri" w:cs="Calibri" w:eastAsia="Calibri" w:hAnsi="Calibri"/>
          <w:i w:val="false"/>
          <w:iCs w:val="false"/>
          <w:color w:val="000000"/>
          <w:sz w:val="20"/>
          <w:szCs w:val="20"/>
        </w:rPr>
        <w:t xml:space="preserve">	</w:t>
      </w:r>
    </w:p>
    <w:p>
      <w:pPr>
        <w:pStyle w:val="ListParagraph"/>
        <w:numPr>
          <w:ilvl w:val="0"/>
          <w:numId w:val="2"/>
        </w:numPr>
        <w:spacing w:after="30" w:before="0"/>
      </w:pPr>
      <w:r>
        <w:rPr>
          <w:rFonts w:ascii="Calibri" w:cs="Calibri" w:eastAsia="Calibri" w:hAnsi="Calibri"/>
          <w:color w:val="000000"/>
          <w:sz w:val="20"/>
          <w:szCs w:val="20"/>
        </w:rPr>
        <w:t xml:space="preserve">Proposed strategies to strengthen FMCG supply chains in Bangladesh against future pandemic disruptions.</w:t>
      </w:r>
    </w:p>
    <w:p>
      <w:pPr>
        <w:keepNext/>
        <w:pBdr>
          <w:bottom w:val="single" w:color="000000" w:sz="6" w:space="1"/>
        </w:pBdr>
        <w:spacing w:after="80" w:before="170"/>
      </w:pPr>
      <w:r>
        <w:rPr>
          <w:rFonts w:ascii="Cambria" w:cs="Cambria" w:eastAsia="Cambria" w:hAnsi="Cambria"/>
          <w:b/>
          <w:bCs/>
          <w:smallCaps/>
          <w:color w:val="000000"/>
          <w:sz w:val="24"/>
          <w:szCs w:val="24"/>
        </w:rPr>
        <w:t xml:space="preserve">Honors and Awards</w:t>
      </w:r>
    </w:p>
    <w:p>
      <w:pPr>
        <w:keepNext/>
        <w:tabs>
          <w:tab w:val="right" w:pos="10440"/>
        </w:tabs>
        <w:spacing w:after="0" w:before="40"/>
      </w:pPr>
      <w:r>
        <w:rPr>
          <w:rFonts w:ascii="Calibri" w:cs="Calibri" w:eastAsia="Calibri" w:hAnsi="Calibri"/>
          <w:b/>
          <w:bCs/>
          <w:color w:val="000000"/>
          <w:sz w:val="20"/>
          <w:szCs w:val="20"/>
        </w:rPr>
        <w:t xml:space="preserve">Best Track Paper Award</w:t>
      </w:r>
      <w:r>
        <w:rPr>
          <w:rFonts w:ascii="Calibri" w:cs="Calibri" w:eastAsia="Calibri" w:hAnsi="Calibri"/>
          <w:color w:val="000000"/>
          <w:sz w:val="20"/>
          <w:szCs w:val="20"/>
        </w:rPr>
        <w:t xml:space="preserve"> </w:t>
      </w:r>
      <w:hyperlink w:history="1" r:id="rIdhnij9xt6w1ncryj3c_u0l">
        <w:r>
          <w:rPr>
            <w:rFonts w:ascii="Calibri" w:cs="Calibri" w:eastAsia="Calibri" w:hAnsi="Calibri"/>
            <w:color w:val="0000FF"/>
            <w:sz w:val="20"/>
            <w:szCs w:val="20"/>
          </w:rPr>
          <w:t xml:space="preserve">[Certificate]</w:t>
        </w:r>
      </w:hyperlink>
      <w:r>
        <w:rPr>
          <w:rFonts w:ascii="Calibri" w:cs="Calibri" w:eastAsia="Calibri" w:hAnsi="Calibri"/>
          <w:i w:val="false"/>
          <w:iCs w:val="false"/>
          <w:color w:val="000000"/>
          <w:sz w:val="20"/>
          <w:szCs w:val="20"/>
        </w:rPr>
        <w:t xml:space="preserve">	Dec 2025</w:t>
      </w:r>
    </w:p>
    <w:p>
      <w:pPr>
        <w:pStyle w:val="ListParagraph"/>
        <w:numPr>
          <w:ilvl w:val="0"/>
          <w:numId w:val="2"/>
        </w:numPr>
        <w:spacing w:after="30" w:before="0"/>
      </w:pPr>
      <w:r>
        <w:rPr>
          <w:rFonts w:ascii="Calibri" w:cs="Calibri" w:eastAsia="Calibri" w:hAnsi="Calibri"/>
          <w:color w:val="000000"/>
          <w:sz w:val="20"/>
          <w:szCs w:val="20"/>
        </w:rPr>
        <w:t xml:space="preserve">8th IEOM Bangladesh International Conference, Human Factors, Ergonomics and Healthcare System Management track, for “A Sensor-Based Posture Detection System Towards Ergonomic Health Improvement.”</w:t>
      </w:r>
    </w:p>
    <w:p>
      <w:pPr>
        <w:keepNext/>
        <w:tabs>
          <w:tab w:val="right" w:pos="10440"/>
        </w:tabs>
        <w:spacing w:after="0" w:before="40"/>
      </w:pPr>
      <w:r>
        <w:rPr>
          <w:rFonts w:ascii="Calibri" w:cs="Calibri" w:eastAsia="Calibri" w:hAnsi="Calibri"/>
          <w:b/>
          <w:bCs/>
          <w:color w:val="000000"/>
          <w:sz w:val="20"/>
          <w:szCs w:val="20"/>
        </w:rPr>
        <w:t xml:space="preserve">University Merit Scholarship</w:t>
      </w:r>
      <w:r>
        <w:rPr>
          <w:rFonts w:ascii="Calibri" w:cs="Calibri" w:eastAsia="Calibri" w:hAnsi="Calibri"/>
          <w:i w:val="false"/>
          <w:iCs w:val="false"/>
          <w:color w:val="000000"/>
          <w:sz w:val="20"/>
          <w:szCs w:val="20"/>
        </w:rPr>
        <w:t xml:space="preserve">	</w:t>
      </w:r>
    </w:p>
    <w:p>
      <w:pPr>
        <w:pStyle w:val="ListParagraph"/>
        <w:numPr>
          <w:ilvl w:val="0"/>
          <w:numId w:val="2"/>
        </w:numPr>
        <w:spacing w:after="30" w:before="0"/>
      </w:pPr>
      <w:r>
        <w:rPr>
          <w:rFonts w:ascii="Calibri" w:cs="Calibri" w:eastAsia="Calibri" w:hAnsi="Calibri"/>
          <w:color w:val="000000"/>
          <w:sz w:val="20"/>
          <w:szCs w:val="20"/>
        </w:rPr>
        <w:t xml:space="preserve">Awarded by RUET for three consecutive years.</w:t>
      </w:r>
    </w:p>
    <w:p>
      <w:pPr>
        <w:keepNext/>
        <w:tabs>
          <w:tab w:val="right" w:pos="10440"/>
        </w:tabs>
        <w:spacing w:after="0" w:before="40"/>
      </w:pPr>
      <w:r>
        <w:rPr>
          <w:rFonts w:ascii="Calibri" w:cs="Calibri" w:eastAsia="Calibri" w:hAnsi="Calibri"/>
          <w:b/>
          <w:bCs/>
          <w:color w:val="000000"/>
          <w:sz w:val="20"/>
          <w:szCs w:val="20"/>
        </w:rPr>
        <w:t xml:space="preserve">1st Runner-Up, Public Speaking Competition</w:t>
      </w:r>
      <w:r>
        <w:rPr>
          <w:rFonts w:ascii="Calibri" w:cs="Calibri" w:eastAsia="Calibri" w:hAnsi="Calibri"/>
          <w:i w:val="false"/>
          <w:iCs w:val="false"/>
          <w:color w:val="000000"/>
          <w:sz w:val="20"/>
          <w:szCs w:val="20"/>
        </w:rPr>
        <w:t xml:space="preserve">	</w:t>
      </w:r>
    </w:p>
    <w:p>
      <w:pPr>
        <w:pStyle w:val="ListParagraph"/>
        <w:numPr>
          <w:ilvl w:val="0"/>
          <w:numId w:val="2"/>
        </w:numPr>
        <w:spacing w:after="30" w:before="0"/>
      </w:pPr>
      <w:r>
        <w:rPr>
          <w:rFonts w:ascii="Calibri" w:cs="Calibri" w:eastAsia="Calibri" w:hAnsi="Calibri"/>
          <w:color w:val="000000"/>
          <w:sz w:val="20"/>
          <w:szCs w:val="20"/>
        </w:rPr>
        <w:t xml:space="preserve">Organized by RUET IPE Club.</w:t>
      </w:r>
    </w:p>
    <w:p>
      <w:pPr>
        <w:keepNext/>
        <w:pBdr>
          <w:bottom w:val="single" w:color="000000" w:sz="6" w:space="1"/>
        </w:pBdr>
        <w:spacing w:after="80" w:before="170"/>
      </w:pPr>
      <w:r>
        <w:rPr>
          <w:rFonts w:ascii="Cambria" w:cs="Cambria" w:eastAsia="Cambria" w:hAnsi="Cambria"/>
          <w:b/>
          <w:bCs/>
          <w:smallCaps/>
          <w:color w:val="000000"/>
          <w:sz w:val="24"/>
          <w:szCs w:val="24"/>
        </w:rPr>
        <w:t xml:space="preserve">Leadership</w:t>
      </w:r>
    </w:p>
    <w:p>
      <w:pPr>
        <w:keepNext/>
        <w:tabs>
          <w:tab w:val="right" w:pos="10440"/>
        </w:tabs>
        <w:spacing w:after="0" w:before="40"/>
      </w:pPr>
      <w:r>
        <w:rPr>
          <w:rFonts w:ascii="Calibri" w:cs="Calibri" w:eastAsia="Calibri" w:hAnsi="Calibri"/>
          <w:b/>
          <w:bCs/>
          <w:color w:val="000000"/>
          <w:sz w:val="20"/>
          <w:szCs w:val="20"/>
        </w:rPr>
        <w:t xml:space="preserve">Vice President (Technical)</w:t>
      </w:r>
      <w:r>
        <w:rPr>
          <w:rFonts w:ascii="Calibri" w:cs="Calibri" w:eastAsia="Calibri" w:hAnsi="Calibri"/>
          <w:color w:val="000000"/>
          <w:sz w:val="20"/>
          <w:szCs w:val="20"/>
        </w:rPr>
        <w:t xml:space="preserve">, RUET IPE Club</w:t>
      </w:r>
      <w:r>
        <w:rPr>
          <w:rFonts w:ascii="Calibri" w:cs="Calibri" w:eastAsia="Calibri" w:hAnsi="Calibri"/>
          <w:i w:val="false"/>
          <w:iCs w:val="false"/>
          <w:color w:val="000000"/>
          <w:sz w:val="20"/>
          <w:szCs w:val="20"/>
        </w:rPr>
        <w:t xml:space="preserve">	</w:t>
      </w:r>
    </w:p>
    <w:p>
      <w:pPr>
        <w:pStyle w:val="ListParagraph"/>
        <w:numPr>
          <w:ilvl w:val="0"/>
          <w:numId w:val="2"/>
        </w:numPr>
        <w:spacing w:after="30" w:before="0"/>
      </w:pPr>
      <w:r>
        <w:rPr>
          <w:rFonts w:ascii="Calibri" w:cs="Calibri" w:eastAsia="Calibri" w:hAnsi="Calibri"/>
          <w:color w:val="000000"/>
          <w:sz w:val="20"/>
          <w:szCs w:val="20"/>
        </w:rPr>
        <w:t xml:space="preserve">Organized Crackerjack 2.0, a national case competition, as part of the organizing team under the RUET IPE Club in collaboration with the She-STEM Consortium.</w:t>
      </w:r>
    </w:p>
    <w:p>
      <w:pPr>
        <w:pStyle w:val="ListParagraph"/>
        <w:numPr>
          <w:ilvl w:val="0"/>
          <w:numId w:val="2"/>
        </w:numPr>
        <w:spacing w:after="30" w:before="0"/>
      </w:pPr>
      <w:r>
        <w:rPr>
          <w:rFonts w:ascii="Calibri" w:cs="Calibri" w:eastAsia="Calibri" w:hAnsi="Calibri"/>
          <w:color w:val="000000"/>
          <w:sz w:val="20"/>
          <w:szCs w:val="20"/>
        </w:rPr>
        <w:t xml:space="preserve">Facilitated a session on Presentation Basics organized by the RUET IPE Club to enhance students’ communication skills.</w:t>
      </w:r>
    </w:p>
    <w:p>
      <w:pPr>
        <w:pStyle w:val="ListParagraph"/>
        <w:numPr>
          <w:ilvl w:val="0"/>
          <w:numId w:val="2"/>
        </w:numPr>
        <w:spacing w:after="30" w:before="0"/>
      </w:pPr>
      <w:r>
        <w:rPr>
          <w:rFonts w:ascii="Calibri" w:cs="Calibri" w:eastAsia="Calibri" w:hAnsi="Calibri"/>
          <w:color w:val="000000"/>
          <w:sz w:val="20"/>
          <w:szCs w:val="20"/>
        </w:rPr>
        <w:t xml:space="preserve">Hosted technical sessions during RUET IPE Day 2023 and the First Alumni Reunion, ensuring smooth execution and audience engagement.</w:t>
      </w:r>
    </w:p>
    <w:p>
      <w:pPr>
        <w:keepNext/>
        <w:tabs>
          <w:tab w:val="right" w:pos="10440"/>
        </w:tabs>
        <w:spacing w:after="0" w:before="40"/>
      </w:pPr>
      <w:r>
        <w:rPr>
          <w:rFonts w:ascii="Calibri" w:cs="Calibri" w:eastAsia="Calibri" w:hAnsi="Calibri"/>
          <w:b/>
          <w:bCs/>
          <w:color w:val="000000"/>
          <w:sz w:val="20"/>
          <w:szCs w:val="20"/>
        </w:rPr>
        <w:t xml:space="preserve">Executive Member</w:t>
      </w:r>
      <w:r>
        <w:rPr>
          <w:rFonts w:ascii="Calibri" w:cs="Calibri" w:eastAsia="Calibri" w:hAnsi="Calibri"/>
          <w:color w:val="000000"/>
          <w:sz w:val="20"/>
          <w:szCs w:val="20"/>
        </w:rPr>
        <w:t xml:space="preserve">, RUET Career Forum</w:t>
      </w:r>
      <w:r>
        <w:rPr>
          <w:rFonts w:ascii="Calibri" w:cs="Calibri" w:eastAsia="Calibri" w:hAnsi="Calibri"/>
          <w:i w:val="false"/>
          <w:iCs w:val="false"/>
          <w:color w:val="000000"/>
          <w:sz w:val="20"/>
          <w:szCs w:val="20"/>
        </w:rPr>
        <w:t xml:space="preserve">	</w:t>
      </w:r>
    </w:p>
    <w:p>
      <w:pPr>
        <w:pStyle w:val="ListParagraph"/>
        <w:numPr>
          <w:ilvl w:val="0"/>
          <w:numId w:val="2"/>
        </w:numPr>
        <w:spacing w:after="30" w:before="0"/>
      </w:pPr>
      <w:r>
        <w:rPr>
          <w:rFonts w:ascii="Calibri" w:cs="Calibri" w:eastAsia="Calibri" w:hAnsi="Calibri"/>
          <w:color w:val="000000"/>
          <w:sz w:val="20"/>
          <w:szCs w:val="20"/>
        </w:rPr>
        <w:t xml:space="preserve">Volunteered at RCF Career Fair 2023.</w:t>
      </w:r>
    </w:p>
    <w:p>
      <w:pPr>
        <w:keepNext/>
        <w:pBdr>
          <w:bottom w:val="single" w:color="000000" w:sz="6" w:space="1"/>
        </w:pBdr>
        <w:spacing w:after="80" w:before="170"/>
      </w:pPr>
      <w:r>
        <w:rPr>
          <w:rFonts w:ascii="Cambria" w:cs="Cambria" w:eastAsia="Cambria" w:hAnsi="Cambria"/>
          <w:b/>
          <w:bCs/>
          <w:smallCaps/>
          <w:color w:val="000000"/>
          <w:sz w:val="24"/>
          <w:szCs w:val="24"/>
        </w:rPr>
        <w:t xml:space="preserve">Skills</w:t>
      </w:r>
    </w:p>
    <w:p>
      <w:pPr>
        <w:spacing w:after="20" w:before="0"/>
      </w:pPr>
      <w:r>
        <w:rPr>
          <w:rFonts w:ascii="Calibri" w:cs="Calibri" w:eastAsia="Calibri" w:hAnsi="Calibri"/>
          <w:b/>
          <w:bCs/>
          <w:color w:val="000000"/>
          <w:sz w:val="20"/>
          <w:szCs w:val="20"/>
        </w:rPr>
        <w:t xml:space="preserve">Programming: </w:t>
      </w:r>
      <w:r>
        <w:rPr>
          <w:rFonts w:ascii="Calibri" w:cs="Calibri" w:eastAsia="Calibri" w:hAnsi="Calibri"/>
          <w:color w:val="000000"/>
          <w:sz w:val="20"/>
          <w:szCs w:val="20"/>
        </w:rPr>
        <w:t xml:space="preserve">Python, C, SQL</w:t>
      </w:r>
    </w:p>
    <w:p>
      <w:pPr>
        <w:spacing w:after="20" w:before="0"/>
      </w:pPr>
      <w:r>
        <w:rPr>
          <w:rFonts w:ascii="Calibri" w:cs="Calibri" w:eastAsia="Calibri" w:hAnsi="Calibri"/>
          <w:b/>
          <w:bCs/>
          <w:color w:val="000000"/>
          <w:sz w:val="20"/>
          <w:szCs w:val="20"/>
        </w:rPr>
        <w:t xml:space="preserve">Optimization &amp; Analysis: </w:t>
      </w:r>
      <w:r>
        <w:rPr>
          <w:rFonts w:ascii="Calibri" w:cs="Calibri" w:eastAsia="Calibri" w:hAnsi="Calibri"/>
          <w:color w:val="000000"/>
          <w:sz w:val="20"/>
          <w:szCs w:val="20"/>
        </w:rPr>
        <w:t xml:space="preserve">Gurobi, MATLAB</w:t>
      </w:r>
    </w:p>
    <w:p>
      <w:pPr>
        <w:spacing w:after="20" w:before="0"/>
      </w:pPr>
      <w:r>
        <w:rPr>
          <w:rFonts w:ascii="Calibri" w:cs="Calibri" w:eastAsia="Calibri" w:hAnsi="Calibri"/>
          <w:b/>
          <w:bCs/>
          <w:color w:val="000000"/>
          <w:sz w:val="20"/>
          <w:szCs w:val="20"/>
        </w:rPr>
        <w:t xml:space="preserve">Design &amp; CAD: </w:t>
      </w:r>
      <w:r>
        <w:rPr>
          <w:rFonts w:ascii="Calibri" w:cs="Calibri" w:eastAsia="Calibri" w:hAnsi="Calibri"/>
          <w:color w:val="000000"/>
          <w:sz w:val="20"/>
          <w:szCs w:val="20"/>
        </w:rPr>
        <w:t xml:space="preserve">AutoCAD, SolidWorks</w:t>
      </w:r>
    </w:p>
    <w:p>
      <w:pPr>
        <w:spacing w:after="20" w:before="0"/>
      </w:pPr>
      <w:r>
        <w:rPr>
          <w:rFonts w:ascii="Calibri" w:cs="Calibri" w:eastAsia="Calibri" w:hAnsi="Calibri"/>
          <w:b/>
          <w:bCs/>
          <w:color w:val="000000"/>
          <w:sz w:val="20"/>
          <w:szCs w:val="20"/>
        </w:rPr>
        <w:t xml:space="preserve">Office: </w:t>
      </w:r>
      <w:r>
        <w:rPr>
          <w:rFonts w:ascii="Calibri" w:cs="Calibri" w:eastAsia="Calibri" w:hAnsi="Calibri"/>
          <w:color w:val="000000"/>
          <w:sz w:val="20"/>
          <w:szCs w:val="20"/>
        </w:rPr>
        <w:t xml:space="preserve">Microsoft Office (Word, Excel, PowerPoint, Access)</w:t>
      </w:r>
    </w:p>
    <w:p>
      <w:pPr>
        <w:spacing w:after="20" w:before="0"/>
      </w:pPr>
      <w:r>
        <w:rPr>
          <w:rFonts w:ascii="Calibri" w:cs="Calibri" w:eastAsia="Calibri" w:hAnsi="Calibri"/>
          <w:b/>
          <w:bCs/>
          <w:color w:val="000000"/>
          <w:sz w:val="20"/>
          <w:szCs w:val="20"/>
        </w:rPr>
        <w:t xml:space="preserve">Languages: </w:t>
      </w:r>
      <w:r>
        <w:rPr>
          <w:rFonts w:ascii="Calibri" w:cs="Calibri" w:eastAsia="Calibri" w:hAnsi="Calibri"/>
          <w:color w:val="000000"/>
          <w:sz w:val="20"/>
          <w:szCs w:val="20"/>
        </w:rPr>
        <w:t xml:space="preserve">Bengali (Native), English</w:t>
      </w:r>
    </w:p>
    <w:p>
      <w:pPr>
        <w:keepNext/>
        <w:pBdr>
          <w:bottom w:val="single" w:color="000000" w:sz="6" w:space="1"/>
        </w:pBdr>
        <w:spacing w:after="80" w:before="170"/>
      </w:pPr>
      <w:r>
        <w:rPr>
          <w:rFonts w:ascii="Cambria" w:cs="Cambria" w:eastAsia="Cambria" w:hAnsi="Cambria"/>
          <w:b/>
          <w:bCs/>
          <w:smallCaps/>
          <w:color w:val="000000"/>
          <w:sz w:val="24"/>
          <w:szCs w:val="24"/>
        </w:rPr>
        <w:t xml:space="preserve">References</w:t>
      </w:r>
    </w:p>
    <w:tbl>
      <w:tblPr>
        <w:tblW w:type="dxa" w:w="104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5220"/>
        <w:gridCol w:w="5220"/>
      </w:tblGrid>
      <w:tr>
        <w:tc>
          <w:tcPr>
            <w:tcW w:type="dxa" w:w="52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Dr. Shahed Mahmud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Professor, Department of IPE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Rajshahi University of Engineering &amp; Technology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Email: </w:t>
            </w:r>
            <w:hyperlink w:history="1" r:id="rIdnmx3hpi4mai2hjsfwfnb9">
              <w:r>
                <w:rPr>
                  <w:rFonts w:ascii="Calibri" w:cs="Calibri" w:eastAsia="Calibri" w:hAnsi="Calibri"/>
                  <w:color w:val="000000"/>
                  <w:sz w:val="20"/>
                  <w:szCs w:val="20"/>
                </w:rPr>
                <w:t xml:space="preserve">shahed.mahmud@ipe.ruet.ac.bd</w:t>
              </w:r>
            </w:hyperlink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Contact: +880-1331555217</w:t>
            </w:r>
          </w:p>
        </w:tc>
        <w:tc>
          <w:tcPr>
            <w:tcW w:type="dxa" w:w="52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Sonia Akhter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Associate Professor, Department of IPE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Rajshahi University of Engineering &amp; Technology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Email: </w:t>
            </w:r>
            <w:hyperlink w:history="1" r:id="rIdikaaiwwv_hu6qp01lfiwy">
              <w:r>
                <w:rPr>
                  <w:rFonts w:ascii="Calibri" w:cs="Calibri" w:eastAsia="Calibri" w:hAnsi="Calibri"/>
                  <w:color w:val="000000"/>
                  <w:sz w:val="20"/>
                  <w:szCs w:val="20"/>
                </w:rPr>
                <w:t xml:space="preserve">sonia@ipe.ruet.ac.bd</w:t>
              </w:r>
            </w:hyperlink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Contact: +880-1674775044</w:t>
            </w:r>
          </w:p>
        </w:tc>
      </w:tr>
    </w:tbl>
    <w:sectPr>
      <w:pgSz w:w="12240" w:h="15840" w:orient="portrait"/>
      <w:pgMar w:top="800" w:right="900" w:bottom="8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280" w:hanging="20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560" w:hanging="22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000000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0nglsebzhuj1y5brgcp8a" Type="http://schemas.openxmlformats.org/officeDocument/2006/relationships/hyperlink" Target="tel:+8801650278611" TargetMode="External"/><Relationship Id="rId4m_awfixjwqwgj6rpowiw" Type="http://schemas.openxmlformats.org/officeDocument/2006/relationships/hyperlink" Target="mailto:tasrifurrahimanik@gmail.com" TargetMode="External"/><Relationship Id="rIdizceukb_gj_z5kungom22" Type="http://schemas.openxmlformats.org/officeDocument/2006/relationships/hyperlink" Target="https://www.linkedin.com/in/tasrifur-rahim-anik" TargetMode="External"/><Relationship Id="rId1lwikphzbqtcdvx9ilglx" Type="http://schemas.openxmlformats.org/officeDocument/2006/relationships/hyperlink" Target="https://github.com/tranikruet" TargetMode="External"/><Relationship Id="rId-flnjq7lmgum3a8-d0jz-" Type="http://schemas.openxmlformats.org/officeDocument/2006/relationships/hyperlink" Target="https://tranikruet.github.io/" TargetMode="External"/><Relationship Id="rId1574lhx8wkaid0tf_zt1o" Type="http://schemas.openxmlformats.org/officeDocument/2006/relationships/hyperlink" Target="https://scholar.google.com/citations?user=0du5g3oAAAAJ&amp;hl=en" TargetMode="External"/><Relationship Id="rIdksvvf_s-beucsfrcqju7a" Type="http://schemas.openxmlformats.org/officeDocument/2006/relationships/hyperlink" Target="https://www.researchgate.net/profile/Shah-Md-Tasrifur-Rahim" TargetMode="External"/><Relationship Id="rId0ja57ddbcj-_2aulapqjn" Type="http://schemas.openxmlformats.org/officeDocument/2006/relationships/hyperlink" Target="https://tranikruet.github.io/research.html#lpg-distribution" TargetMode="External"/><Relationship Id="rIdscqfpnfpodseocjte9y2k" Type="http://schemas.openxmlformats.org/officeDocument/2006/relationships/hyperlink" Target="https://doi.org/10.46254/BA08.20250059" TargetMode="External"/><Relationship Id="rIdmo_q0rrb0jt_fu0gxxlhl" Type="http://schemas.openxmlformats.org/officeDocument/2006/relationships/hyperlink" Target="https://tranikruet.github.io/assets/awards/ieom-best-track-paper-certificate.webp" TargetMode="External"/><Relationship Id="rIdwl1oom0f_wxvryfvreh5z" Type="http://schemas.openxmlformats.org/officeDocument/2006/relationships/hyperlink" Target="https://www.researchgate.net/publication/387052210_Development_of_an_Innovative_Wheelchair-Bed_for_Enhanced_Patient_Care_in_Bangladesh_Integrating_Comfort_and_Accessibility_Features" TargetMode="External"/><Relationship Id="rIdz5a_y4vpokhmlibrvrnrb" Type="http://schemas.openxmlformats.org/officeDocument/2006/relationships/hyperlink" Target="https://tranikruet.github.io/research.html#supplier-selection" TargetMode="External"/><Relationship Id="rIdinw3mah2nq8ghndaopcly" Type="http://schemas.openxmlformats.org/officeDocument/2006/relationships/hyperlink" Target="https://tranikruet.github.io/research.html#lpg-distribution" TargetMode="External"/><Relationship Id="rIda-rgyspxhleazuwy1mcwj" Type="http://schemas.openxmlformats.org/officeDocument/2006/relationships/hyperlink" Target="https://tranikruet.github.io/assets/experience/bat-industrial-attachment-certificate.pdf" TargetMode="External"/><Relationship Id="rIddsj0ljfozkzgjrtsujqzv" Type="http://schemas.openxmlformats.org/officeDocument/2006/relationships/hyperlink" Target="https://tranikruet.github.io/assets/experience/unilever-sparks-completion-letter.pdf" TargetMode="External"/><Relationship Id="rIdhnij9xt6w1ncryj3c_u0l" Type="http://schemas.openxmlformats.org/officeDocument/2006/relationships/hyperlink" Target="https://tranikruet.github.io/assets/awards/ieom-best-track-paper-certificate.webp" TargetMode="External"/><Relationship Id="rIdnmx3hpi4mai2hjsfwfnb9" Type="http://schemas.openxmlformats.org/officeDocument/2006/relationships/hyperlink" Target="mailto:shahed.mahmud@ipe.ruet.ac.bd" TargetMode="External"/><Relationship Id="rIdikaaiwwv_hu6qp01lfiwy" Type="http://schemas.openxmlformats.org/officeDocument/2006/relationships/hyperlink" Target="mailto:sonia@ipe.ruet.ac.bd" TargetMode="External"/><Relationship Id="rId7" Type="http://schemas.openxmlformats.org/officeDocument/2006/relationships/image" Target="media/e379f32ffa871b99ae59b273ab2ffe3ab49d2992.png"/><Relationship Id="rId8" Type="http://schemas.openxmlformats.org/officeDocument/2006/relationships/image" Target="media/4d07a7d6a46fe9aef55b366d33c66cc36de033b5.png"/><Relationship Id="rId9" Type="http://schemas.openxmlformats.org/officeDocument/2006/relationships/image" Target="media/2481434eadec800712b697f2fea71d4241f44c5e.png"/><Relationship Id="rId10" Type="http://schemas.openxmlformats.org/officeDocument/2006/relationships/image" Target="media/ff34d3c974da27d526c767da2af7bbb38de3722d.png"/><Relationship Id="rId11" Type="http://schemas.openxmlformats.org/officeDocument/2006/relationships/image" Target="media/5def65861aa5eb8e09d4212a7406dd3674e15a72.png"/><Relationship Id="rId12" Type="http://schemas.openxmlformats.org/officeDocument/2006/relationships/image" Target="media/fdbd9ece1b9319f9c53de0acbaff225b0764973b.png"/><Relationship Id="rId13" Type="http://schemas.openxmlformats.org/officeDocument/2006/relationships/image" Target="media/e1932dc4f5fa4af39920def1281b0844b1f535a8.png"/><Relationship Id="rId3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Shah Md Tasrifur Rahim - Curriculum Vitae</dc:title>
  <dc:creator>Shah Md Tasrifur Rahim</dc:creator>
  <dc:description>Academic CV</dc:description>
  <cp:lastModifiedBy>Un-named</cp:lastModifiedBy>
  <cp:revision>1</cp:revision>
  <dcterms:created xsi:type="dcterms:W3CDTF">2026-09-24T03:33:09.948Z</dcterms:created>
  <dcterms:modified xsi:type="dcterms:W3CDTF">2026-09-24T03:33:09.956Z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