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283CC3" w:rsidRDefault="00F478EC" w:rsidP="00130258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Android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авиабилетов.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Чупандиной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бакалавриата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713C75" w:rsidRPr="00283CC3" w:rsidRDefault="005B2F67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ниверситета.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Студенты </w:t>
      </w:r>
      <w:proofErr w:type="gram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факультета компьютерных наук </w:t>
      </w:r>
      <w:r w:rsidR="00855033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кафедры программирования</w:t>
      </w:r>
      <w:proofErr w:type="gram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Транина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Финансирование не предусмотрено.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283CC3" w:rsidRDefault="00713C75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информационных систем факультета компьютерных наук воронежского государственного университета.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334A35" w:rsidRPr="00283CC3" w:rsidRDefault="00334A35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283CC3" w:rsidRDefault="00334A35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критериям, выбранным пользователем.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78EC" w:rsidRPr="00283CC3" w:rsidRDefault="00F478EC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F478EC" w:rsidRPr="00283CC3" w:rsidRDefault="00525E6A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создается с целью: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поиска авиабилетов;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билетов;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F53EB9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F53EB9" w:rsidRPr="00283CC3" w:rsidRDefault="00F53EB9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поиске билетов онлайн следует учитывать</w:t>
      </w:r>
      <w:r w:rsidR="008A50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предоставление пользователю возможности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F53EB9" w:rsidRPr="00283CC3" w:rsidRDefault="00F62599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добавлять нужный маршрут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закладки, что</w:t>
      </w:r>
      <w:r w:rsidR="00C04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экономить время, затраченное на введение параметров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53EB9" w:rsidRPr="00283CC3" w:rsidRDefault="008A5088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просматривать историю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экономить время, затраченное на введение параметров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53EB9" w:rsidRPr="00283CC3" w:rsidRDefault="008A5088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сортировать результаты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нескольким критериям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</w:t>
      </w:r>
      <w:r w:rsidR="00C04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делает просмотр полученных результатов удобнее.</w:t>
      </w:r>
    </w:p>
    <w:p w:rsidR="00F62599" w:rsidRDefault="00F6259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130258" w:rsidRPr="00283CC3" w:rsidRDefault="004353ED" w:rsidP="00F62599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предлагается выделить следующие функциональные подсистемы</w:t>
      </w:r>
      <w:r w:rsidR="008A508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обозначенные модулями на архитектурной схеме (рисунок 1)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3787" w:rsidRPr="00283CC3" w:rsidRDefault="00E13787" w:rsidP="00130258">
      <w:pPr>
        <w:pStyle w:val="a3"/>
        <w:numPr>
          <w:ilvl w:val="0"/>
          <w:numId w:val="22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часть:</w:t>
      </w:r>
    </w:p>
    <w:p w:rsidR="004353ED" w:rsidRPr="00283CC3" w:rsidRDefault="00852303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353E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одсистема поиска авиабилетов</w:t>
      </w:r>
      <w:r w:rsidR="003479A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 сторонним ресурсам</w:t>
      </w:r>
      <w:r w:rsidR="004353E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получение данных и их обработка)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3787" w:rsidRDefault="00852303" w:rsidP="00130258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1378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одсистема взаимодействия с базой данных</w:t>
      </w:r>
      <w:r w:rsidR="008A50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088" w:rsidRPr="00283CC3" w:rsidRDefault="008A5088" w:rsidP="00130258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интеграции с клиентской частью.</w:t>
      </w:r>
    </w:p>
    <w:p w:rsidR="00E13787" w:rsidRPr="00283CC3" w:rsidRDefault="00E13787" w:rsidP="00130258">
      <w:pPr>
        <w:pStyle w:val="a3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787" w:rsidRPr="00283CC3" w:rsidRDefault="00E13787" w:rsidP="00130258">
      <w:pPr>
        <w:pStyle w:val="a3"/>
        <w:numPr>
          <w:ilvl w:val="0"/>
          <w:numId w:val="22"/>
        </w:numPr>
        <w:shd w:val="clear" w:color="auto" w:fill="FFFFFF"/>
        <w:spacing w:before="480"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часть:</w:t>
      </w:r>
    </w:p>
    <w:p w:rsidR="00E13787" w:rsidRPr="00672A54" w:rsidRDefault="00E13787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пользователя;</w:t>
      </w:r>
    </w:p>
    <w:p w:rsidR="00672A54" w:rsidRPr="00672A54" w:rsidRDefault="00672A54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авторизации.</w:t>
      </w:r>
    </w:p>
    <w:p w:rsidR="009E3CC5" w:rsidRDefault="009E3CC5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</w:t>
      </w:r>
      <w:r w:rsidR="00E10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</w:t>
      </w:r>
      <w:r w:rsidR="00E10E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088" w:rsidRDefault="00E10ED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4380A" wp14:editId="79A6C03B">
            <wp:extent cx="5940425" cy="2240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итектур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7B" w:rsidRDefault="009D6A7B" w:rsidP="00130258">
      <w:pPr>
        <w:shd w:val="clear" w:color="auto" w:fill="FFFFFF"/>
        <w:spacing w:after="28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Архитектурная схема</w:t>
      </w:r>
    </w:p>
    <w:p w:rsidR="008A5954" w:rsidRPr="00283CC3" w:rsidRDefault="00157E49" w:rsidP="00130258">
      <w:p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с внешними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предоставляемыми сторонними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серверами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с помощью </w:t>
      </w:r>
      <w:r w:rsidR="00CF2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GET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CF2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CA3" w:rsidRPr="00283CC3" w:rsidRDefault="00B65CA3" w:rsidP="00130258">
      <w:p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между серверной и клиентской частями осуществляется с помощью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Pr="00D755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B65CA3" w:rsidRPr="00283CC3" w:rsidRDefault="003479A7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режиме функционирования система поиска авиабилетов должна обеспечивать:</w:t>
      </w:r>
    </w:p>
    <w:p w:rsidR="00B65CA3" w:rsidRPr="00AE75AE" w:rsidRDefault="00B65CA3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</w:t>
      </w:r>
      <w:r w:rsidR="00B06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="00F215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F2159D" w:rsidRPr="0026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6AF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r w:rsid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выйти из аккаунта;</w:t>
      </w:r>
    </w:p>
    <w:p w:rsidR="008A5954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авиабилетов на рейсы в один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оба конца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добавления информации о количестве пассажиров</w:t>
      </w:r>
      <w:r w:rsidR="00267A8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типе путешествия (в один или оба конца), классе полета (эконом или бизнес), наличии пересадок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56D74" w:rsidRPr="00283CC3" w:rsidRDefault="006A0DEF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DE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результатов, приведение к единой модели данных для предоставления клиентской части</w:t>
      </w:r>
      <w:r w:rsid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885" w:rsidRPr="00283CC3" w:rsidRDefault="008A5885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результатов поиска по нескольким критериям (цена, время в пути, количество пересадок);</w:t>
      </w:r>
    </w:p>
    <w:p w:rsidR="008A5954" w:rsidRPr="00283CC3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маршрута в закладки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 с ними (просмотр, удаление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переход на форму поиска в авто заполнением полей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(доступно только авторизованному пользователю)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954" w:rsidRPr="00283CC3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поиска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 с ней (удаление элемента, очищение всего списка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переход на форму поиска в авто заполнением полей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C0084" w:rsidRP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>(доступно только авторизованному пользователю)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885" w:rsidRPr="00283CC3" w:rsidRDefault="009E0272" w:rsidP="00130258">
      <w:pPr>
        <w:pStyle w:val="a3"/>
        <w:numPr>
          <w:ilvl w:val="0"/>
          <w:numId w:val="14"/>
        </w:numPr>
        <w:shd w:val="clear" w:color="auto" w:fill="FFFFFF"/>
        <w:spacing w:before="120" w:after="12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не сохранять историю поиска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(доступно только авторизованному пользователю)</w:t>
      </w:r>
      <w:r w:rsidR="008A5954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478EC" w:rsidRPr="00283CC3" w:rsidRDefault="00157E49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Показатели назначения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207817" w:rsidRDefault="00157E49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темы должно выполняться за счет </w:t>
      </w:r>
      <w:r w:rsidRP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5A14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 w:rsidR="00AC24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один из источников данных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отвечает, существует возможность обратиться к другому источнику.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невозможности установить соединение 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серверной частью выводиться сообщение об этом.</w:t>
      </w:r>
    </w:p>
    <w:p w:rsidR="00F478EC" w:rsidRPr="00283CC3" w:rsidRDefault="00E85A14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надежности</w:t>
      </w:r>
    </w:p>
    <w:p w:rsidR="00F478EC" w:rsidRPr="00283CC3" w:rsidRDefault="005B2F67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4.1.3</w:t>
      </w:r>
      <w:r w:rsidR="00004C9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283CC3" w:rsidRDefault="00004C93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283CC3" w:rsidRDefault="00004C93" w:rsidP="00130258">
      <w:pPr>
        <w:pStyle w:val="a3"/>
        <w:numPr>
          <w:ilvl w:val="0"/>
          <w:numId w:val="11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283CC3" w:rsidRDefault="00004C93" w:rsidP="00130258">
      <w:pPr>
        <w:pStyle w:val="a3"/>
        <w:numPr>
          <w:ilvl w:val="0"/>
          <w:numId w:val="11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аварийное прерывание работы программы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283CC3" w:rsidRDefault="00004C93" w:rsidP="00130258">
      <w:pPr>
        <w:shd w:val="clear" w:color="auto" w:fill="FFFFFF"/>
        <w:spacing w:after="288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283CC3" w:rsidRDefault="00004C93" w:rsidP="00130258">
      <w:pPr>
        <w:shd w:val="clear" w:color="auto" w:fill="FFFFFF"/>
        <w:spacing w:after="288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:rsidR="00004C93" w:rsidRPr="00283CC3" w:rsidRDefault="003177D2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283CC3" w:rsidRDefault="005A2B56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быть на русском языке;</w:t>
      </w:r>
    </w:p>
    <w:p w:rsidR="003177D2" w:rsidRPr="00283CC3" w:rsidRDefault="003177D2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F478EC" w:rsidRPr="00283CC3" w:rsidRDefault="00EC627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283CC3" w:rsidRDefault="00245D78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283CC3" w:rsidRDefault="00245D78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D78" w:rsidRDefault="00EC627C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73A4" w:rsidRPr="009073A4" w:rsidRDefault="009073A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серверной части должна использоваться</w:t>
      </w:r>
      <w:r w:rsidR="00AC24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среда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73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proofErr w:type="spellEnd"/>
      <w:r w:rsidRPr="00907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73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</w:p>
    <w:p w:rsidR="00AB72E0" w:rsidRPr="00283CC3" w:rsidRDefault="005B2F67" w:rsidP="00130258">
      <w:pPr>
        <w:shd w:val="clear" w:color="auto" w:fill="FFFFFF"/>
        <w:spacing w:before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</w:t>
      </w:r>
      <w:r w:rsidR="00AB72E0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тестированию системы</w:t>
      </w:r>
    </w:p>
    <w:p w:rsidR="006E28FD" w:rsidRPr="00283CC3" w:rsidRDefault="00264BF9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B72E0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олжно быть проведено</w:t>
      </w:r>
      <w:r w:rsidR="00513504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65CA3" w:rsidRPr="00283CC3" w:rsidRDefault="00B65CA3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CC3">
        <w:rPr>
          <w:rFonts w:ascii="Times New Roman" w:hAnsi="Times New Roman" w:cs="Times New Roman"/>
          <w:sz w:val="24"/>
          <w:szCs w:val="24"/>
        </w:rPr>
        <w:t>модульное тестирование;</w:t>
      </w:r>
    </w:p>
    <w:p w:rsidR="00B65CA3" w:rsidRPr="00283CC3" w:rsidRDefault="00B65CA3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CC3">
        <w:rPr>
          <w:rFonts w:ascii="Times New Roman" w:hAnsi="Times New Roman" w:cs="Times New Roman"/>
          <w:sz w:val="24"/>
          <w:szCs w:val="24"/>
        </w:rPr>
        <w:t>интеграционное тестирование;</w:t>
      </w:r>
    </w:p>
    <w:p w:rsidR="00B65CA3" w:rsidRPr="00283CC3" w:rsidRDefault="00010A96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системное тестирование (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и 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sanity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тесты на устройствах с версиями операционной системы 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5 – 9</w:t>
      </w:r>
      <w:r w:rsidR="00CA78D4">
        <w:rPr>
          <w:rFonts w:ascii="Times New Roman" w:hAnsi="Times New Roman" w:cs="Times New Roman"/>
          <w:sz w:val="24"/>
          <w:szCs w:val="24"/>
        </w:rPr>
        <w:t xml:space="preserve">, 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A78D4" w:rsidRPr="00CA78D4">
        <w:rPr>
          <w:rFonts w:ascii="Times New Roman" w:hAnsi="Times New Roman" w:cs="Times New Roman"/>
          <w:sz w:val="24"/>
          <w:szCs w:val="24"/>
        </w:rPr>
        <w:t>-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A78D4" w:rsidRPr="00CA78D4">
        <w:rPr>
          <w:rFonts w:ascii="Times New Roman" w:hAnsi="Times New Roman" w:cs="Times New Roman"/>
          <w:sz w:val="24"/>
          <w:szCs w:val="24"/>
        </w:rPr>
        <w:t>-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A78D4">
        <w:rPr>
          <w:rFonts w:ascii="Times New Roman" w:hAnsi="Times New Roman" w:cs="Times New Roman"/>
          <w:sz w:val="24"/>
          <w:szCs w:val="24"/>
        </w:rPr>
        <w:t xml:space="preserve"> тестирование для авторизованного и неавторизованного пользователя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ручным методом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B65CA3" w:rsidRPr="00283CC3">
        <w:rPr>
          <w:rFonts w:ascii="Times New Roman" w:hAnsi="Times New Roman" w:cs="Times New Roman"/>
          <w:sz w:val="24"/>
          <w:szCs w:val="24"/>
        </w:rPr>
        <w:t>;</w:t>
      </w:r>
    </w:p>
    <w:p w:rsidR="00B65CA3" w:rsidRPr="00283CC3" w:rsidRDefault="00010A96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CA3" w:rsidRPr="00283CC3">
        <w:rPr>
          <w:rFonts w:ascii="Times New Roman" w:hAnsi="Times New Roman" w:cs="Times New Roman"/>
          <w:sz w:val="24"/>
          <w:szCs w:val="24"/>
        </w:rPr>
        <w:t>тесты.</w:t>
      </w:r>
    </w:p>
    <w:p w:rsidR="00613837" w:rsidRDefault="00871017" w:rsidP="0013025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 типы тестирования должны быть осуществлены по принципу «белого ящика».</w:t>
      </w:r>
      <w:r w:rsidR="006138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20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:rsidR="00F478EC" w:rsidRPr="00283CC3" w:rsidRDefault="00F478EC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EC627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поиска авиабилетов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732"/>
      </w:tblGrid>
      <w:tr w:rsidR="00240DA0" w:rsidRPr="00283CC3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  <w:r w:rsidR="00BC21F4"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1C0966" w:rsidRPr="00283CC3" w:rsidTr="002F5D4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билетов в одну и обе стороны (туда и обратно)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C0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бъединение результатов, приведение к единой модели данных для предоставления клиентской части</w:t>
            </w:r>
          </w:p>
        </w:tc>
      </w:tr>
    </w:tbl>
    <w:p w:rsidR="00F478EC" w:rsidRPr="00283CC3" w:rsidRDefault="00F478EC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240DA0" w:rsidRPr="00283CC3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9F1EDE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240DA0" w:rsidRPr="00283CC3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283CC3" w:rsidRDefault="009F1EDE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207817" w:rsidRDefault="00207817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17" w:rsidRDefault="00207817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240DA0" w:rsidRPr="00283CC3" w:rsidTr="00551A9D">
        <w:trPr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283CC3" w:rsidRDefault="00256D7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07817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билетов в одну и обе стороны (туда и обратно)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07817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1C0966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C0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бъединение результатов, приведение к единой модели данных для предоставления клиентской части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получения ответов от сторонних ресурсов</w:t>
            </w:r>
          </w:p>
        </w:tc>
      </w:tr>
    </w:tbl>
    <w:p w:rsidR="00551A9D" w:rsidRPr="00283CC3" w:rsidRDefault="00551A9D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738"/>
        <w:gridCol w:w="3862"/>
      </w:tblGrid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DA4DC5" w:rsidRPr="00283CC3" w:rsidTr="009434C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  <w:tr w:rsidR="00DA4DC5" w:rsidRPr="00283CC3" w:rsidTr="009434C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сервер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727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</w:tbl>
    <w:p w:rsidR="00AC0084" w:rsidRDefault="00AC0084" w:rsidP="00130258">
      <w:pPr>
        <w:shd w:val="clear" w:color="auto" w:fill="FFFFFF"/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BC0FD9" w:rsidP="001302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4.2.2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взаимодействия с базой данных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4.2.2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5064"/>
        <w:gridCol w:w="3591"/>
      </w:tblGrid>
      <w:tr w:rsidR="00BC0FD9" w:rsidRPr="00283CC3" w:rsidTr="00C64BEF"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BC0FD9" w:rsidRPr="00283CC3" w:rsidTr="00C64BEF">
        <w:tc>
          <w:tcPr>
            <w:tcW w:w="0" w:type="auto"/>
            <w:vMerge w:val="restart"/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историю поиска</w:t>
            </w:r>
          </w:p>
        </w:tc>
      </w:tr>
      <w:tr w:rsidR="00BC0FD9" w:rsidRPr="00283CC3" w:rsidTr="00C64BEF">
        <w:tc>
          <w:tcPr>
            <w:tcW w:w="0" w:type="auto"/>
            <w:vMerge w:val="restart"/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закладок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закладки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</w:tr>
    </w:tbl>
    <w:p w:rsidR="00BC0FD9" w:rsidRPr="00283CC3" w:rsidRDefault="00BC0FD9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3995"/>
      </w:tblGrid>
      <w:tr w:rsidR="00BC0FD9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удаления элемента истории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Весь период функционирования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системы</w:t>
            </w:r>
          </w:p>
        </w:tc>
      </w:tr>
      <w:tr w:rsidR="00DA4DC5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просмотреть историю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BC0FD9" w:rsidRPr="00283CC3" w:rsidRDefault="00BC0FD9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BC0FD9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BC0FD9" w:rsidRPr="00283CC3" w:rsidTr="00C64BEF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DA4DC5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историю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Удаление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130258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предоставления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</w:p>
    <w:p w:rsidR="00130258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3510"/>
        <w:gridCol w:w="5145"/>
      </w:tblGrid>
      <w:tr w:rsidR="00130258" w:rsidRPr="00283CC3" w:rsidTr="00130258">
        <w:tc>
          <w:tcPr>
            <w:tcW w:w="3510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5145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130258" w:rsidRPr="00283CC3" w:rsidTr="00130258">
        <w:tc>
          <w:tcPr>
            <w:tcW w:w="3510" w:type="dxa"/>
            <w:hideMark/>
          </w:tcPr>
          <w:p w:rsidR="00130258" w:rsidRPr="00130258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5145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</w:tr>
    </w:tbl>
    <w:p w:rsidR="00130258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4276"/>
      </w:tblGrid>
      <w:tr w:rsidR="00130258" w:rsidRPr="00283CC3" w:rsidTr="00910107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130258" w:rsidRPr="00283CC3" w:rsidTr="009101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30258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30258" w:rsidRPr="00283CC3" w:rsidTr="00910107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30258" w:rsidRPr="00283CC3" w:rsidTr="009101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</w:t>
            </w:r>
          </w:p>
        </w:tc>
      </w:tr>
    </w:tbl>
    <w:p w:rsidR="00130258" w:rsidRPr="00283CC3" w:rsidRDefault="00130258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258" w:rsidRDefault="001302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447A1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 отображения пользовательского интерфейса и обраб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 действий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4292"/>
        <w:gridCol w:w="4363"/>
      </w:tblGrid>
      <w:tr w:rsidR="00240DA0" w:rsidRPr="00283CC3" w:rsidTr="00D7550A">
        <w:tc>
          <w:tcPr>
            <w:tcW w:w="0" w:type="auto"/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240DA0" w:rsidRPr="00283CC3" w:rsidTr="00D7550A">
        <w:tc>
          <w:tcPr>
            <w:tcW w:w="0" w:type="auto"/>
            <w:vMerge w:val="restart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240DA0" w:rsidRPr="00283CC3" w:rsidTr="00D7550A">
        <w:tc>
          <w:tcPr>
            <w:tcW w:w="0" w:type="auto"/>
            <w:vMerge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240DA0" w:rsidRPr="00283CC3" w:rsidTr="00D7550A">
        <w:trPr>
          <w:trHeight w:val="310"/>
        </w:trPr>
        <w:tc>
          <w:tcPr>
            <w:tcW w:w="0" w:type="auto"/>
          </w:tcPr>
          <w:p w:rsidR="00E16A4C" w:rsidRPr="00283CC3" w:rsidRDefault="00E16A4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</w:tcPr>
          <w:p w:rsidR="00E16A4C" w:rsidRPr="00283CC3" w:rsidRDefault="00E16A4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240DA0" w:rsidRPr="00283CC3" w:rsidTr="00D7550A">
        <w:trPr>
          <w:trHeight w:val="309"/>
        </w:trPr>
        <w:tc>
          <w:tcPr>
            <w:tcW w:w="0" w:type="auto"/>
            <w:vMerge w:val="restart"/>
          </w:tcPr>
          <w:p w:rsidR="00D7550A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(доступно только авторизованному пользователю)</w:t>
            </w: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Pr="00283CC3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240DA0" w:rsidRPr="00283CC3" w:rsidTr="00D7550A">
        <w:trPr>
          <w:trHeight w:val="309"/>
        </w:trPr>
        <w:tc>
          <w:tcPr>
            <w:tcW w:w="0" w:type="auto"/>
            <w:vMerge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  <w:tr w:rsidR="00AC0084" w:rsidRPr="00283CC3" w:rsidTr="00D7550A">
        <w:trPr>
          <w:trHeight w:val="309"/>
        </w:trPr>
        <w:tc>
          <w:tcPr>
            <w:tcW w:w="0" w:type="auto"/>
            <w:vMerge w:val="restart"/>
          </w:tcPr>
          <w:p w:rsidR="00AC0084" w:rsidRPr="00D7550A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</w:tr>
      <w:tr w:rsidR="00AC0084" w:rsidRPr="00283CC3" w:rsidTr="00D7550A">
        <w:trPr>
          <w:trHeight w:val="309"/>
        </w:trPr>
        <w:tc>
          <w:tcPr>
            <w:tcW w:w="0" w:type="auto"/>
            <w:vMerge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</w:tr>
    </w:tbl>
    <w:p w:rsidR="00130258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258" w:rsidRDefault="001302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447A1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1"/>
        <w:gridCol w:w="3324"/>
      </w:tblGrid>
      <w:tr w:rsidR="00240DA0" w:rsidRPr="00283CC3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AC0084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240DA0" w:rsidRPr="00283CC3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получения ответа от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обработки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551A9D"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AC0084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BC0FD9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4.2.5</w:t>
      </w:r>
      <w:r w:rsidR="00BC0FD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 инте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грации с серверной частью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3021"/>
        <w:gridCol w:w="5634"/>
      </w:tblGrid>
      <w:tr w:rsidR="00BC0FD9" w:rsidRPr="00283CC3" w:rsidTr="00BC0FD9"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BC0FD9" w:rsidRPr="00283CC3" w:rsidTr="00BC0FD9">
        <w:tc>
          <w:tcPr>
            <w:tcW w:w="0" w:type="auto"/>
            <w:hideMark/>
          </w:tcPr>
          <w:p w:rsidR="00BC0FD9" w:rsidRPr="00BC0FD9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Общение с сервером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сервер</w:t>
            </w:r>
          </w:p>
        </w:tc>
      </w:tr>
    </w:tbl>
    <w:p w:rsidR="00BC0FD9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402"/>
      </w:tblGrid>
      <w:tr w:rsidR="00BC0FD9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сервер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30258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BC0FD9" w:rsidRPr="00283CC3" w:rsidTr="00C64BEF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сервер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4.2.6. Подсистема  авторизации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2268"/>
        <w:gridCol w:w="6387"/>
      </w:tblGrid>
      <w:tr w:rsidR="0062794F" w:rsidRPr="00283CC3" w:rsidTr="00C64BEF">
        <w:tc>
          <w:tcPr>
            <w:tcW w:w="0" w:type="auto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62794F" w:rsidRPr="00283CC3" w:rsidTr="00C64BEF">
        <w:tc>
          <w:tcPr>
            <w:tcW w:w="0" w:type="auto"/>
            <w:hideMark/>
          </w:tcPr>
          <w:p w:rsidR="0062794F" w:rsidRPr="00BC0FD9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0" w:type="auto"/>
            <w:hideMark/>
          </w:tcPr>
          <w:p w:rsidR="0062794F" w:rsidRPr="00F2159D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 w:rsidR="00F2159D" w:rsidRP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</w:tr>
      <w:tr w:rsidR="0062794F" w:rsidRPr="00283CC3" w:rsidTr="00C64BEF">
        <w:tc>
          <w:tcPr>
            <w:tcW w:w="0" w:type="auto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из аккаунта</w:t>
            </w:r>
          </w:p>
        </w:tc>
        <w:tc>
          <w:tcPr>
            <w:tcW w:w="0" w:type="auto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пользователя из аккаунта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3845"/>
      </w:tblGrid>
      <w:tr w:rsidR="0062794F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 w:rsidR="00F2159D" w:rsidRP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Период, когда пользователь не авторизован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пользователя из аккаунта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Период, когда пользователь авторизован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62794F" w:rsidRPr="00283CC3" w:rsidTr="00C64BEF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995A2B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5A2B" w:rsidRDefault="00995A2B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Выход пользователя из аккаунта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5A2B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62794F" w:rsidRDefault="0062794F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D9" w:rsidRPr="00283CC3" w:rsidRDefault="008C26D9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283CC3" w:rsidRDefault="000A6C9F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предъявляются.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283CC3" w:rsidRDefault="00A01E0E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применению систем управления ба</w:t>
      </w:r>
      <w:r w:rsidR="0076744B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зами данных: использование СУБД </w:t>
      </w:r>
      <w:proofErr w:type="spellStart"/>
      <w:r w:rsidR="0076744B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proofErr w:type="spellEnd"/>
    </w:p>
    <w:p w:rsidR="00A01E0E" w:rsidRPr="00283CC3" w:rsidRDefault="00A01E0E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взаимодействия со сторонними системами (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осуществляется по протоколу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:rsidR="00F2159D" w:rsidRPr="00F2159D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</w:t>
      </w:r>
      <w:r w:rsidR="008B61B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клиентской части </w:t>
      </w:r>
      <w:r w:rsidR="008B61B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должен использоваться высокоуровневый язык программирования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2159D" w:rsidRDefault="00F2159D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серверной части должен использоваться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высокоуровневый язык программирования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 w:rsidRP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2159D" w:rsidRPr="00F2159D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Pr="00283CC3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диалога системы с пользователем должен применяться графический </w:t>
      </w:r>
      <w:r w:rsidR="005B2F6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интерфейс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4A5556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</w:p>
    <w:p w:rsidR="00F478EC" w:rsidRPr="00283CC3" w:rsidRDefault="00553BDB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функционировать на операционных системах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– 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283CC3" w:rsidRDefault="000A6C9F" w:rsidP="00130258">
      <w:pPr>
        <w:pStyle w:val="a4"/>
        <w:spacing w:line="360" w:lineRule="auto"/>
      </w:pPr>
      <w:r w:rsidRPr="00283CC3">
        <w:t>Работы по созданию системы разделяются на следующие этапы:</w:t>
      </w:r>
    </w:p>
    <w:p w:rsidR="000A6C9F" w:rsidRDefault="000A6C9F" w:rsidP="00130258">
      <w:pPr>
        <w:pStyle w:val="a4"/>
        <w:numPr>
          <w:ilvl w:val="0"/>
          <w:numId w:val="16"/>
        </w:numPr>
        <w:spacing w:line="360" w:lineRule="auto"/>
      </w:pPr>
      <w:r w:rsidRPr="00283CC3">
        <w:t>Проектирование. (15.02.2019 – 27.03.2019)</w:t>
      </w:r>
    </w:p>
    <w:p w:rsidR="007A1C4F" w:rsidRDefault="007409E2" w:rsidP="00130258">
      <w:pPr>
        <w:pStyle w:val="a4"/>
        <w:numPr>
          <w:ilvl w:val="0"/>
          <w:numId w:val="16"/>
        </w:numPr>
        <w:spacing w:line="360" w:lineRule="auto"/>
      </w:pPr>
      <w:r>
        <w:t>Разработка проекта (28.03.19 – 23.05.2019)</w:t>
      </w:r>
    </w:p>
    <w:p w:rsidR="007409E2" w:rsidRDefault="007409E2" w:rsidP="00130258">
      <w:pPr>
        <w:pStyle w:val="a4"/>
        <w:numPr>
          <w:ilvl w:val="0"/>
          <w:numId w:val="16"/>
        </w:numPr>
        <w:spacing w:line="360" w:lineRule="auto"/>
      </w:pPr>
      <w:r>
        <w:t>Тестирование (23.05.2019 – 30.05.2019)</w:t>
      </w:r>
    </w:p>
    <w:p w:rsidR="007409E2" w:rsidRPr="00283CC3" w:rsidRDefault="007409E2" w:rsidP="00130258">
      <w:pPr>
        <w:pStyle w:val="a4"/>
        <w:numPr>
          <w:ilvl w:val="0"/>
          <w:numId w:val="16"/>
        </w:numPr>
        <w:spacing w:line="360" w:lineRule="auto"/>
      </w:pPr>
      <w:r w:rsidRPr="00283CC3">
        <w:t>Адаптация пр</w:t>
      </w:r>
      <w:r>
        <w:t>ограммы (до 01.06</w:t>
      </w:r>
      <w:r w:rsidRPr="00283CC3">
        <w:t>.2019) Устранение замечаний, выявленных при испытаниях разрабатываемой системы.</w:t>
      </w:r>
    </w:p>
    <w:p w:rsidR="000A6C9F" w:rsidRDefault="000A6C9F" w:rsidP="00130258">
      <w:pPr>
        <w:pStyle w:val="a4"/>
        <w:numPr>
          <w:ilvl w:val="0"/>
          <w:numId w:val="16"/>
        </w:numPr>
        <w:spacing w:line="360" w:lineRule="auto"/>
      </w:pPr>
      <w:r w:rsidRPr="00283CC3">
        <w:lastRenderedPageBreak/>
        <w:t>Разр</w:t>
      </w:r>
      <w:r w:rsidR="00154429">
        <w:t>аботка рабоче</w:t>
      </w:r>
      <w:r w:rsidR="007409E2">
        <w:t>й документации</w:t>
      </w:r>
      <w:r w:rsidR="00154429">
        <w:t xml:space="preserve"> (</w:t>
      </w:r>
      <w:r w:rsidR="007409E2">
        <w:t xml:space="preserve">до </w:t>
      </w:r>
      <w:r w:rsidR="0048230B">
        <w:t>0</w:t>
      </w:r>
      <w:r w:rsidR="007409E2">
        <w:t>2</w:t>
      </w:r>
      <w:r w:rsidR="00154429">
        <w:t>.06</w:t>
      </w:r>
      <w:r w:rsidRPr="00283CC3">
        <w:t>.2019)</w:t>
      </w:r>
    </w:p>
    <w:p w:rsidR="007409E2" w:rsidRPr="00283CC3" w:rsidRDefault="006676C6" w:rsidP="00130258">
      <w:pPr>
        <w:pStyle w:val="a4"/>
        <w:numPr>
          <w:ilvl w:val="0"/>
          <w:numId w:val="16"/>
        </w:numPr>
        <w:spacing w:line="360" w:lineRule="auto"/>
      </w:pPr>
      <w:r>
        <w:t>Ввод в действие (до 05</w:t>
      </w:r>
      <w:r w:rsidR="007409E2">
        <w:t>.06.2019)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:rsidR="00F478EC" w:rsidRPr="00283CC3" w:rsidRDefault="00545CA6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283CC3" w:rsidRDefault="000A6C9F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её использования, в организации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283CC3" w:rsidRDefault="00852303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окупка полноценного доступа к сторонним ресурсам, предоставляющим доступ к информации о доступных авиабилетах;</w:t>
      </w:r>
    </w:p>
    <w:p w:rsidR="000A6C9F" w:rsidRDefault="00852303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ndroid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 в </w:t>
      </w:r>
      <w:proofErr w:type="spellStart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24504" w:rsidRPr="00D7550A" w:rsidRDefault="00EC5592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ресурсов для ра</w:t>
      </w:r>
      <w:r w:rsidR="00D7550A" w:rsidRPr="00D755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звертывания серверной </w:t>
      </w:r>
      <w:r w:rsidR="00D7550A" w:rsidRPr="00D72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</w:t>
      </w:r>
      <w:r w:rsidR="00D7550A" w:rsidRPr="00D72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сети интернет</w:t>
      </w:r>
      <w:r w:rsidR="00C24504" w:rsidRPr="00D72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  <w:bookmarkStart w:id="0" w:name="_GoBack"/>
      <w:bookmarkEnd w:id="0"/>
    </w:p>
    <w:p w:rsidR="00F478EC" w:rsidRPr="00283CC3" w:rsidRDefault="000D20D2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документация должна бы</w:t>
      </w:r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подготовлена и передана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в печатном, так и 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электронном в</w:t>
      </w:r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 (в формате </w:t>
      </w:r>
      <w:proofErr w:type="spellStart"/>
      <w:r w:rsidR="00B37716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 w:rsidR="00B3771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B37716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proofErr w:type="spellEnd"/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54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размещения ее на </w:t>
      </w:r>
      <w:proofErr w:type="spellStart"/>
      <w:r w:rsidR="0015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B06D9F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0CB" w:rsidRPr="00283CC3" w:rsidRDefault="004E70CB" w:rsidP="0013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70CB" w:rsidRPr="0028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676F"/>
    <w:multiLevelType w:val="hybridMultilevel"/>
    <w:tmpl w:val="BDCCB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C012B"/>
    <w:multiLevelType w:val="hybridMultilevel"/>
    <w:tmpl w:val="188E4692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20B38"/>
    <w:multiLevelType w:val="hybridMultilevel"/>
    <w:tmpl w:val="70DAC1D6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6"/>
  </w:num>
  <w:num w:numId="5">
    <w:abstractNumId w:val="18"/>
  </w:num>
  <w:num w:numId="6">
    <w:abstractNumId w:val="4"/>
  </w:num>
  <w:num w:numId="7">
    <w:abstractNumId w:val="9"/>
  </w:num>
  <w:num w:numId="8">
    <w:abstractNumId w:val="19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8"/>
  </w:num>
  <w:num w:numId="17">
    <w:abstractNumId w:val="23"/>
  </w:num>
  <w:num w:numId="18">
    <w:abstractNumId w:val="3"/>
  </w:num>
  <w:num w:numId="19">
    <w:abstractNumId w:val="16"/>
  </w:num>
  <w:num w:numId="20">
    <w:abstractNumId w:val="14"/>
  </w:num>
  <w:num w:numId="21">
    <w:abstractNumId w:val="11"/>
  </w:num>
  <w:num w:numId="22">
    <w:abstractNumId w:val="2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10A96"/>
    <w:rsid w:val="00093EC1"/>
    <w:rsid w:val="000A6C9F"/>
    <w:rsid w:val="000D20D2"/>
    <w:rsid w:val="00130258"/>
    <w:rsid w:val="001422B3"/>
    <w:rsid w:val="00154429"/>
    <w:rsid w:val="001549B2"/>
    <w:rsid w:val="00157E49"/>
    <w:rsid w:val="001B10FD"/>
    <w:rsid w:val="001C0966"/>
    <w:rsid w:val="00207817"/>
    <w:rsid w:val="002134FE"/>
    <w:rsid w:val="00240DA0"/>
    <w:rsid w:val="00245D78"/>
    <w:rsid w:val="00256D74"/>
    <w:rsid w:val="00264BF9"/>
    <w:rsid w:val="00267A81"/>
    <w:rsid w:val="00283CC3"/>
    <w:rsid w:val="003023F2"/>
    <w:rsid w:val="003177D2"/>
    <w:rsid w:val="00334A35"/>
    <w:rsid w:val="003479A7"/>
    <w:rsid w:val="004353ED"/>
    <w:rsid w:val="0048230B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86429"/>
    <w:rsid w:val="005A2B56"/>
    <w:rsid w:val="005B2F67"/>
    <w:rsid w:val="0060118F"/>
    <w:rsid w:val="00611C8F"/>
    <w:rsid w:val="00613837"/>
    <w:rsid w:val="0062794F"/>
    <w:rsid w:val="006325DD"/>
    <w:rsid w:val="006676C6"/>
    <w:rsid w:val="00672A54"/>
    <w:rsid w:val="006768FA"/>
    <w:rsid w:val="006A0DEF"/>
    <w:rsid w:val="006B73CE"/>
    <w:rsid w:val="006E28FD"/>
    <w:rsid w:val="00713C75"/>
    <w:rsid w:val="007409E2"/>
    <w:rsid w:val="0076744B"/>
    <w:rsid w:val="00776294"/>
    <w:rsid w:val="007A1C4F"/>
    <w:rsid w:val="00846DE5"/>
    <w:rsid w:val="00852303"/>
    <w:rsid w:val="00855033"/>
    <w:rsid w:val="00871017"/>
    <w:rsid w:val="008A5088"/>
    <w:rsid w:val="008A5885"/>
    <w:rsid w:val="008A5954"/>
    <w:rsid w:val="008B61BD"/>
    <w:rsid w:val="008C26D9"/>
    <w:rsid w:val="008E61B5"/>
    <w:rsid w:val="009073A4"/>
    <w:rsid w:val="00995A2B"/>
    <w:rsid w:val="009D3024"/>
    <w:rsid w:val="009D6A7B"/>
    <w:rsid w:val="009E0272"/>
    <w:rsid w:val="009E3CC5"/>
    <w:rsid w:val="009F1EDE"/>
    <w:rsid w:val="00A01E0E"/>
    <w:rsid w:val="00A262C4"/>
    <w:rsid w:val="00A35937"/>
    <w:rsid w:val="00A823CF"/>
    <w:rsid w:val="00AB72E0"/>
    <w:rsid w:val="00AC0084"/>
    <w:rsid w:val="00AC249D"/>
    <w:rsid w:val="00AE75AE"/>
    <w:rsid w:val="00B06AFD"/>
    <w:rsid w:val="00B06D9F"/>
    <w:rsid w:val="00B37716"/>
    <w:rsid w:val="00B65CA3"/>
    <w:rsid w:val="00BC0FD9"/>
    <w:rsid w:val="00BC21F4"/>
    <w:rsid w:val="00C04ACE"/>
    <w:rsid w:val="00C0705E"/>
    <w:rsid w:val="00C24504"/>
    <w:rsid w:val="00C30FDD"/>
    <w:rsid w:val="00C36E8B"/>
    <w:rsid w:val="00CA78D4"/>
    <w:rsid w:val="00CF2E3A"/>
    <w:rsid w:val="00D16D24"/>
    <w:rsid w:val="00D31AD7"/>
    <w:rsid w:val="00D50A6B"/>
    <w:rsid w:val="00D727D9"/>
    <w:rsid w:val="00D7550A"/>
    <w:rsid w:val="00DA4DC5"/>
    <w:rsid w:val="00DB1ADB"/>
    <w:rsid w:val="00DE3B6F"/>
    <w:rsid w:val="00DE3CCD"/>
    <w:rsid w:val="00E10ED4"/>
    <w:rsid w:val="00E13787"/>
    <w:rsid w:val="00E16A4C"/>
    <w:rsid w:val="00E447A1"/>
    <w:rsid w:val="00E85A14"/>
    <w:rsid w:val="00EC5592"/>
    <w:rsid w:val="00EC627C"/>
    <w:rsid w:val="00F2159D"/>
    <w:rsid w:val="00F478EC"/>
    <w:rsid w:val="00F53EB9"/>
    <w:rsid w:val="00F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8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6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8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6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C978-9762-4629-9D1D-ACAD322D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18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61</cp:revision>
  <dcterms:created xsi:type="dcterms:W3CDTF">2019-03-22T09:36:00Z</dcterms:created>
  <dcterms:modified xsi:type="dcterms:W3CDTF">2019-06-03T17:20:00Z</dcterms:modified>
</cp:coreProperties>
</file>